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hAnsiTheme="minorHAnsi"/>
          <w:b/>
        </w:rPr>
        <w:t xml:space="preserve">ALLEGATO n. 15 – </w:t>
      </w:r>
      <w:r>
        <w:rPr>
          <w:rFonts w:cs="Calibri" w:ascii="Calibri" w:hAnsi="Calibri" w:asciiTheme="minorHAnsi" w:cstheme="minorHAnsi" w:hAnsiTheme="minorHAnsi"/>
          <w:b/>
        </w:rPr>
        <w:t xml:space="preserve">DICHIARAZIONE SOSTITUTIVA DELL’ATTO DI NOTORIETÀ RELATIVA ALL’INDIVIDUAZIONE DEL TITOLARE EFFETTIVO 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in ottemperanza alle disposizioni di cui al decreto legislativo 21 novembre 2007, n. 23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>1, ss.mm.ii. 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alle successive disposizioni attuative emesse dalla Banca d’Italia in data 23 dicembre 2009, all’Art. 22 del Regolamento (UE) 2021/241 ed alle 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Linee Guida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per lo svolgimento delle attività di controllo e rendicontazione degli interventi PNRR di competenza delle Amministrazioni centrali e dei Soggetti attuatori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(Vers. 1.0 – agosto 2022)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BodyText2"/>
        <w:spacing w:lineRule="auto" w:line="240" w:before="120" w:after="6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cstheme="minorHAnsi" w:eastAsiaTheme="minorHAnsi"/>
          <w:b/>
          <w:bCs/>
          <w:sz w:val="22"/>
          <w:szCs w:val="22"/>
        </w:rPr>
        <w:t>Norme di prevenzione dell’antiriciclaggio</w:t>
      </w:r>
    </w:p>
    <w:p>
      <w:pPr>
        <w:pStyle w:val="Default"/>
        <w:spacing w:before="0" w:after="60"/>
        <w:jc w:val="center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(Dichiarazione resa ai sensi degli artt. 46, 47 e 76 del Testo unico delle disposizioni legislative e regolamentari in materia di documentazione amministrativa n. 445/2000 ss.mm.ii.)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  <w:lang w:eastAsia="en-US"/>
        </w:rPr>
      </w:pPr>
      <w:r>
        <w:rPr>
          <w:rFonts w:eastAsia="Calibri" w:cs="Calibri" w:cstheme="minorHAnsi" w:ascii="Calibri" w:hAnsi="Calibri"/>
          <w:sz w:val="18"/>
          <w:szCs w:val="18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Il/la sottoscritto/a 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nato a ……………………… (_________) il 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Cod. fiscale 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residente a …………………………… (………..) CAP ………………………….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via ……………………………………………………………………………………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estremi </w:t>
      </w:r>
      <w:r>
        <w:rPr>
          <w:rFonts w:eastAsia="Calibri" w:cs="Calibri" w:ascii="Calibri" w:hAnsi="Calibri" w:asciiTheme="minorHAnsi" w:cstheme="minorHAnsi" w:hAnsiTheme="minorHAnsi"/>
          <w:b/>
          <w:sz w:val="20"/>
          <w:szCs w:val="18"/>
          <w:lang w:eastAsia="en-US"/>
        </w:rPr>
        <w:t>documento di identità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in corso di validità: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Carta d'identità </w:t>
      </w:r>
    </w:p>
    <w:p>
      <w:pPr>
        <w:pStyle w:val="Normal"/>
        <w:spacing w:lineRule="auto" w:line="360"/>
        <w:ind w:left="2" w:firstLine="1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Patente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Passaporto  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Altro (specificare)_____________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avente numero 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rilasciato il ………………………………….……. da …………………………………...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scadenza …………………………………………………………………………………..</w:t>
      </w:r>
    </w:p>
    <w:p>
      <w:pPr>
        <w:pStyle w:val="Normal"/>
        <w:spacing w:before="24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consapevole delle sanzioni penali stabilite dall'articolo 76 del D.P.R. 445/2000 ss.mm.ii. per false attestazioni e dichiarazioni mendaci, </w:t>
      </w:r>
    </w:p>
    <w:p>
      <w:pPr>
        <w:pStyle w:val="Corpodeltesto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en-US"/>
        </w:rPr>
      </w:pPr>
      <w:r>
        <w:rPr>
          <w:rFonts w:eastAsia="Calibri" w:cs="Calibri" w:cstheme="minorHAnsi"/>
          <w:b/>
          <w:bCs/>
          <w:lang w:eastAsia="en-US"/>
        </w:rPr>
        <w:t>DICHIARA</w:t>
      </w:r>
    </w:p>
    <w:p>
      <w:pPr>
        <w:pStyle w:val="Corpodeltesto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in relazione al Progetto ………. CUP ……………  a valere su risorse del PNRR, </w:t>
      </w:r>
      <w:r>
        <w:rPr>
          <w:rFonts w:eastAsia="Calibri" w:cs="Calibri" w:cstheme="minorHAnsi"/>
          <w:shd w:fill="auto" w:val="clear"/>
          <w:lang w:eastAsia="en-US"/>
        </w:rPr>
        <w:t>avendo preso visione delle istruzioni inerenti alla definizione di “titolare effettivo” e alle relative modalità di individuazione riportate in calce alla presente dichiarazione</w:t>
      </w:r>
      <w:r>
        <w:rPr>
          <w:rStyle w:val="Richiamoallanotaapidipagina"/>
          <w:rFonts w:eastAsia="Calibri" w:cs="Calibri" w:cstheme="minorHAnsi"/>
          <w:shd w:fill="auto" w:val="clear"/>
          <w:lang w:eastAsia="en-US"/>
        </w:rPr>
        <w:footnoteReference w:id="2"/>
      </w:r>
      <w:r>
        <w:rPr>
          <w:rFonts w:eastAsia="Calibri" w:cs="Calibri" w:cstheme="minorHAnsi"/>
          <w:shd w:fill="auto" w:val="clear"/>
          <w:lang w:eastAsia="en-US"/>
        </w:rPr>
        <w:t>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bookmarkStart w:id="0" w:name="_Hlk43910788"/>
      <w:r>
        <w:rPr>
          <w:rFonts w:eastAsia="Calibri" w:cs="Calibri" w:ascii="Calibri" w:hAnsi="Calibri" w:asciiTheme="minorHAnsi" w:cstheme="minorHAnsi" w:hAnsiTheme="minorHAnsi"/>
          <w:sz w:val="22"/>
          <w:szCs w:val="20"/>
          <w:lang w:eastAsia="en-US"/>
        </w:rPr>
        <w:t>□</w:t>
      </w:r>
      <w:bookmarkEnd w:id="0"/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di essere titolare effettivo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shd w:fill="auto" w:val="clear"/>
          <w:lang w:eastAsia="en-US"/>
        </w:rPr>
        <w:t>dell’impresa/società di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seguito indicata: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Ragione sociale 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Sede legale: Via 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CAP …………Comune …………………………………… Provincia………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Cod. fisc 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Classificazione delle attività economiche predisposta dall’ISTAT (codice ATECO e descrizione):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  <w:lang w:eastAsia="en-US"/>
        </w:rPr>
      </w:pPr>
      <w:r>
        <w:rPr>
          <w:rFonts w:eastAsia="Calibri" w:cs="Calibri" w:cstheme="minorHAnsi" w:ascii="Calibri" w:hAnsi="Calibri"/>
          <w:sz w:val="18"/>
          <w:szCs w:val="18"/>
          <w:lang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perché in possesso di una partecipazione superiore al 25% del capitale sociale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>indicare la quota di partecipazione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contextualSpacing/>
        <w:jc w:val="both"/>
        <w:rPr>
          <w:rFonts w:ascii="Calibri" w:hAnsi="Calibri" w:eastAsia="Calibri" w:cs="Calibri" w:asciiTheme="minorHAnsi" w:cstheme="minorHAnsi" w:hAnsiTheme="minorHAnsi"/>
          <w:iCs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perché in possesso della maggioranza dei voti, ovvero in conseguenza di altri vincoli contrattuali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 xml:space="preserve">specificare la circostanza) </w:t>
      </w:r>
      <w:r>
        <w:rPr>
          <w:rFonts w:eastAsia="Calibri" w:cs="Calibri" w:ascii="Calibri" w:hAnsi="Calibri" w:asciiTheme="minorHAnsi" w:cstheme="minorHAnsi" w:hAnsiTheme="minorHAnsi"/>
          <w:iCs/>
          <w:sz w:val="20"/>
          <w:szCs w:val="18"/>
          <w:lang w:eastAsia="en-US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i/>
          <w:i/>
          <w:iCs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iCs/>
          <w:sz w:val="20"/>
          <w:szCs w:val="18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hAnsiTheme="minorHAnsi"/>
          <w:iCs/>
          <w:sz w:val="20"/>
          <w:szCs w:val="18"/>
          <w:lang w:eastAsia="en-US"/>
        </w:rPr>
        <w:t>..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perché esercita poteri di amministrazione o direzione della società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>specificare la circostanza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>
          <w:rFonts w:ascii="Calibri" w:hAnsi="Calibri" w:eastAsia="Calibri" w:cs="Calibri" w:asciiTheme="minorHAnsi" w:cstheme="minorHAnsi" w:hAnsiTheme="minorHAnsi"/>
          <w:b/>
          <w:b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0"/>
          <w:szCs w:val="18"/>
          <w:lang w:eastAsia="en-US"/>
        </w:rPr>
        <w:t>N.B.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Il presente modulo dovrà essere compilato da ciascuna persona fisica individuata come titolare effettivo, in caso di più soggetti individuati come titolari effettivi;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il presente modulo, opportunamente compilato, deve essere trasformato in PDF ai fini della sottoscrizione con firma digitale del dichiarante.</w:t>
        <w:tab/>
        <w:tab/>
      </w:r>
    </w:p>
    <w:p>
      <w:pPr>
        <w:pStyle w:val="ListParagraph"/>
        <w:spacing w:lineRule="auto" w:line="288" w:before="0" w:after="0"/>
        <w:ind w:left="568" w:hanging="0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ab/>
        <w:tab/>
        <w:tab/>
        <w:tab/>
        <w:tab/>
      </w:r>
    </w:p>
    <w:p>
      <w:pPr>
        <w:pStyle w:val="Titoloprincipale"/>
        <w:spacing w:lineRule="auto" w:line="288"/>
        <w:ind w:hanging="0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 xml:space="preserve">I presenti dati sono trattati ai sensi del D.lgs. 30 giugno 2003, n. 196, e dell’art. 13 del Regolamento UE 2016/679 come attuato dal D.lgs. 101/2018: </w:t>
      </w:r>
    </w:p>
    <w:p>
      <w:pPr>
        <w:pStyle w:val="Titoloprincipale"/>
        <w:numPr>
          <w:ilvl w:val="0"/>
          <w:numId w:val="7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>
      <w:pPr>
        <w:pStyle w:val="Titoloprincipale"/>
        <w:numPr>
          <w:ilvl w:val="0"/>
          <w:numId w:val="8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>
      <w:pPr>
        <w:pStyle w:val="Titoloprincipale"/>
        <w:numPr>
          <w:ilvl w:val="0"/>
          <w:numId w:val="9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>
      <w:pPr>
        <w:pStyle w:val="Titoloprincipale"/>
        <w:numPr>
          <w:ilvl w:val="0"/>
          <w:numId w:val="10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 diritti spettanti all’interessato sono quelli di cui agli artt. 12 e seguenti del Regolamento UE 2016/679 come attuato dal D.lgs. 101/2018.</w:t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</w:rPr>
        <w:t>Luogo e data</w:t>
      </w:r>
    </w:p>
    <w:p>
      <w:pPr>
        <w:pStyle w:val="Normal"/>
        <w:spacing w:lineRule="auto" w:line="276"/>
        <w:ind w:left="6804" w:hanging="2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In fede (1)</w:t>
      </w:r>
    </w:p>
    <w:p>
      <w:pPr>
        <w:pStyle w:val="Normal"/>
        <w:spacing w:lineRule="auto" w:line="276"/>
        <w:ind w:left="6804" w:hanging="2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ind w:left="6804" w:hanging="2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____________________________</w:t>
        <w:tab/>
        <w:tab/>
        <w:tab/>
        <w:tab/>
        <w:t xml:space="preserve">                              _____________________________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highlight w:val="lightGray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highlight w:val="lightGray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  <w:t xml:space="preserve">(1) IL DOCUMENTO DEVE ESSERE FIRMATO DIGITALMENTE DAL </w:t>
      </w:r>
      <w:r>
        <w:rPr>
          <w:rFonts w:eastAsia="Calibri" w:cs="Calibri" w:ascii="Calibri" w:hAnsi="Calibri"/>
          <w:color w:val="000000"/>
          <w:kern w:val="0"/>
          <w:sz w:val="20"/>
          <w:szCs w:val="20"/>
          <w:highlight w:val="lightGray"/>
          <w:lang w:val="it-IT" w:eastAsia="it-IT" w:bidi="ar-SA"/>
        </w:rPr>
        <w:t>TITOLARE EFFETTIVO DEL SOGGETTO BENEFICIARIO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Frutiger LT 45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Style w:val="Caratterinotaapidipagina"/>
        </w:rPr>
        <w:footnoteRef/>
      </w:r>
      <w:r>
        <w:rPr>
          <w:rFonts w:eastAsia="Calibri" w:cs="Arial" w:ascii="Arial" w:hAnsi="Arial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Ai sensi del D.Lgs. 231/2007 ss.mm.ii.  il titolare effettivo coincide con la persona fisica o le persone fisiche cui, in ultima istanza, è attribuibile la proprietà diretta o indiretta dell’ente ovvero il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auto" w:val="clear"/>
          <w:lang w:val="it-IT" w:eastAsia="en-US" w:bidi="ar-SA"/>
        </w:rPr>
        <w:t>relativo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controllo. 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Nel caso in cui il cliente sia una </w:t>
      </w:r>
      <w:r>
        <w:rPr>
          <w:rFonts w:eastAsia="Calibri" w:cs="Arial" w:ascii="Calibri" w:hAnsi="Calibri"/>
          <w:b/>
          <w:bCs/>
          <w:kern w:val="0"/>
          <w:sz w:val="16"/>
          <w:szCs w:val="16"/>
          <w:u w:val="single"/>
          <w:shd w:fill="auto" w:val="clear"/>
          <w:lang w:val="it-IT" w:eastAsia="en-US" w:bidi="ar-SA"/>
        </w:rPr>
        <w:t>società di persone</w:t>
      </w:r>
      <w:r>
        <w:rPr>
          <w:rFonts w:eastAsia="Calibri" w:cs="Arial" w:ascii="Calibri" w:hAnsi="Calibri"/>
          <w:kern w:val="0"/>
          <w:sz w:val="16"/>
          <w:szCs w:val="16"/>
          <w:u w:val="none"/>
          <w:shd w:fill="auto" w:val="clear"/>
          <w:lang w:val="it-IT" w:eastAsia="en-US" w:bidi="ar-SA"/>
        </w:rPr>
        <w:t>, il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titolare effettivo coincide con la persona fisica o le persone fisiche cui, in ultima istanza, è attribuibile la proprietà diretta o indiretta dell’ente ovvero il relativo controllo, a prescindere dalla tipologia di modello giuridico, dalla tipologia di quota posseduta a titolo di proprietà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auto" w:val="clear"/>
          <w:lang w:val="it-IT" w:eastAsia="en-US" w:bidi="ar-SA"/>
        </w:rPr>
        <w:t>e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dalla percentuale di partecipazione al capitale.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Nel caso in cui il cliente sia una </w:t>
      </w:r>
      <w:r>
        <w:rPr>
          <w:rFonts w:eastAsia="Calibri" w:cs="Arial" w:ascii="Calibri" w:hAnsi="Calibri"/>
          <w:b/>
          <w:bCs/>
          <w:kern w:val="0"/>
          <w:sz w:val="16"/>
          <w:szCs w:val="16"/>
          <w:u w:val="single"/>
          <w:shd w:fill="auto" w:val="clear"/>
          <w:lang w:val="it-IT" w:eastAsia="en-US" w:bidi="ar-SA"/>
        </w:rPr>
        <w:t>società di capitali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>, costituisce indicazione di proprietà diretta la titolarità di una partecipazione superiore al 25% del capitale del cliente, detenuta da una persona fisica, mentre costituisce indicazione di proprietà indiretta la titolarità di una percentuale di partecipazioni superiore al 25% del capitale del cliente, posseduto per il tramite di società controllate, società fiduciarie o per interposta persona. 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 di una delle seguenti modalità: a) del controllo della maggioranza dei voti esercitabili in assemblea ordinaria; b) del controllo di voti sufficienti per esercitare un’influenza dominante in assemblea ordinaria; c) dell’esistenza di particolari vincoli contrattuali che consentano di esercitare un’influenza dominante. Qualora l’applicazione dei criteri anzidetti non consenta di individuare univocamente uno o più titolari effettivi, il titolare effettivo coincide con la persona fisica o le persone fisiche titolari, conformemente ai rispetti assetti organizzativi o statutari, di poteri di rappresentanza legale, amministrazione o direzione della società o del cliente comunque diverso dalla persona fisica.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7180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-279400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4740910</wp:posOffset>
          </wp:positionH>
          <wp:positionV relativeFrom="paragraph">
            <wp:posOffset>-309245</wp:posOffset>
          </wp:positionV>
          <wp:extent cx="1911350" cy="602615"/>
          <wp:effectExtent l="0" t="0" r="0" b="0"/>
          <wp:wrapNone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39915" b="0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2109470</wp:posOffset>
          </wp:positionH>
          <wp:positionV relativeFrom="paragraph">
            <wp:posOffset>-227330</wp:posOffset>
          </wp:positionV>
          <wp:extent cx="1739900" cy="52641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ba02bd"/>
    <w:pPr>
      <w:keepNext w:val="true"/>
      <w:keepLines/>
      <w:widowControl w:val="false"/>
      <w:spacing w:lineRule="auto" w:line="360" w:before="240" w:after="120"/>
      <w:ind w:right="459" w:hanging="0"/>
      <w:jc w:val="both"/>
      <w:outlineLvl w:val="1"/>
    </w:pPr>
    <w:rPr>
      <w:rFonts w:ascii="Garamond" w:hAnsi="Garamond" w:eastAsia="Arial" w:cs="Arial"/>
      <w:b/>
      <w:bCs/>
      <w:caps/>
      <w:color w:val="2E74B5" w:themeColor="accent1" w:themeShade="bf"/>
      <w:w w:val="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ba02bd"/>
    <w:rPr>
      <w:rFonts w:ascii="Garamond" w:hAnsi="Garamond" w:eastAsia="Arial" w:cs="Arial"/>
      <w:b/>
      <w:bCs/>
      <w:caps/>
      <w:color w:val="2E74B5" w:themeColor="accent1" w:themeShade="bf"/>
      <w:w w:val="99"/>
      <w:sz w:val="24"/>
      <w:szCs w:val="24"/>
    </w:rPr>
  </w:style>
  <w:style w:type="character" w:styleId="TitoloCarattere" w:customStyle="1">
    <w:name w:val="Titolo Carattere"/>
    <w:basedOn w:val="DefaultParagraphFont"/>
    <w:link w:val="Titolo"/>
    <w:qFormat/>
    <w:rsid w:val="00af7c81"/>
    <w:rPr>
      <w:rFonts w:ascii="Calibri Light" w:hAnsi="Calibri Light" w:eastAsia="Times New Roman" w:cs="Times New Roman"/>
      <w:spacing w:val="-10"/>
      <w:kern w:val="2"/>
      <w:sz w:val="56"/>
      <w:szCs w:val="56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af7c81"/>
    <w:rPr>
      <w:rFonts w:ascii="Calibri" w:hAnsi="Calibri" w:eastAsia="Times New Roman" w:cs="Times New Roman"/>
      <w:sz w:val="20"/>
      <w:szCs w:val="20"/>
      <w:lang w:eastAsia="ar-SA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af7c81"/>
    <w:rPr>
      <w:rFonts w:ascii="Calibri" w:hAnsi="Calibri" w:eastAsia="Times New Roman" w:cs="Times New Roman"/>
      <w:sz w:val="24"/>
      <w:szCs w:val="24"/>
      <w:lang w:eastAsia="ar-SA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af7c81"/>
    <w:rPr>
      <w:rFonts w:ascii="Frutiger LT 45 Light" w:hAnsi="Frutiger LT 45 Light" w:eastAsia="Times New Roman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7c81"/>
    <w:rPr>
      <w:rFonts w:ascii="Segoe UI" w:hAnsi="Segoe UI" w:eastAsia="Times New Roman" w:cs="Segoe UI"/>
      <w:sz w:val="18"/>
      <w:szCs w:val="18"/>
      <w:lang w:eastAsia="it-I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af7c81"/>
    <w:pPr>
      <w:suppressAutoHyphens w:val="true"/>
      <w:spacing w:lineRule="exact" w:line="300" w:before="120" w:after="120"/>
      <w:jc w:val="both"/>
    </w:pPr>
    <w:rPr>
      <w:rFonts w:ascii="Calibri" w:hAnsi="Calibri"/>
      <w:sz w:val="20"/>
      <w:szCs w:val="20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link w:val="TitoloCarattere"/>
    <w:qFormat/>
    <w:rsid w:val="00af7c81"/>
    <w:pPr>
      <w:spacing w:before="0" w:after="0"/>
      <w:ind w:firstLine="567"/>
      <w:contextualSpacing/>
      <w:jc w:val="both"/>
    </w:pPr>
    <w:rPr>
      <w:rFonts w:ascii="Calibri Light" w:hAnsi="Calibri Light"/>
      <w:spacing w:val="-10"/>
      <w:kern w:val="2"/>
      <w:sz w:val="56"/>
      <w:szCs w:val="56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af7c81"/>
    <w:pPr>
      <w:suppressAutoHyphens w:val="true"/>
      <w:spacing w:lineRule="auto" w:line="480" w:before="120" w:after="120"/>
      <w:jc w:val="both"/>
    </w:pPr>
    <w:rPr>
      <w:rFonts w:ascii="Calibri" w:hAnsi="Calibri"/>
      <w:lang w:eastAsia="ar-SA"/>
    </w:rPr>
  </w:style>
  <w:style w:type="paragraph" w:styleId="ListParagraph">
    <w:name w:val="List Paragraph"/>
    <w:basedOn w:val="Normal"/>
    <w:link w:val="ParagrafoelencoCarattere"/>
    <w:uiPriority w:val="34"/>
    <w:qFormat/>
    <w:rsid w:val="00af7c81"/>
    <w:pPr>
      <w:spacing w:before="0" w:after="120"/>
      <w:ind w:left="720" w:firstLine="567"/>
      <w:contextualSpacing/>
      <w:jc w:val="both"/>
    </w:pPr>
    <w:rPr>
      <w:rFonts w:ascii="Frutiger LT 45 Light" w:hAnsi="Frutiger LT 45 Light" w:cs="" w:cstheme="minorBidi"/>
      <w:sz w:val="22"/>
    </w:rPr>
  </w:style>
  <w:style w:type="paragraph" w:styleId="Default" w:customStyle="1">
    <w:name w:val="Default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f7c81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lang w:eastAsia="ja-JP"/>
      <w:sz w:val="20"/>
      <w:szCs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LibreOffice/7.0.4.2$Windows_X86_64 LibreOffice_project/dcf040e67528d9187c66b2379df5ea4407429775</Application>
  <AppVersion>15.0000</AppVersion>
  <Pages>3</Pages>
  <Words>794</Words>
  <Characters>5516</Characters>
  <CharactersWithSpaces>6313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2023-02-08T13:00:00Z</dcterms:created>
  <dc:creator>giovanni maria santoni</dc:creator>
  <dc:description/>
  <dc:language>it-IT</dc:language>
  <cp:lastModifiedBy/>
  <cp:lastPrinted>2023-05-16T11:03:43Z</cp:lastPrinted>
  <dcterms:modified xsi:type="dcterms:W3CDTF">2023-05-16T11:31:02Z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