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DI GESTIONE e CONTROLLO </w:t>
      </w:r>
    </w:p>
    <w:p>
      <w:pPr>
        <w:pStyle w:val="Normal"/>
        <w:jc w:val="center"/>
        <w:rPr/>
      </w:pPr>
      <w:bookmarkStart w:id="0" w:name="_Hlk888181011"/>
      <w:r>
        <w:rPr>
          <w:sz w:val="36"/>
          <w:szCs w:val="36"/>
        </w:rPr>
        <w:t>PSC Regione Piemonte 2000-202</w:t>
      </w:r>
      <w:bookmarkEnd w:id="0"/>
      <w:r>
        <w:rPr>
          <w:sz w:val="36"/>
          <w:szCs w:val="36"/>
        </w:rPr>
        <w:t>0</w:t>
      </w:r>
    </w:p>
    <w:p>
      <w:pPr>
        <w:pStyle w:val="Titolo1"/>
        <w:rPr/>
      </w:pPr>
      <w:bookmarkStart w:id="1" w:name="__RefHeading___Toc9212_670488887"/>
      <w:bookmarkEnd w:id="1"/>
      <w:r>
        <w:rPr/>
        <w:t>A</w:t>
      </w:r>
      <w:bookmarkStart w:id="2" w:name="_Toc91157054"/>
      <w:bookmarkStart w:id="3" w:name="_Toc91050742"/>
      <w:r>
        <w:rPr/>
        <w:t>llegato 1 - Principali riferimenti che normano l’attuazione degli interventi del PSC Regione Piemonte 2000-</w:t>
      </w:r>
      <w:bookmarkEnd w:id="3"/>
      <w:r>
        <w:rPr/>
        <w:t>202</w:t>
      </w:r>
      <w:bookmarkEnd w:id="2"/>
      <w:r>
        <w:rPr/>
        <w:t>0</w:t>
      </w:r>
    </w:p>
    <w:tbl>
      <w:tblPr>
        <w:tblW w:w="9360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98"/>
        <w:gridCol w:w="4095"/>
        <w:gridCol w:w="3467"/>
      </w:tblGrid>
      <w:tr>
        <w:trPr>
          <w:tblHeader w:val="true"/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7E6E6" w:fill="DAE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Linea/Intervento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7E6E6" w:fill="DAE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b/>
                <w:bCs/>
                <w:sz w:val="16"/>
                <w:szCs w:val="16"/>
                <w:lang w:eastAsia="it-IT"/>
              </w:rPr>
              <w:t>Riferimenti normativi per la Gestione (generali e specifici)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E7E6E6" w:fill="DAE3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b/>
                <w:bCs/>
                <w:sz w:val="16"/>
                <w:szCs w:val="16"/>
                <w:lang w:eastAsia="it-IT"/>
              </w:rPr>
              <w:t>Reperibile all’indirizzo: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Acque destinate al consumo umano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Finanze; 26/7/01 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hyperlink r:id="rId2">
              <w:r>
                <w:rPr>
                  <w:sz w:val="18"/>
                  <w:szCs w:val="18"/>
                  <w:lang w:eastAsia="it-IT"/>
                </w:rPr>
                <w:t>http://www.progettomonitoraggio.piemonte.it/accordi/dwd/ac.pdf</w:t>
              </w:r>
            </w:hyperlink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Bonifiche - Atto Integrativo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 – Ministero dell’Ambiente e della Tutela del Territorio; 3/1/04 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http://www.progettomonitoraggio.piemonte.it/accordi/dwd/bp.pdf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Atto Integrativo Difesa Suolo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 – Ministero dell’Ambiente e della Tutela del Territorio; 21/6/04 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http://www.progettomonitoraggio.piemonte.it/accordi/dwd/dt.pdf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Difesa suolo - II Atto integrativo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 – Ministero dell’Ambiente e della Tutela del Territorio; 27/7/06 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http://www.progettomonitoraggio.piemonte.it/accordi/dwd/du.pdf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Difesa suolo - III Atto Integrativo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 – Ministero dell’Ambiente e della Tutela del Territorio; 7/11/07 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http://www.progettomonitoraggio.piemonte.it/accordi/dwd/dv.pdf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Mobilità Sostenibile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Finanze; 19/02/03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http://www.progettomonitoraggio.piemonte.it/accordi/dwd/ms.pdf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Mobilità sostenibile - I Atto integrativo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 </w:t>
            </w:r>
            <w:r>
              <w:rPr>
                <w:sz w:val="18"/>
                <w:szCs w:val="18"/>
                <w:lang w:eastAsia="it-IT"/>
              </w:rPr>
              <w:t>APQ Regione Piemonte – Ministero dell’Economia e delle Finanze; 09/04/08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http://www.progettomonitoraggio.piemonte.it/accordi/dwd/mt.pdf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Tutela delle Acque e Gestione Integrata delle Risorse Idriche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 – Ministero dell’Ambiente e della Tutela del Territorio – Ministero delle Infrastrutture e dei Trasporti – Ministero delle Politiche Agricole e Forestali; 18/12/02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http://www.progettomonitoraggio.piemonte.it/accordi/dwd/ri.pdf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Tutela delle Acque e Gestione Integrata delle Risorse Idriche - Quarto Atto Integrativo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 – Ministero dell’Ambiente e della Tutela del Territorio – Ministero delle Infrastrutture e dei Trasporti – Ministero delle Politiche Agricole e Forestali; 29/5/07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http://www.progettomonitoraggio.piemonte.it/accordi/dwd/rl.pdf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Tutela delle Acque e Gestione Integrata delle Risorse Idriche - Secondo Atto Integrativo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dell’Economia e delle Finanze – Ministero dell’Ambiente e della Tutela del Territorio – Ministero delle Infrastrutture e dei Trasporti – Ministero delle Politiche Agricole e Forestali; 21/02/05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http://www.progettomonitoraggio.piemonte.it/accordi/dwd/ry.pdf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Reti infrastrutturali di trasporto - I Atto Integrativo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APQ Regione Piemonte – Ministero dello Sviluppo Economico – Ministero delle Infrastrutture – Città di Torino – Ferrovie dello Stato – GTT SpA; 30/11/07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http://www.progettomonitoraggio.piemonte.it/accordi/dwd/ts.pdf</w:t>
            </w:r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Interventi della Sezione Ordinaria del PSC che afferiscono al ciclo di programmazione 2007-2013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Manuale per il Sistema di Gestione e Controllo del PAR FSC 2007-2013 approvato Deliberazione della Giunta Regionale 12 luglio 2012, n. 37-4154 come modificato con Deliberazione della Giunta Regionale 18 luglio 2016, n. 6-3629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hyperlink r:id="rId3">
              <w:r>
                <w:rPr>
                  <w:sz w:val="18"/>
                  <w:szCs w:val="18"/>
                  <w:lang w:eastAsia="it-IT"/>
                </w:rPr>
                <w:t>https://www.regione.piemonte.it/web/temi/fondi-progetti-europei/fondo-sviluppo-coesione-fsc/programma-par-fsc-2007-13/sistema-gestione-controllo</w:t>
              </w:r>
            </w:hyperlink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all’intervento della Sezione Ordinaria del PSC “Parco della Salute di Torino” afferente al ciclo di programmazione 2014-2020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Deliberazione della Giunta Regionale 22 febbraio 2019, n. 16-8442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hyperlink r:id="rId4">
              <w:r>
                <w:rPr>
                  <w:sz w:val="18"/>
                  <w:szCs w:val="18"/>
                  <w:lang w:eastAsia="it-IT"/>
                </w:rPr>
                <w:t>http://www.regione.piemonte.it/governo/bollettino/abbonati/2019/11/attach/dgr_08442_990_22022019.pdf</w:t>
              </w:r>
            </w:hyperlink>
          </w:p>
        </w:tc>
      </w:tr>
      <w:tr>
        <w:trPr>
          <w:trHeight w:val="283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Interventi della Sezione Speciale del PSC originariamente previsti nell’ambito del POR FESR 2014-2020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Sistema di Gestione e Controllo ed i relativi allegati approvati con la Determina Dirigenziale n. 219/A1500A/2021 del 7 maggio 2021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hyperlink r:id="rId5">
              <w:r>
                <w:rPr>
                  <w:sz w:val="18"/>
                  <w:szCs w:val="18"/>
                  <w:lang w:eastAsia="it-IT"/>
                </w:rPr>
                <w:t>https://www.regione.piemonte.it/web/temi/fondi-progetti-europei/fondo-sociale-europeo-fse/gestione-attuazione-por-fse/normativa-sistema-gestione-controllo-sigeco-2014-2020</w:t>
              </w:r>
            </w:hyperlink>
          </w:p>
        </w:tc>
      </w:tr>
      <w:tr>
        <w:trPr>
          <w:trHeight w:val="1507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Interventi della Sezione Speciale del PSC originariamente previsti nell’ambito del POR FESR 2014-2020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Sistema di Gestione e Controllo ed i relativi allegati approvati con la Determina Dirigenziale, n. 515/A1901A/2020 del 30 dicembre 2020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3" w:leader="none"/>
              </w:tabs>
              <w:spacing w:lineRule="auto" w:line="240" w:before="0" w:after="0"/>
              <w:jc w:val="left"/>
              <w:rPr>
                <w:sz w:val="18"/>
                <w:szCs w:val="18"/>
                <w:lang w:eastAsia="it-IT"/>
              </w:rPr>
            </w:pPr>
            <w:hyperlink r:id="rId6">
              <w:r>
                <w:rPr>
                  <w:sz w:val="18"/>
                  <w:szCs w:val="18"/>
                  <w:lang w:eastAsia="it-IT"/>
                </w:rPr>
                <w:t>https://www.regione.piemonte.it/web/temi/fondi-progetti-europei/fondo-europeo-sviluppo-regionale-fesr/programma-operativo-por-fesr-2014-2020/sistema-gestione-controllo-por-fesr-2014-2020</w:t>
              </w:r>
            </w:hyperlink>
          </w:p>
        </w:tc>
      </w:tr>
    </w:tbl>
    <w:p>
      <w:pPr>
        <w:sectPr>
          <w:footerReference w:type="default" r:id="rId7"/>
          <w:type w:val="nextPage"/>
          <w:pgSz w:w="11906" w:h="16838"/>
          <w:pgMar w:left="1134" w:right="1134" w:header="0" w:top="1135" w:footer="544" w:bottom="1134" w:gutter="0"/>
          <w:pgNumType w:fmt="decimal"/>
          <w:formProt w:val="false"/>
          <w:titlePg/>
          <w:textDirection w:val="lrTb"/>
          <w:docGrid w:type="default" w:linePitch="299" w:charSpace="0"/>
        </w:sectPr>
      </w:pPr>
    </w:p>
    <w:p>
      <w:pPr>
        <w:pStyle w:val="Titolo1"/>
        <w:keepNext w:val="false"/>
        <w:keepLines w:val="false"/>
        <w:pageBreakBefore w:val="false"/>
        <w:spacing w:before="120" w:after="36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0" w:top="1418" w:footer="542" w:bottom="1132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4" w:space="1" w:color="2F5496"/>
      </w:pBdr>
      <w:rPr>
        <w:i/>
        <w:i/>
        <w:iCs/>
        <w:color w:val="2F5496" w:themeColor="accent1" w:themeShade="bf"/>
        <w:sz w:val="20"/>
        <w:szCs w:val="20"/>
      </w:rPr>
    </w:pPr>
    <w:r>
      <w:rPr>
        <w:i/>
        <w:iCs/>
        <w:color w:val="2F5496" w:themeColor="accent1" w:themeShade="bf"/>
        <w:sz w:val="20"/>
        <w:szCs w:val="20"/>
      </w:rPr>
      <w:t>PSC Regione Piemonte 2000-2020</w:t>
      <w:tab/>
      <w:t>Si.Ge.Co. Ver. 1 del  28/12/2021</w:t>
      <w:tab/>
      <w:t xml:space="preserve">Pagina </w:t>
    </w:r>
    <w:r>
      <w:rPr>
        <w:i/>
        <w:iCs/>
        <w:color w:val="2F5496"/>
        <w:sz w:val="20"/>
        <w:szCs w:val="20"/>
      </w:rPr>
      <w:fldChar w:fldCharType="begin"/>
    </w:r>
    <w:r>
      <w:rPr>
        <w:sz w:val="20"/>
        <w:i/>
        <w:szCs w:val="20"/>
        <w:iCs/>
        <w:color w:val="2F5496"/>
      </w:rPr>
      <w:instrText> PAGE </w:instrText>
    </w:r>
    <w:r>
      <w:rPr>
        <w:sz w:val="20"/>
        <w:i/>
        <w:szCs w:val="20"/>
        <w:iCs/>
        <w:color w:val="2F5496"/>
      </w:rPr>
      <w:fldChar w:fldCharType="separate"/>
    </w:r>
    <w:r>
      <w:rPr>
        <w:sz w:val="20"/>
        <w:i/>
        <w:szCs w:val="20"/>
        <w:iCs/>
        <w:color w:val="2F5496"/>
      </w:rPr>
      <w:t>0</w:t>
    </w:r>
    <w:r>
      <w:rPr>
        <w:sz w:val="20"/>
        <w:i/>
        <w:szCs w:val="20"/>
        <w:iCs/>
        <w:color w:val="2F5496"/>
      </w:rPr>
      <w:fldChar w:fldCharType="end"/>
    </w:r>
    <w:r>
      <w:rPr>
        <w:i/>
        <w:iCs/>
        <w:color w:val="2F5496" w:themeColor="accent1" w:themeShade="bf"/>
        <w:sz w:val="20"/>
        <w:szCs w:val="20"/>
      </w:rPr>
      <w:t xml:space="preserve"> di </w:t>
    </w:r>
    <w:r>
      <w:rPr>
        <w:i/>
        <w:iCs/>
        <w:color w:val="2F5496"/>
        <w:sz w:val="20"/>
        <w:szCs w:val="20"/>
      </w:rPr>
      <w:fldChar w:fldCharType="begin"/>
    </w:r>
    <w:r>
      <w:rPr>
        <w:sz w:val="20"/>
        <w:i/>
        <w:szCs w:val="20"/>
        <w:iCs/>
        <w:color w:val="2F5496"/>
      </w:rPr>
      <w:instrText> NUMPAGES </w:instrText>
    </w:r>
    <w:r>
      <w:rPr>
        <w:sz w:val="20"/>
        <w:i/>
        <w:szCs w:val="20"/>
        <w:iCs/>
        <w:color w:val="2F5496"/>
      </w:rPr>
      <w:fldChar w:fldCharType="separate"/>
    </w:r>
    <w:r>
      <w:rPr>
        <w:sz w:val="20"/>
        <w:i/>
        <w:szCs w:val="20"/>
        <w:iCs/>
        <w:color w:val="2F5496"/>
      </w:rPr>
      <w:t>3</w:t>
    </w:r>
    <w:r>
      <w:rPr>
        <w:sz w:val="20"/>
        <w:i/>
        <w:szCs w:val="20"/>
        <w:iCs/>
        <w:color w:val="2F549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4" w:space="1" w:color="2F5496"/>
      </w:pBdr>
      <w:rPr>
        <w:i/>
        <w:i/>
        <w:iCs/>
        <w:color w:val="2F5496" w:themeColor="accent1" w:themeShade="bf"/>
        <w:sz w:val="20"/>
        <w:szCs w:val="20"/>
      </w:rPr>
    </w:pPr>
    <w:r>
      <w:rPr>
        <w:i/>
        <w:iCs/>
        <w:color w:val="2F5496" w:themeColor="accent1" w:themeShade="bf"/>
        <w:sz w:val="20"/>
        <w:szCs w:val="20"/>
      </w:rPr>
      <w:t>PSC Regione Piemonte 2000-2020</w:t>
      <w:tab/>
      <w:t>Si.Ge.Co. Ver. 1 del 28/12/2021</w:t>
      <w:tab/>
      <w:t xml:space="preserve">Pagina </w:t>
    </w:r>
    <w:r>
      <w:rPr>
        <w:i/>
        <w:iCs/>
        <w:color w:val="2F5496"/>
        <w:sz w:val="20"/>
        <w:szCs w:val="20"/>
      </w:rPr>
      <w:fldChar w:fldCharType="begin"/>
    </w:r>
    <w:r>
      <w:rPr>
        <w:sz w:val="20"/>
        <w:i/>
        <w:szCs w:val="20"/>
        <w:iCs/>
        <w:color w:val="2F5496"/>
      </w:rPr>
      <w:instrText> PAGE </w:instrText>
    </w:r>
    <w:r>
      <w:rPr>
        <w:sz w:val="20"/>
        <w:i/>
        <w:szCs w:val="20"/>
        <w:iCs/>
        <w:color w:val="2F5496"/>
      </w:rPr>
      <w:fldChar w:fldCharType="separate"/>
    </w:r>
    <w:r>
      <w:rPr>
        <w:sz w:val="20"/>
        <w:i/>
        <w:szCs w:val="20"/>
        <w:iCs/>
        <w:color w:val="2F5496"/>
      </w:rPr>
      <w:t>0</w:t>
    </w:r>
    <w:r>
      <w:rPr>
        <w:sz w:val="20"/>
        <w:i/>
        <w:szCs w:val="20"/>
        <w:iCs/>
        <w:color w:val="2F5496"/>
      </w:rPr>
      <w:fldChar w:fldCharType="end"/>
    </w:r>
    <w:r>
      <w:rPr>
        <w:i/>
        <w:iCs/>
        <w:color w:val="2F5496" w:themeColor="accent1" w:themeShade="bf"/>
        <w:sz w:val="20"/>
        <w:szCs w:val="20"/>
      </w:rPr>
      <w:t xml:space="preserve"> di </w:t>
    </w:r>
    <w:r>
      <w:rPr>
        <w:i/>
        <w:iCs/>
        <w:color w:val="2F5496"/>
        <w:sz w:val="20"/>
        <w:szCs w:val="20"/>
      </w:rPr>
      <w:fldChar w:fldCharType="begin"/>
    </w:r>
    <w:r>
      <w:rPr>
        <w:sz w:val="20"/>
        <w:i/>
        <w:szCs w:val="20"/>
        <w:iCs/>
        <w:color w:val="2F5496"/>
      </w:rPr>
      <w:instrText> NUMPAGES </w:instrText>
    </w:r>
    <w:r>
      <w:rPr>
        <w:sz w:val="20"/>
        <w:i/>
        <w:szCs w:val="20"/>
        <w:iCs/>
        <w:color w:val="2F5496"/>
      </w:rPr>
      <w:fldChar w:fldCharType="separate"/>
    </w:r>
    <w:r>
      <w:rPr>
        <w:sz w:val="20"/>
        <w:i/>
        <w:szCs w:val="20"/>
        <w:iCs/>
        <w:color w:val="2F5496"/>
      </w:rPr>
      <w:t>3</w:t>
    </w:r>
    <w:r>
      <w:rPr>
        <w:sz w:val="20"/>
        <w:i/>
        <w:szCs w:val="20"/>
        <w:iCs/>
        <w:color w:val="2F5496"/>
      </w:rPr>
      <w:fldChar w:fldCharType="end"/>
    </w:r>
  </w:p>
  <w:p>
    <w:pPr>
      <w:pStyle w:val="Intestazione"/>
      <w:spacing w:lineRule="atLeast" w:line="0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pStyle w:val="Titolo3"/>
      <w:numFmt w:val="bullet"/>
      <w:lvlText w:val="∙"/>
      <w:lvlJc w:val="left"/>
      <w:pPr>
        <w:tabs>
          <w:tab w:val="num" w:pos="0"/>
        </w:tabs>
        <w:ind w:left="1439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∙"/>
      <w:lvlJc w:val="left"/>
      <w:pPr>
        <w:tabs>
          <w:tab w:val="num" w:pos="0"/>
        </w:tabs>
        <w:ind w:left="1439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1" w:semiHidden="1" w:unhideWhenUsed="1" w:qFormat="1"/>
    <w:lsdException w:name="toc 5" w:uiPriority="1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styleId="Normal" w:default="1">
    <w:name w:val="Normal"/>
    <w:qFormat/>
    <w:rsid w:val="006b25ac"/>
    <w:pPr>
      <w:widowControl w:val="false"/>
      <w:suppressAutoHyphens w:val="true"/>
      <w:bidi w:val="0"/>
      <w:spacing w:lineRule="auto" w:line="259"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8d1871"/>
    <w:pPr>
      <w:keepNext w:val="true"/>
      <w:keepLines/>
      <w:tabs>
        <w:tab w:val="clear" w:pos="708"/>
        <w:tab w:val="center" w:pos="343" w:leader="none"/>
        <w:tab w:val="center" w:pos="1579" w:leader="none"/>
      </w:tabs>
      <w:spacing w:before="120" w:after="36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Titolo1"/>
    <w:next w:val="Normal"/>
    <w:link w:val="Titolo2Carattere"/>
    <w:uiPriority w:val="9"/>
    <w:unhideWhenUsed/>
    <w:qFormat/>
    <w:rsid w:val="000f4c1a"/>
    <w:pPr>
      <w:numPr>
        <w:ilvl w:val="0"/>
        <w:numId w:val="2"/>
      </w:numPr>
      <w:pBdr>
        <w:top w:val="dotted" w:sz="4" w:space="1" w:color="2F5496"/>
      </w:pBdr>
    </w:pPr>
    <w:rPr>
      <w:rFonts w:eastAsia="Times New Roman"/>
      <w:b/>
      <w:sz w:val="24"/>
    </w:rPr>
  </w:style>
  <w:style w:type="paragraph" w:styleId="Titolo3">
    <w:name w:val="Heading 3"/>
    <w:basedOn w:val="Normal"/>
    <w:link w:val="Titolo3Carattere"/>
    <w:uiPriority w:val="9"/>
    <w:unhideWhenUsed/>
    <w:qFormat/>
    <w:rsid w:val="00e74efe"/>
    <w:pPr>
      <w:numPr>
        <w:ilvl w:val="0"/>
        <w:numId w:val="1"/>
      </w:numPr>
      <w:spacing w:lineRule="auto" w:line="252" w:before="0" w:after="42"/>
      <w:outlineLvl w:val="0"/>
    </w:pPr>
    <w:rPr>
      <w:color w:val="2F5496" w:themeColor="accent1" w:themeShade="bf"/>
    </w:rPr>
  </w:style>
  <w:style w:type="paragraph" w:styleId="Titolo4">
    <w:name w:val="Heading 4"/>
    <w:basedOn w:val="Normal"/>
    <w:link w:val="Titolo4Carattere"/>
    <w:uiPriority w:val="9"/>
    <w:unhideWhenUsed/>
    <w:qFormat/>
    <w:rsid w:val="006b25ac"/>
    <w:pPr>
      <w:spacing w:lineRule="auto" w:line="240" w:before="78" w:after="0"/>
      <w:outlineLvl w:val="3"/>
    </w:pPr>
    <w:rPr>
      <w:rFonts w:ascii="Arial" w:hAnsi="Arial" w:eastAsia="Arial" w:cs="Arial"/>
      <w:b/>
      <w:bCs/>
      <w:sz w:val="32"/>
      <w:szCs w:val="32"/>
    </w:rPr>
  </w:style>
  <w:style w:type="paragraph" w:styleId="Titolo5">
    <w:name w:val="Heading 5"/>
    <w:basedOn w:val="Normal"/>
    <w:link w:val="Titolo5Carattere"/>
    <w:uiPriority w:val="9"/>
    <w:unhideWhenUsed/>
    <w:qFormat/>
    <w:rsid w:val="006b25ac"/>
    <w:pPr>
      <w:spacing w:lineRule="auto" w:line="240" w:before="0" w:after="0"/>
      <w:outlineLvl w:val="4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itolo6">
    <w:name w:val="Heading 6"/>
    <w:basedOn w:val="Normal"/>
    <w:link w:val="Titolo6Carattere"/>
    <w:uiPriority w:val="9"/>
    <w:unhideWhenUsed/>
    <w:qFormat/>
    <w:rsid w:val="006b25ac"/>
    <w:pPr>
      <w:spacing w:lineRule="auto" w:line="240" w:before="159" w:after="0"/>
      <w:ind w:right="1449" w:hanging="0"/>
      <w:outlineLvl w:val="5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Titolo7">
    <w:name w:val="Heading 7"/>
    <w:basedOn w:val="Normal"/>
    <w:link w:val="Titolo7Carattere"/>
    <w:uiPriority w:val="1"/>
    <w:qFormat/>
    <w:rsid w:val="006b25ac"/>
    <w:pPr>
      <w:spacing w:lineRule="auto" w:line="240" w:before="0" w:after="0"/>
      <w:outlineLvl w:val="6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Titolo8">
    <w:name w:val="Heading 8"/>
    <w:basedOn w:val="Normal"/>
    <w:link w:val="Titolo8Carattere"/>
    <w:uiPriority w:val="1"/>
    <w:qFormat/>
    <w:rsid w:val="006b25ac"/>
    <w:pPr>
      <w:spacing w:lineRule="auto" w:line="240" w:before="0" w:after="0"/>
      <w:outlineLvl w:val="7"/>
    </w:pPr>
    <w:rPr>
      <w:rFonts w:ascii="Times New Roman" w:hAnsi="Times New Roman" w:eastAsia="Times New Roman" w:cs="Times New Roman"/>
      <w:b/>
      <w:bCs/>
      <w:szCs w:val="24"/>
    </w:rPr>
  </w:style>
  <w:style w:type="paragraph" w:styleId="Titolo9">
    <w:name w:val="Heading 9"/>
    <w:basedOn w:val="Normal"/>
    <w:link w:val="Titolo9Carattere"/>
    <w:uiPriority w:val="1"/>
    <w:qFormat/>
    <w:rsid w:val="006b25ac"/>
    <w:pPr>
      <w:spacing w:lineRule="auto" w:line="240" w:before="0" w:after="0"/>
      <w:outlineLvl w:val="8"/>
    </w:pPr>
    <w:rPr>
      <w:rFonts w:ascii="Times New Roman" w:hAnsi="Times New Roman" w:eastAsia="Times New Roman" w:cs="Times New Roman"/>
      <w:b/>
      <w:bCs/>
      <w:i/>
      <w:i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ca207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f42830"/>
    <w:rPr>
      <w:rFonts w:ascii="Calibri Light" w:hAnsi="Calibri Light" w:eastAsia="Times New Roman" w:cs="" w:asciiTheme="majorHAnsi" w:cstheme="majorBidi" w:hAnsiTheme="majorHAnsi"/>
      <w:b/>
      <w:color w:val="2F5496" w:themeColor="accent1" w:themeShade="bf"/>
      <w:sz w:val="24"/>
      <w:szCs w:val="32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e11bac"/>
    <w:rPr>
      <w:color w:val="2F5496" w:themeColor="accent1" w:themeShade="bf"/>
      <w:sz w:val="24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134b24"/>
    <w:rPr>
      <w:rFonts w:ascii="Arial" w:hAnsi="Arial" w:eastAsia="Arial" w:cs="Arial"/>
      <w:b/>
      <w:bCs/>
      <w:sz w:val="32"/>
      <w:szCs w:val="32"/>
    </w:rPr>
  </w:style>
  <w:style w:type="character" w:styleId="Titolo5Carattere" w:customStyle="1">
    <w:name w:val="Titolo 5 Carattere"/>
    <w:basedOn w:val="DefaultParagraphFont"/>
    <w:link w:val="Titolo5"/>
    <w:uiPriority w:val="9"/>
    <w:qFormat/>
    <w:rsid w:val="00134b2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itolo6Carattere" w:customStyle="1">
    <w:name w:val="Titolo 6 Carattere"/>
    <w:basedOn w:val="DefaultParagraphFont"/>
    <w:link w:val="Titolo6"/>
    <w:uiPriority w:val="9"/>
    <w:qFormat/>
    <w:rsid w:val="00134b24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Titolo7Carattere" w:customStyle="1">
    <w:name w:val="Titolo 7 Carattere"/>
    <w:basedOn w:val="DefaultParagraphFont"/>
    <w:link w:val="Titolo7"/>
    <w:uiPriority w:val="1"/>
    <w:qFormat/>
    <w:rsid w:val="00134b24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Titolo8Carattere" w:customStyle="1">
    <w:name w:val="Titolo 8 Carattere"/>
    <w:basedOn w:val="DefaultParagraphFont"/>
    <w:link w:val="Titolo8"/>
    <w:uiPriority w:val="1"/>
    <w:qFormat/>
    <w:rsid w:val="00134b24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itolo9Carattere" w:customStyle="1">
    <w:name w:val="Titolo 9 Carattere"/>
    <w:basedOn w:val="DefaultParagraphFont"/>
    <w:link w:val="Titolo9"/>
    <w:uiPriority w:val="1"/>
    <w:qFormat/>
    <w:rsid w:val="00134b24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a7000"/>
    <w:rPr>
      <w:sz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a7000"/>
    <w:rPr>
      <w:sz w:val="24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0a7325"/>
    <w:rPr>
      <w:rFonts w:ascii="Times New Roman" w:hAnsi="Times New Roman" w:eastAsia="Times New Roman" w:cs="Times New Roman"/>
      <w:sz w:val="24"/>
    </w:rPr>
  </w:style>
  <w:style w:type="character" w:styleId="CollegamentoInternet">
    <w:name w:val="Collegamento Internet"/>
    <w:basedOn w:val="DefaultParagraphFont"/>
    <w:uiPriority w:val="99"/>
    <w:unhideWhenUsed/>
    <w:rsid w:val="006b2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25ac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b25a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05aa9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105aa9"/>
    <w:rPr>
      <w:b/>
      <w:bCs/>
      <w:sz w:val="20"/>
      <w:szCs w:val="20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134b24"/>
    <w:rPr>
      <w:rFonts w:ascii="Times New Roman" w:hAnsi="Times New Roman" w:eastAsia="Times New Roman" w:cs="Times New Roman"/>
      <w:sz w:val="44"/>
      <w:szCs w:val="44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3f01e1"/>
    <w:rPr>
      <w:sz w:val="20"/>
      <w:szCs w:val="20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b25ac"/>
    <w:rPr>
      <w:vertAlign w:val="superscript"/>
    </w:rPr>
  </w:style>
  <w:style w:type="character" w:styleId="FootnotedescriptionChar" w:customStyle="1">
    <w:name w:val="footnote description Char"/>
    <w:link w:val="footnotedescription"/>
    <w:qFormat/>
    <w:rsid w:val="0046045f"/>
    <w:rPr>
      <w:rFonts w:ascii="Times New Roman" w:hAnsi="Times New Roman" w:eastAsia="Times New Roman" w:cs="Times New Roman"/>
      <w:color w:val="000000"/>
      <w:sz w:val="16"/>
      <w:lang w:eastAsia="it-IT"/>
    </w:rPr>
  </w:style>
  <w:style w:type="character" w:styleId="Footnotemark" w:customStyle="1">
    <w:name w:val="footnote mark"/>
    <w:qFormat/>
    <w:rsid w:val="006b25ac"/>
    <w:rPr>
      <w:rFonts w:ascii="Times New Roman" w:hAnsi="Times New Roman" w:eastAsia="Times New Roman" w:cs="Times New Roman"/>
      <w:color w:val="000000"/>
      <w:sz w:val="16"/>
      <w:vertAlign w:val="superscript"/>
    </w:rPr>
  </w:style>
  <w:style w:type="character" w:styleId="Strong">
    <w:name w:val="Strong"/>
    <w:basedOn w:val="DefaultParagraphFont"/>
    <w:uiPriority w:val="22"/>
    <w:qFormat/>
    <w:rsid w:val="00440d21"/>
    <w:rPr>
      <w:b/>
      <w:bCs/>
    </w:rPr>
  </w:style>
  <w:style w:type="character" w:styleId="Saltoaindice" w:customStyle="1">
    <w:name w:val="Salto a indice"/>
    <w:qFormat/>
    <w:rPr/>
  </w:style>
  <w:style w:type="character" w:styleId="Caratterinotaapidipagina" w:customStyle="1">
    <w:name w:val="Caratteri nota a piè di pagin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b25ac"/>
    <w:pPr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6b25ac"/>
    <w:pPr>
      <w:spacing w:lineRule="auto" w:line="240" w:before="0" w:after="0"/>
      <w:ind w:left="703" w:right="500" w:hanging="0"/>
      <w:jc w:val="center"/>
    </w:pPr>
    <w:rPr>
      <w:rFonts w:ascii="Times New Roman" w:hAnsi="Times New Roman" w:eastAsia="Times New Roman" w:cs="Times New Roman"/>
      <w:sz w:val="44"/>
      <w:szCs w:val="4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b25a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b25a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OCHeading">
    <w:name w:val="TOC Heading"/>
    <w:basedOn w:val="Titolo1"/>
    <w:next w:val="Normal"/>
    <w:uiPriority w:val="39"/>
    <w:unhideWhenUsed/>
    <w:qFormat/>
    <w:rsid w:val="006b25ac"/>
    <w:pPr/>
    <w:rPr>
      <w:lang w:eastAsia="it-IT"/>
    </w:rPr>
  </w:style>
  <w:style w:type="paragraph" w:styleId="Indice2">
    <w:name w:val="TOC 2"/>
    <w:basedOn w:val="Normal"/>
    <w:next w:val="Normal"/>
    <w:autoRedefine/>
    <w:uiPriority w:val="39"/>
    <w:unhideWhenUsed/>
    <w:qFormat/>
    <w:rsid w:val="00e74efe"/>
    <w:pPr>
      <w:tabs>
        <w:tab w:val="clear" w:pos="708"/>
        <w:tab w:val="left" w:pos="709" w:leader="none"/>
        <w:tab w:val="right" w:pos="9632" w:leader="dot"/>
      </w:tabs>
      <w:spacing w:before="0" w:after="60"/>
      <w:ind w:left="284" w:hanging="0"/>
    </w:pPr>
    <w:rPr>
      <w:rFonts w:eastAsia="" w:cs="Calibri" w:cstheme="minorHAnsi" w:eastAsiaTheme="minorEastAsia"/>
      <w:color w:val="2F5496" w:themeColor="accent1" w:themeShade="bf"/>
      <w:sz w:val="22"/>
      <w:szCs w:val="20"/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qFormat/>
    <w:rsid w:val="00e74efe"/>
    <w:pPr>
      <w:tabs>
        <w:tab w:val="clear" w:pos="708"/>
        <w:tab w:val="left" w:pos="284" w:leader="none"/>
        <w:tab w:val="right" w:pos="9628" w:leader="dot"/>
      </w:tabs>
      <w:spacing w:before="0" w:after="100"/>
      <w:jc w:val="center"/>
    </w:pPr>
    <w:rPr>
      <w:rFonts w:eastAsia="" w:cs="Times New Roman" w:eastAsiaTheme="minorEastAsia"/>
      <w:lang w:eastAsia="it-IT"/>
    </w:rPr>
  </w:style>
  <w:style w:type="paragraph" w:styleId="Indice3">
    <w:name w:val="TOC 3"/>
    <w:basedOn w:val="Normal"/>
    <w:next w:val="Normal"/>
    <w:autoRedefine/>
    <w:uiPriority w:val="39"/>
    <w:unhideWhenUsed/>
    <w:qFormat/>
    <w:rsid w:val="006b25ac"/>
    <w:pPr>
      <w:spacing w:before="0" w:after="100"/>
      <w:ind w:left="440" w:hanging="0"/>
    </w:pPr>
    <w:rPr>
      <w:rFonts w:eastAsia="" w:cs="Times New Roman" w:eastAsiaTheme="minorEastAsia"/>
      <w:lang w:eastAsia="it-IT"/>
    </w:rPr>
  </w:style>
  <w:style w:type="paragraph" w:styleId="NoSpacing">
    <w:name w:val="No Spacing"/>
    <w:uiPriority w:val="1"/>
    <w:qFormat/>
    <w:rsid w:val="006b25a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rsid w:val="006b25ac"/>
    <w:pPr>
      <w:ind w:left="2120" w:hanging="357"/>
    </w:pPr>
    <w:rPr>
      <w:rFonts w:ascii="Calibri" w:hAnsi="Calibri" w:eastAsia="Times New Roman" w:cs="Times New Roman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b25a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b25ac"/>
    <w:pPr/>
    <w:rPr>
      <w:b/>
      <w:bCs/>
    </w:rPr>
  </w:style>
  <w:style w:type="paragraph" w:styleId="Revision">
    <w:name w:val="Revision"/>
    <w:uiPriority w:val="99"/>
    <w:semiHidden/>
    <w:qFormat/>
    <w:rsid w:val="006b25a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Indice4">
    <w:name w:val="TOC 4"/>
    <w:basedOn w:val="Normal"/>
    <w:uiPriority w:val="1"/>
    <w:qFormat/>
    <w:rsid w:val="006b25ac"/>
    <w:pPr>
      <w:spacing w:lineRule="exact" w:line="225" w:before="0" w:after="0"/>
      <w:ind w:left="1104" w:hanging="300"/>
    </w:pPr>
    <w:rPr>
      <w:rFonts w:ascii="Times New Roman" w:hAnsi="Times New Roman" w:eastAsia="Times New Roman" w:cs="Times New Roman"/>
      <w:b/>
      <w:bCs/>
      <w:i/>
      <w:iCs/>
    </w:rPr>
  </w:style>
  <w:style w:type="paragraph" w:styleId="Indice5">
    <w:name w:val="TOC 5"/>
    <w:basedOn w:val="Normal"/>
    <w:uiPriority w:val="1"/>
    <w:qFormat/>
    <w:rsid w:val="006b25ac"/>
    <w:pPr>
      <w:spacing w:lineRule="auto" w:line="240" w:before="0" w:after="0"/>
      <w:ind w:left="1024" w:right="407" w:hanging="0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6b25ac"/>
    <w:pPr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6b25ac"/>
    <w:pPr>
      <w:spacing w:lineRule="auto" w:line="240" w:before="0" w:after="0"/>
    </w:pPr>
    <w:rPr>
      <w:sz w:val="20"/>
      <w:szCs w:val="20"/>
    </w:rPr>
  </w:style>
  <w:style w:type="paragraph" w:styleId="Footnotedescription" w:customStyle="1">
    <w:name w:val="footnote description"/>
    <w:next w:val="Normal"/>
    <w:link w:val="footnotedescriptionChar"/>
    <w:qFormat/>
    <w:rsid w:val="006b25ac"/>
    <w:pPr>
      <w:widowControl/>
      <w:suppressAutoHyphens w:val="true"/>
      <w:bidi w:val="0"/>
      <w:spacing w:lineRule="auto" w:line="259" w:before="0" w:after="0"/>
      <w:ind w:left="17" w:hanging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2"/>
      <w:lang w:val="it-IT" w:eastAsia="it-IT" w:bidi="ar-SA"/>
    </w:rPr>
  </w:style>
  <w:style w:type="paragraph" w:styleId="Default" w:customStyle="1">
    <w:name w:val="Default"/>
    <w:qFormat/>
    <w:rsid w:val="006b25a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zh-CN" w:bidi="ar-SA"/>
    </w:rPr>
  </w:style>
  <w:style w:type="paragraph" w:styleId="Titoloindiceanalitico">
    <w:name w:val="Index Heading"/>
    <w:basedOn w:val="Titolo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Titoloindiceanalitico"/>
    <w:qFormat/>
    <w:pPr>
      <w:suppressLineNumbers/>
      <w:ind w:left="0" w:hanging="0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909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9477f3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gettomonitoraggio.piemonte.it/accordi/dwd/ac.pdf" TargetMode="External"/><Relationship Id="rId3" Type="http://schemas.openxmlformats.org/officeDocument/2006/relationships/hyperlink" Target="https://www.regione.piemonte.it/web/temi/fondi-progetti-europei/fondo-sviluppo-coesione-fsc/programma-par-fsc-2007-13/sistema-gestione-controllo" TargetMode="External"/><Relationship Id="rId4" Type="http://schemas.openxmlformats.org/officeDocument/2006/relationships/hyperlink" Target="http://www.regione.piemonte.it/governo/bollettino/abbonati/2019/11/attach/dgr_08442_990_22022019.pdf" TargetMode="External"/><Relationship Id="rId5" Type="http://schemas.openxmlformats.org/officeDocument/2006/relationships/hyperlink" Target="https://www.regione.piemonte.it/web/temi/fondi-progetti-europei/fondo-sociale-europeo-fse/gestione-attuazione-por-fse/normativa-sistema-gestione-controllo-sigeco-2014-2020" TargetMode="External"/><Relationship Id="rId6" Type="http://schemas.openxmlformats.org/officeDocument/2006/relationships/hyperlink" Target="https://www.regione.piemonte.it/web/temi/fondi-progetti-europei/fondo-europeo-sviluppo-regionale-fesr/programma-operativo-por-fesr-2014-2020/sistema-gestione-controllo-por-fesr-2014-2020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FAC99-41E0-48D3-BDCC-F650A6C2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LibreOffice/7.0.4.2$Windows_X86_64 LibreOffice_project/dcf040e67528d9187c66b2379df5ea4407429775</Application>
  <AppVersion>15.0000</AppVersion>
  <Pages>3</Pages>
  <Words>496</Words>
  <Characters>4319</Characters>
  <CharactersWithSpaces>4798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2021-12-24T08:33:00Z</dcterms:created>
  <dc:creator>Michelangelo Penna</dc:creator>
  <dc:description/>
  <dc:language>it-IT</dc:language>
  <cp:lastModifiedBy/>
  <cp:lastPrinted>2021-12-28T11:24:59Z</cp:lastPrinted>
  <dcterms:modified xsi:type="dcterms:W3CDTF">2021-12-28T15:30:00Z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