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jc w:val="center"/>
        <w:rPr>
          <w:rFonts w:ascii="Arial" w:hAnsi="Arial"/>
        </w:rPr>
      </w:pPr>
      <w:r>
        <w:rPr>
          <w:rFonts w:eastAsia="Arial" w:cs="Arial" w:ascii="Arial" w:hAnsi="Arial"/>
          <w:bCs/>
          <w:color w:val="222222"/>
          <w:lang w:eastAsia="en-US"/>
        </w:rPr>
        <w:t>COMUNICATO STAMPA</w:t>
      </w:r>
    </w:p>
    <w:p>
      <w:pPr>
        <w:pStyle w:val="Normal"/>
        <w:jc w:val="right"/>
        <w:rPr>
          <w:rFonts w:ascii="Arial" w:hAnsi="Arial"/>
        </w:rPr>
      </w:pPr>
      <w:r>
        <w:rPr>
          <w:rFonts w:ascii="Arial" w:hAnsi="Arial"/>
        </w:rPr>
      </w:r>
      <w:bookmarkStart w:id="0" w:name="_GoBack"/>
      <w:bookmarkStart w:id="1" w:name="_GoBack"/>
      <w:bookmarkEnd w:id="1"/>
    </w:p>
    <w:p>
      <w:pPr>
        <w:pStyle w:val="Normal"/>
        <w:jc w:val="right"/>
        <w:rPr>
          <w:rFonts w:ascii="Arial" w:hAnsi="Arial"/>
        </w:rPr>
      </w:pPr>
      <w:r>
        <w:rPr>
          <w:rFonts w:eastAsia="Arial" w:cs="Arial" w:ascii="Arial" w:hAnsi="Arial"/>
          <w:bCs/>
          <w:color w:val="222222"/>
        </w:rPr>
        <w:t>Torino, 18 dicembre 2025</w:t>
      </w:r>
    </w:p>
    <w:p>
      <w:pPr>
        <w:pStyle w:val="Normal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spacing w:before="120" w:after="0"/>
        <w:jc w:val="center"/>
        <w:rPr/>
      </w:pPr>
      <w:r>
        <w:rPr>
          <w:rStyle w:val="Emphasis"/>
          <w:rFonts w:cs="Arial" w:ascii="Arial" w:hAnsi="Arial"/>
          <w:b/>
          <w:bCs/>
          <w:i w:val="false"/>
          <w:iCs w:val="false"/>
          <w:color w:val="212529"/>
          <w:sz w:val="28"/>
          <w:szCs w:val="28"/>
          <w:shd w:fill="FFFFFF" w:val="clear"/>
        </w:rPr>
        <w:t>Sport, Cirio e Bongioanni: «Oltre 2,2 milioni di euro di contributi per 232 eventi sportivi del 2025 su tutto il territorio regionale, Piemonte terra di sport a 360°». Ecco l’elenco completo degli interventi. Imminenti i bandi per l’impiantistica</w:t>
      </w:r>
    </w:p>
    <w:p>
      <w:pPr>
        <w:pStyle w:val="Normal"/>
        <w:rPr>
          <w:rFonts w:ascii="Arial" w:hAnsi="Arial" w:cs="Arial" w:asciiTheme="majorHAnsi" w:cstheme="majorHAnsi" w:hAnsiTheme="majorHAnsi"/>
          <w:b/>
          <w:sz w:val="24"/>
          <w:szCs w:val="24"/>
        </w:rPr>
      </w:pPr>
      <w:r>
        <w:rPr>
          <w:rFonts w:cs="Arial" w:cstheme="majorHAnsi" w:ascii="Arial" w:hAnsi="Arial"/>
          <w:b/>
          <w:sz w:val="24"/>
          <w:szCs w:val="24"/>
        </w:rPr>
      </w:r>
    </w:p>
    <w:p>
      <w:pPr>
        <w:pStyle w:val="Normal"/>
        <w:snapToGrid w:val="false"/>
        <w:spacing w:before="113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 w:asciiTheme="majorHAnsi" w:cstheme="majorHAnsi" w:hAnsiTheme="majorHAnsi"/>
          <w:sz w:val="24"/>
          <w:szCs w:val="24"/>
        </w:rPr>
        <w:t xml:space="preserve">Sono in totale </w:t>
      </w:r>
      <w:r>
        <w:rPr>
          <w:rFonts w:cs="Arial" w:ascii="Arial" w:hAnsi="Arial" w:asciiTheme="majorHAnsi" w:cstheme="majorHAnsi" w:hAnsiTheme="majorHAnsi"/>
          <w:b/>
          <w:bCs/>
          <w:sz w:val="24"/>
          <w:szCs w:val="24"/>
        </w:rPr>
        <w:t>232</w:t>
      </w:r>
      <w:r>
        <w:rPr>
          <w:rFonts w:cs="Arial" w:ascii="Arial" w:hAnsi="Arial" w:asciiTheme="majorHAnsi" w:cstheme="majorHAnsi" w:hAnsiTheme="majorHAnsi"/>
          <w:sz w:val="24"/>
          <w:szCs w:val="24"/>
        </w:rPr>
        <w:t xml:space="preserve"> gli </w:t>
      </w:r>
      <w:r>
        <w:rPr>
          <w:rFonts w:cs="Arial" w:ascii="Arial" w:hAnsi="Arial" w:asciiTheme="majorHAnsi" w:cstheme="majorHAnsi" w:hAnsiTheme="majorHAnsi"/>
          <w:b/>
          <w:bCs/>
          <w:sz w:val="24"/>
          <w:szCs w:val="24"/>
        </w:rPr>
        <w:t xml:space="preserve">eventi sportivi organizzati </w:t>
      </w:r>
      <w:r>
        <w:rPr>
          <w:rFonts w:cs="Arial" w:ascii="Arial" w:hAnsi="Arial" w:asciiTheme="majorHAnsi" w:cstheme="majorHAnsi" w:hAnsiTheme="majorHAnsi"/>
          <w:sz w:val="24"/>
          <w:szCs w:val="24"/>
        </w:rPr>
        <w:t>in Piemonte fra il 1° gennaio e il 31 dicembre 2025 che hanno ricevuto il sostegno con la</w:t>
      </w:r>
      <w:r>
        <w:rPr>
          <w:rFonts w:cs="Arial" w:ascii="Arial" w:hAnsi="Arial" w:asciiTheme="majorHAnsi" w:cstheme="majorHAnsi" w:hAnsiTheme="majorHAnsi"/>
          <w:b/>
          <w:bCs/>
          <w:sz w:val="24"/>
          <w:szCs w:val="24"/>
        </w:rPr>
        <w:t xml:space="preserve"> somma record</w:t>
      </w:r>
      <w:r>
        <w:rPr>
          <w:rFonts w:cs="Arial" w:ascii="Arial" w:hAnsi="Arial" w:asciiTheme="majorHAnsi" w:cstheme="majorHAnsi" w:hAnsiTheme="majorHAnsi"/>
          <w:sz w:val="24"/>
          <w:szCs w:val="24"/>
        </w:rPr>
        <w:t xml:space="preserve"> complessiva di </w:t>
      </w:r>
      <w:r>
        <w:rPr>
          <w:rFonts w:cs="Arial" w:ascii="Arial" w:hAnsi="Arial" w:asciiTheme="majorHAnsi" w:cstheme="majorHAnsi" w:hAnsiTheme="majorHAnsi"/>
          <w:b/>
          <w:bCs/>
          <w:sz w:val="24"/>
          <w:szCs w:val="24"/>
        </w:rPr>
        <w:t>2,2 milioni di euro</w:t>
      </w:r>
      <w:r>
        <w:rPr>
          <w:rFonts w:cs="Arial" w:ascii="Arial" w:hAnsi="Arial" w:asciiTheme="majorHAnsi" w:cstheme="majorHAnsi" w:hAnsiTheme="majorHAnsi"/>
          <w:sz w:val="24"/>
          <w:szCs w:val="24"/>
        </w:rPr>
        <w:t xml:space="preserve"> dal bando regionale ad essi dedicato: </w:t>
      </w:r>
      <w:r>
        <w:rPr>
          <w:rFonts w:cs="Arial" w:ascii="Arial" w:hAnsi="Arial" w:asciiTheme="majorHAnsi" w:cstheme="majorHAnsi" w:hAnsiTheme="majorHAnsi"/>
          <w:b/>
          <w:bCs/>
          <w:sz w:val="24"/>
          <w:szCs w:val="24"/>
        </w:rPr>
        <w:t>8</w:t>
      </w:r>
      <w:r>
        <w:rPr>
          <w:rFonts w:cs="Arial" w:ascii="Arial" w:hAnsi="Arial" w:asciiTheme="majorHAnsi" w:cstheme="majorHAnsi" w:hAnsiTheme="majorHAnsi"/>
          <w:sz w:val="24"/>
          <w:szCs w:val="24"/>
        </w:rPr>
        <w:t xml:space="preserve"> sono quelli organizzati in provincia di </w:t>
      </w:r>
      <w:r>
        <w:rPr>
          <w:rFonts w:cs="Arial" w:ascii="Arial" w:hAnsi="Arial" w:asciiTheme="majorHAnsi" w:cstheme="majorHAnsi" w:hAnsiTheme="majorHAnsi"/>
          <w:b/>
          <w:bCs/>
          <w:sz w:val="24"/>
          <w:szCs w:val="24"/>
        </w:rPr>
        <w:t>Alessandria</w:t>
      </w:r>
      <w:r>
        <w:rPr>
          <w:rFonts w:cs="Arial" w:ascii="Arial" w:hAnsi="Arial" w:asciiTheme="majorHAnsi" w:cstheme="majorHAnsi" w:hAnsiTheme="majorHAnsi"/>
          <w:sz w:val="24"/>
          <w:szCs w:val="24"/>
        </w:rPr>
        <w:t xml:space="preserve">, </w:t>
      </w:r>
      <w:r>
        <w:rPr>
          <w:rFonts w:cs="Arial" w:ascii="Arial" w:hAnsi="Arial" w:asciiTheme="majorHAnsi" w:cstheme="majorHAnsi" w:hAnsiTheme="majorHAnsi"/>
          <w:b/>
          <w:bCs/>
          <w:sz w:val="24"/>
          <w:szCs w:val="24"/>
        </w:rPr>
        <w:t xml:space="preserve">16 </w:t>
      </w:r>
      <w:r>
        <w:rPr>
          <w:rFonts w:cs="Arial" w:ascii="Arial" w:hAnsi="Arial" w:asciiTheme="majorHAnsi" w:cstheme="majorHAnsi" w:hAnsiTheme="majorHAnsi"/>
          <w:sz w:val="24"/>
          <w:szCs w:val="24"/>
        </w:rPr>
        <w:t xml:space="preserve">in provincia di </w:t>
      </w:r>
      <w:r>
        <w:rPr>
          <w:rFonts w:cs="Arial" w:ascii="Arial" w:hAnsi="Arial" w:asciiTheme="majorHAnsi" w:cstheme="majorHAnsi" w:hAnsiTheme="majorHAnsi"/>
          <w:b/>
          <w:bCs/>
          <w:sz w:val="24"/>
          <w:szCs w:val="24"/>
        </w:rPr>
        <w:t>Asti</w:t>
      </w:r>
      <w:r>
        <w:rPr>
          <w:rFonts w:cs="Arial" w:ascii="Arial" w:hAnsi="Arial" w:asciiTheme="majorHAnsi" w:cstheme="majorHAnsi" w:hAnsiTheme="majorHAnsi"/>
          <w:sz w:val="24"/>
          <w:szCs w:val="24"/>
        </w:rPr>
        <w:t xml:space="preserve">, </w:t>
      </w:r>
      <w:r>
        <w:rPr>
          <w:rFonts w:cs="Arial" w:ascii="Arial" w:hAnsi="Arial" w:asciiTheme="majorHAnsi" w:cstheme="majorHAnsi" w:hAnsiTheme="majorHAnsi"/>
          <w:b/>
          <w:bCs/>
          <w:sz w:val="24"/>
          <w:szCs w:val="24"/>
        </w:rPr>
        <w:t>12</w:t>
      </w:r>
      <w:r>
        <w:rPr>
          <w:rFonts w:cs="Arial" w:ascii="Arial" w:hAnsi="Arial" w:asciiTheme="majorHAnsi" w:cstheme="majorHAnsi" w:hAnsiTheme="majorHAnsi"/>
          <w:sz w:val="24"/>
          <w:szCs w:val="24"/>
        </w:rPr>
        <w:t xml:space="preserve"> in provincia di </w:t>
      </w:r>
      <w:r>
        <w:rPr>
          <w:rFonts w:cs="Arial" w:ascii="Arial" w:hAnsi="Arial" w:asciiTheme="majorHAnsi" w:cstheme="majorHAnsi" w:hAnsiTheme="majorHAnsi"/>
          <w:b/>
          <w:bCs/>
          <w:sz w:val="24"/>
          <w:szCs w:val="24"/>
        </w:rPr>
        <w:t>Biella</w:t>
      </w:r>
      <w:r>
        <w:rPr>
          <w:rFonts w:cs="Arial" w:ascii="Arial" w:hAnsi="Arial" w:asciiTheme="majorHAnsi" w:cstheme="majorHAnsi" w:hAnsiTheme="majorHAnsi"/>
          <w:sz w:val="24"/>
          <w:szCs w:val="24"/>
        </w:rPr>
        <w:t xml:space="preserve">, </w:t>
      </w:r>
      <w:r>
        <w:rPr>
          <w:rFonts w:cs="Arial" w:ascii="Arial" w:hAnsi="Arial" w:asciiTheme="majorHAnsi" w:cstheme="majorHAnsi" w:hAnsiTheme="majorHAnsi"/>
          <w:b/>
          <w:bCs/>
          <w:sz w:val="24"/>
          <w:szCs w:val="24"/>
        </w:rPr>
        <w:t>60</w:t>
      </w:r>
      <w:r>
        <w:rPr>
          <w:rFonts w:cs="Arial" w:ascii="Arial" w:hAnsi="Arial" w:asciiTheme="majorHAnsi" w:cstheme="majorHAnsi" w:hAnsiTheme="majorHAnsi"/>
          <w:sz w:val="24"/>
          <w:szCs w:val="24"/>
        </w:rPr>
        <w:t xml:space="preserve"> in provincia di </w:t>
      </w:r>
      <w:r>
        <w:rPr>
          <w:rFonts w:cs="Arial" w:ascii="Arial" w:hAnsi="Arial" w:asciiTheme="majorHAnsi" w:cstheme="majorHAnsi" w:hAnsiTheme="majorHAnsi"/>
          <w:b/>
          <w:bCs/>
          <w:sz w:val="24"/>
          <w:szCs w:val="24"/>
        </w:rPr>
        <w:t>Cuneo</w:t>
      </w:r>
      <w:r>
        <w:rPr>
          <w:rFonts w:cs="Arial" w:ascii="Arial" w:hAnsi="Arial" w:asciiTheme="majorHAnsi" w:cstheme="majorHAnsi" w:hAnsiTheme="majorHAnsi"/>
          <w:sz w:val="24"/>
          <w:szCs w:val="24"/>
        </w:rPr>
        <w:t xml:space="preserve">, </w:t>
      </w:r>
      <w:r>
        <w:rPr>
          <w:rFonts w:cs="Arial" w:ascii="Arial" w:hAnsi="Arial" w:asciiTheme="majorHAnsi" w:cstheme="majorHAnsi" w:hAnsiTheme="majorHAnsi"/>
          <w:b/>
          <w:bCs/>
          <w:sz w:val="24"/>
          <w:szCs w:val="24"/>
        </w:rPr>
        <w:t>23</w:t>
      </w:r>
      <w:r>
        <w:rPr>
          <w:rFonts w:cs="Arial" w:ascii="Arial" w:hAnsi="Arial" w:asciiTheme="majorHAnsi" w:cstheme="majorHAnsi" w:hAnsiTheme="majorHAnsi"/>
          <w:sz w:val="24"/>
          <w:szCs w:val="24"/>
        </w:rPr>
        <w:t xml:space="preserve"> in provincia di </w:t>
      </w:r>
      <w:r>
        <w:rPr>
          <w:rFonts w:cs="Arial" w:ascii="Arial" w:hAnsi="Arial" w:asciiTheme="majorHAnsi" w:cstheme="majorHAnsi" w:hAnsiTheme="majorHAnsi"/>
          <w:b/>
          <w:bCs/>
          <w:sz w:val="24"/>
          <w:szCs w:val="24"/>
        </w:rPr>
        <w:t>Novara</w:t>
      </w:r>
      <w:r>
        <w:rPr>
          <w:rFonts w:cs="Arial" w:ascii="Arial" w:hAnsi="Arial" w:asciiTheme="majorHAnsi" w:cstheme="majorHAnsi" w:hAnsiTheme="majorHAnsi"/>
          <w:sz w:val="24"/>
          <w:szCs w:val="24"/>
        </w:rPr>
        <w:t xml:space="preserve">, </w:t>
      </w:r>
      <w:r>
        <w:rPr>
          <w:rFonts w:cs="Arial" w:ascii="Arial" w:hAnsi="Arial" w:asciiTheme="majorHAnsi" w:cstheme="majorHAnsi" w:hAnsiTheme="majorHAnsi"/>
          <w:b/>
          <w:bCs/>
          <w:sz w:val="24"/>
          <w:szCs w:val="24"/>
        </w:rPr>
        <w:t>93</w:t>
      </w:r>
      <w:r>
        <w:rPr>
          <w:rFonts w:cs="Arial" w:ascii="Arial" w:hAnsi="Arial" w:asciiTheme="majorHAnsi" w:cstheme="majorHAnsi" w:hAnsiTheme="majorHAnsi"/>
          <w:sz w:val="24"/>
          <w:szCs w:val="24"/>
        </w:rPr>
        <w:t xml:space="preserve"> nella città metropolitana di </w:t>
      </w:r>
      <w:r>
        <w:rPr>
          <w:rFonts w:cs="Arial" w:ascii="Arial" w:hAnsi="Arial" w:asciiTheme="majorHAnsi" w:cstheme="majorHAnsi" w:hAnsiTheme="majorHAnsi"/>
          <w:b/>
          <w:bCs/>
          <w:sz w:val="24"/>
          <w:szCs w:val="24"/>
        </w:rPr>
        <w:t>Torino</w:t>
      </w:r>
      <w:r>
        <w:rPr>
          <w:rFonts w:cs="Arial" w:ascii="Arial" w:hAnsi="Arial" w:asciiTheme="majorHAnsi" w:cstheme="majorHAnsi" w:hAnsiTheme="majorHAnsi"/>
          <w:sz w:val="24"/>
          <w:szCs w:val="24"/>
        </w:rPr>
        <w:t>,</w:t>
      </w:r>
      <w:r>
        <w:rPr>
          <w:rFonts w:cs="Arial" w:ascii="Arial" w:hAnsi="Arial" w:asciiTheme="majorHAnsi" w:cstheme="majorHAnsi" w:hAnsiTheme="majorHAnsi"/>
          <w:b/>
          <w:bCs/>
          <w:sz w:val="24"/>
          <w:szCs w:val="24"/>
        </w:rPr>
        <w:t xml:space="preserve"> 7 </w:t>
      </w:r>
      <w:r>
        <w:rPr>
          <w:rFonts w:cs="Arial" w:ascii="Arial" w:hAnsi="Arial" w:asciiTheme="majorHAnsi" w:cstheme="majorHAnsi" w:hAnsiTheme="majorHAnsi"/>
          <w:sz w:val="24"/>
          <w:szCs w:val="24"/>
        </w:rPr>
        <w:t>in provincia di</w:t>
      </w:r>
      <w:r>
        <w:rPr>
          <w:rFonts w:cs="Arial" w:ascii="Arial" w:hAnsi="Arial" w:asciiTheme="majorHAnsi" w:cstheme="majorHAnsi" w:hAnsiTheme="majorHAnsi"/>
          <w:b/>
          <w:bCs/>
          <w:sz w:val="24"/>
          <w:szCs w:val="24"/>
        </w:rPr>
        <w:t xml:space="preserve"> Vercelli,</w:t>
      </w:r>
      <w:r>
        <w:rPr>
          <w:rFonts w:cs="Arial" w:ascii="Arial" w:hAnsi="Arial" w:asciiTheme="majorHAnsi" w:cstheme="majorHAnsi" w:hAnsiTheme="majorHAnsi"/>
          <w:sz w:val="24"/>
          <w:szCs w:val="24"/>
        </w:rPr>
        <w:t xml:space="preserve"> </w:t>
      </w:r>
      <w:r>
        <w:rPr>
          <w:rFonts w:cs="Arial" w:ascii="Arial" w:hAnsi="Arial" w:asciiTheme="majorHAnsi" w:cstheme="majorHAnsi" w:hAnsiTheme="majorHAnsi"/>
          <w:b/>
          <w:bCs/>
          <w:sz w:val="24"/>
          <w:szCs w:val="24"/>
        </w:rPr>
        <w:t xml:space="preserve">5 </w:t>
      </w:r>
      <w:r>
        <w:rPr>
          <w:rFonts w:cs="Arial" w:ascii="Arial" w:hAnsi="Arial" w:asciiTheme="majorHAnsi" w:cstheme="majorHAnsi" w:hAnsiTheme="majorHAnsi"/>
          <w:sz w:val="24"/>
          <w:szCs w:val="24"/>
        </w:rPr>
        <w:t>nel</w:t>
      </w:r>
      <w:r>
        <w:rPr>
          <w:rFonts w:cs="Arial" w:ascii="Arial" w:hAnsi="Arial" w:asciiTheme="majorHAnsi" w:cstheme="majorHAnsi" w:hAnsiTheme="majorHAnsi"/>
          <w:b/>
          <w:bCs/>
          <w:sz w:val="24"/>
          <w:szCs w:val="24"/>
        </w:rPr>
        <w:t xml:space="preserve"> Verbano-Cusio-Ossola</w:t>
      </w:r>
      <w:r>
        <w:rPr>
          <w:rFonts w:cs="Arial" w:ascii="Arial" w:hAnsi="Arial" w:asciiTheme="majorHAnsi" w:cstheme="majorHAnsi" w:hAnsiTheme="majorHAnsi"/>
          <w:sz w:val="24"/>
          <w:szCs w:val="24"/>
        </w:rPr>
        <w:t xml:space="preserve"> più</w:t>
      </w:r>
      <w:r>
        <w:rPr>
          <w:rFonts w:cs="Arial" w:ascii="Arial" w:hAnsi="Arial" w:asciiTheme="majorHAnsi" w:cstheme="majorHAnsi" w:hAnsiTheme="majorHAnsi"/>
          <w:b/>
          <w:bCs/>
          <w:sz w:val="24"/>
          <w:szCs w:val="24"/>
        </w:rPr>
        <w:t xml:space="preserve"> 8</w:t>
      </w:r>
      <w:r>
        <w:rPr>
          <w:rFonts w:cs="Arial" w:ascii="Arial" w:hAnsi="Arial" w:asciiTheme="majorHAnsi" w:cstheme="majorHAnsi" w:hAnsiTheme="majorHAnsi"/>
          <w:sz w:val="24"/>
          <w:szCs w:val="24"/>
        </w:rPr>
        <w:t xml:space="preserve"> eventi organizzati direttamente dai comitati regionali delle</w:t>
      </w:r>
      <w:r>
        <w:rPr>
          <w:rFonts w:cs="Arial" w:ascii="Arial" w:hAnsi="Arial" w:asciiTheme="majorHAnsi" w:cstheme="majorHAnsi" w:hAnsiTheme="majorHAnsi"/>
          <w:b/>
          <w:bCs/>
          <w:sz w:val="24"/>
          <w:szCs w:val="24"/>
        </w:rPr>
        <w:t xml:space="preserve"> Federazioni </w:t>
      </w:r>
      <w:r>
        <w:rPr>
          <w:rFonts w:cs="Arial" w:ascii="Arial" w:hAnsi="Arial" w:asciiTheme="majorHAnsi" w:cstheme="majorHAnsi" w:hAnsiTheme="majorHAnsi"/>
          <w:sz w:val="24"/>
          <w:szCs w:val="24"/>
        </w:rPr>
        <w:t>Coni.</w:t>
      </w:r>
    </w:p>
    <w:p>
      <w:pPr>
        <w:pStyle w:val="Normal"/>
        <w:snapToGrid w:val="false"/>
        <w:spacing w:before="113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 w:asciiTheme="majorHAnsi" w:cstheme="majorHAnsi" w:hAnsiTheme="majorHAnsi"/>
          <w:sz w:val="24"/>
          <w:szCs w:val="24"/>
        </w:rPr>
        <w:t xml:space="preserve">In allegato l’elenco completo, suddiviso sia per </w:t>
      </w:r>
      <w:r>
        <w:rPr>
          <w:rFonts w:cs="Arial" w:ascii="Arial" w:hAnsi="Arial" w:asciiTheme="majorHAnsi" w:cstheme="majorHAnsi" w:hAnsiTheme="majorHAnsi"/>
          <w:b/>
          <w:bCs/>
          <w:sz w:val="24"/>
          <w:szCs w:val="24"/>
        </w:rPr>
        <w:t>province</w:t>
      </w:r>
      <w:r>
        <w:rPr>
          <w:rFonts w:cs="Arial" w:ascii="Arial" w:hAnsi="Arial" w:asciiTheme="majorHAnsi" w:cstheme="majorHAnsi" w:hAnsiTheme="majorHAnsi"/>
          <w:sz w:val="24"/>
          <w:szCs w:val="24"/>
        </w:rPr>
        <w:t xml:space="preserve"> sia per </w:t>
      </w:r>
      <w:r>
        <w:rPr>
          <w:rFonts w:cs="Arial" w:ascii="Arial" w:hAnsi="Arial" w:asciiTheme="majorHAnsi" w:cstheme="majorHAnsi" w:hAnsiTheme="majorHAnsi"/>
          <w:b/>
          <w:bCs/>
          <w:sz w:val="24"/>
          <w:szCs w:val="24"/>
        </w:rPr>
        <w:t>tipologia</w:t>
      </w:r>
      <w:r>
        <w:rPr>
          <w:rFonts w:cs="Arial" w:ascii="Arial" w:hAnsi="Arial" w:asciiTheme="majorHAnsi" w:cstheme="majorHAnsi" w:hAnsiTheme="majorHAnsi"/>
          <w:sz w:val="24"/>
          <w:szCs w:val="24"/>
        </w:rPr>
        <w:t xml:space="preserve"> di evento.</w:t>
      </w:r>
    </w:p>
    <w:p>
      <w:pPr>
        <w:pStyle w:val="Normal"/>
        <w:snapToGrid w:val="false"/>
        <w:spacing w:before="113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 w:asciiTheme="majorHAnsi" w:cstheme="majorHAnsi" w:hAnsiTheme="majorHAnsi"/>
          <w:sz w:val="24"/>
          <w:szCs w:val="24"/>
        </w:rPr>
        <w:t xml:space="preserve">Lo annunciano il presidente della Regione </w:t>
      </w:r>
      <w:r>
        <w:rPr>
          <w:rFonts w:cs="Arial" w:ascii="Arial" w:hAnsi="Arial" w:asciiTheme="majorHAnsi" w:cstheme="majorHAnsi" w:hAnsiTheme="majorHAnsi"/>
          <w:b/>
          <w:bCs/>
          <w:sz w:val="24"/>
          <w:szCs w:val="24"/>
        </w:rPr>
        <w:t>Alberto Cirio</w:t>
      </w:r>
      <w:r>
        <w:rPr>
          <w:rFonts w:cs="Arial" w:ascii="Arial" w:hAnsi="Arial" w:asciiTheme="majorHAnsi" w:cstheme="majorHAnsi" w:hAnsiTheme="majorHAnsi"/>
          <w:sz w:val="24"/>
          <w:szCs w:val="24"/>
        </w:rPr>
        <w:t xml:space="preserve"> e </w:t>
      </w:r>
      <w:r>
        <w:rPr>
          <w:rFonts w:eastAsia="Times New Roman" w:cs="Times New Roman" w:ascii="Arial" w:hAnsi="Arial" w:asciiTheme="majorHAnsi" w:hAnsiTheme="majorHAnsi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 xml:space="preserve">l’assessore al Commercio, Agricoltura e Cibo, Turismo, Sport e Post-olimpico, Caccia e Pesca, Parchi della Regione Piemonte </w:t>
      </w:r>
      <w:r>
        <w:rPr>
          <w:rFonts w:eastAsia="Times New Roman" w:cs="Times New Roman" w:ascii="Arial" w:hAnsi="Arial" w:asciiTheme="majorHAnsi" w:hAnsiTheme="majorHAnsi"/>
          <w:b/>
          <w:bCs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Paolo Bongioanni</w:t>
      </w:r>
      <w:r>
        <w:rPr>
          <w:rFonts w:eastAsia="Times New Roman" w:cs="Times New Roman" w:ascii="Arial" w:hAnsi="Arial" w:asciiTheme="majorHAnsi" w:hAnsiTheme="majorHAnsi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: «</w:t>
      </w:r>
      <w:r>
        <w:rPr>
          <w:rFonts w:eastAsia="Times New Roman" w:cs="Times New Roman" w:ascii="Arial" w:hAnsi="Arial" w:asciiTheme="majorHAnsi" w:hAnsiTheme="majorHAnsi"/>
          <w:b w:val="false"/>
          <w:bCs w:val="false"/>
          <w:i/>
          <w:iCs/>
          <w:caps w:val="false"/>
          <w:smallCaps w:val="false"/>
          <w:color w:val="000000"/>
          <w:spacing w:val="0"/>
          <w:sz w:val="24"/>
          <w:szCs w:val="24"/>
        </w:rPr>
        <w:t>Questa nuova misura, nelle sue diverse linee di contributo, va a sostenere per la prima volta l’intero sistema dello sport dilettantistico piemontese nell’organizzazione e promozione di eventi agonistici. Vengono finanziati grandi eventi, come le Gran Fondo e Marathon di ciclismo, in grado di attrarre turisti e generare forti ricadute sul territorio, così come i piccoli tornei delle società locali e i progetti di avviamento allo sport per i giovanissimi, oltre ai due sport tradizionali piemontesi della pallapugno e della palla tamburello. Creare un volano fra i grandi appuntamenti di visibilità nazionale e internazionale e lo sport di base per tutti è il principio ispiratore delle politiche sportive della Regione Piemonte: un sostegno a 360° per avvicinare sempre più persone ai valori della pratica sportiva</w:t>
      </w:r>
      <w:r>
        <w:rPr>
          <w:rFonts w:eastAsia="Times New Roman" w:cs="Times New Roman" w:ascii="Arial" w:hAnsi="Arial" w:asciiTheme="majorHAnsi" w:hAnsiTheme="majorHAnsi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».</w:t>
      </w:r>
    </w:p>
    <w:p>
      <w:pPr>
        <w:pStyle w:val="Normal"/>
        <w:spacing w:before="113" w:after="0"/>
        <w:jc w:val="both"/>
        <w:rPr>
          <w:rFonts w:ascii="Arial" w:hAnsi="Arial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eastAsia="Times New Roman" w:cs="Times New Roman" w:ascii="Arial" w:hAnsi="Arial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E sono in arrivo altre importanti novità per l’</w:t>
      </w:r>
      <w:r>
        <w:rPr>
          <w:rFonts w:eastAsia="Times New Roman" w:cs="Times New Roman" w:ascii="Arial" w:hAnsi="Arial"/>
          <w:b/>
          <w:bCs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impiantistica</w:t>
      </w:r>
      <w:r>
        <w:rPr>
          <w:rFonts w:eastAsia="Times New Roman" w:cs="Times New Roman" w:ascii="Arial" w:hAnsi="Arial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. «</w:t>
      </w:r>
      <w:r>
        <w:rPr>
          <w:rFonts w:eastAsia="Times New Roman" w:cs="Times New Roman" w:ascii="Arial" w:hAnsi="Arial"/>
          <w:b w:val="false"/>
          <w:bCs w:val="false"/>
          <w:i/>
          <w:iCs/>
          <w:caps w:val="false"/>
          <w:smallCaps w:val="false"/>
          <w:color w:val="000000"/>
          <w:spacing w:val="0"/>
          <w:sz w:val="24"/>
          <w:szCs w:val="24"/>
        </w:rPr>
        <w:t xml:space="preserve">Il 24 dicembre </w:t>
      </w:r>
      <w:r>
        <w:rPr>
          <w:rFonts w:eastAsia="Times New Roman" w:cs="Times New Roman" w:ascii="Arial" w:hAnsi="Arial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 xml:space="preserve">– annuncia </w:t>
      </w:r>
      <w:r>
        <w:rPr>
          <w:rFonts w:eastAsia="Times New Roman" w:cs="Times New Roman" w:ascii="Arial" w:hAnsi="Arial"/>
          <w:b/>
          <w:bCs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 xml:space="preserve">Bongioanni </w:t>
      </w:r>
      <w:r>
        <w:rPr>
          <w:rFonts w:eastAsia="Times New Roman" w:cs="Times New Roman" w:ascii="Arial" w:hAnsi="Arial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 xml:space="preserve">- </w:t>
      </w:r>
      <w:r>
        <w:rPr>
          <w:rFonts w:eastAsia="Times New Roman" w:cs="Times New Roman" w:ascii="Arial" w:hAnsi="Arial"/>
          <w:b w:val="false"/>
          <w:bCs w:val="false"/>
          <w:i/>
          <w:iCs/>
          <w:caps w:val="false"/>
          <w:smallCaps w:val="false"/>
          <w:color w:val="000000"/>
          <w:spacing w:val="0"/>
          <w:sz w:val="24"/>
          <w:szCs w:val="24"/>
        </w:rPr>
        <w:t xml:space="preserve">apriremo il bando da 1,4 milioni di euro per sostenere i nostri Comuni nella creazione e allestimento di spazi e percorsi attrezzati per l’attività sportiva di base, che resterà aperto tre mesi; e a gennaio quello da </w:t>
      </w:r>
      <w:r>
        <w:rPr>
          <w:rFonts w:eastAsia="Times New Roman" w:cs="Times New Roman" w:ascii="Arial" w:hAnsi="Arial"/>
          <w:b w:val="false"/>
          <w:bCs w:val="false"/>
          <w:i/>
          <w:iCs/>
          <w:caps w:val="false"/>
          <w:smallCaps w:val="false"/>
          <w:color w:val="000000"/>
          <w:spacing w:val="0"/>
          <w:sz w:val="24"/>
          <w:szCs w:val="24"/>
        </w:rPr>
        <w:t>5</w:t>
      </w:r>
      <w:r>
        <w:rPr>
          <w:rFonts w:eastAsia="Times New Roman" w:cs="Times New Roman" w:ascii="Arial" w:hAnsi="Arial"/>
          <w:b w:val="false"/>
          <w:bCs w:val="false"/>
          <w:i/>
          <w:iCs/>
          <w:caps w:val="false"/>
          <w:smallCaps w:val="false"/>
          <w:color w:val="000000"/>
          <w:spacing w:val="0"/>
          <w:sz w:val="24"/>
          <w:szCs w:val="24"/>
        </w:rPr>
        <w:t xml:space="preserve"> milioni di euro dedicato a enti pubblici e organismi sportivi per la riqualificazione e il potenziamento degli impianti esistenti. E infine, in primavera, i due bandi con cui sosterremo gli investimenti per l’efficientamento energetico e l’uso di fonti rinnovabili nel nostro patrimonio impiantistico. La Regione Piemonte è vicina, con tutti gli strumenti a disposizione, al mondo dello sport e a chi sul territorio lo organizza, lo pratica e lo ama</w:t>
      </w:r>
      <w:r>
        <w:rPr>
          <w:rFonts w:eastAsia="Times New Roman" w:cs="Times New Roman" w:ascii="Arial" w:hAnsi="Arial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».</w:t>
      </w:r>
    </w:p>
    <w:p>
      <w:pPr>
        <w:pStyle w:val="Normal"/>
        <w:snapToGrid w:val="false"/>
        <w:spacing w:before="113" w:after="0"/>
        <w:jc w:val="both"/>
        <w:rPr>
          <w:rFonts w:ascii="Arial" w:hAnsi="Arial" w:cs="Arial"/>
          <w:sz w:val="24"/>
          <w:szCs w:val="24"/>
        </w:rPr>
      </w:pPr>
      <w:r>
        <w:rPr>
          <w:rFonts w:cs="Times New Roman" w:ascii="Arial" w:hAnsi="Arial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 xml:space="preserve">Le iniziative finanziate con il </w:t>
      </w:r>
      <w:r>
        <w:rPr>
          <w:rFonts w:cs="Times New Roman" w:ascii="Arial" w:hAnsi="Arial"/>
          <w:b/>
          <w:bCs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bando eventi</w:t>
      </w:r>
      <w:r>
        <w:rPr>
          <w:rFonts w:cs="Times New Roman" w:ascii="Arial" w:hAnsi="Arial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 xml:space="preserve"> rientrano in cinque linee:</w:t>
      </w:r>
    </w:p>
    <w:p>
      <w:pPr>
        <w:pStyle w:val="Normal"/>
        <w:numPr>
          <w:ilvl w:val="0"/>
          <w:numId w:val="1"/>
        </w:numPr>
        <w:spacing w:before="113" w:after="0"/>
        <w:jc w:val="both"/>
        <w:rPr>
          <w:rFonts w:ascii="Arial" w:hAnsi="Arial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Times New Roman" w:ascii="Arial" w:hAnsi="Arial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“</w:t>
      </w:r>
      <w:r>
        <w:rPr>
          <w:rFonts w:cs="Times New Roman" w:ascii="Arial" w:hAnsi="Arial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 xml:space="preserve">Progetti di eccellenza sportiva”, al fine di sostenere le </w:t>
      </w:r>
      <w:r>
        <w:rPr>
          <w:rFonts w:cs="Times New Roman" w:ascii="Arial" w:hAnsi="Arial"/>
          <w:b/>
          <w:bCs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iniziative di presentazione</w:t>
      </w:r>
      <w:r>
        <w:rPr>
          <w:rFonts w:cs="Times New Roman" w:ascii="Arial" w:hAnsi="Arial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 xml:space="preserve"> della </w:t>
      </w:r>
      <w:r>
        <w:rPr>
          <w:rFonts w:cs="Times New Roman" w:ascii="Arial" w:hAnsi="Arial"/>
          <w:b/>
          <w:bCs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stagione sportiva 2025/2026</w:t>
      </w:r>
      <w:r>
        <w:rPr>
          <w:rFonts w:cs="Times New Roman" w:ascii="Arial" w:hAnsi="Arial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 xml:space="preserve">, per un importo di </w:t>
      </w:r>
      <w:r>
        <w:rPr>
          <w:rFonts w:cs="Times New Roman" w:ascii="Arial" w:hAnsi="Arial"/>
          <w:b/>
          <w:bCs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€ 50.000,00</w:t>
      </w:r>
      <w:r>
        <w:rPr>
          <w:rFonts w:cs="Times New Roman" w:ascii="Arial" w:hAnsi="Arial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.</w:t>
      </w:r>
    </w:p>
    <w:p>
      <w:pPr>
        <w:pStyle w:val="Normal"/>
        <w:numPr>
          <w:ilvl w:val="0"/>
          <w:numId w:val="1"/>
        </w:numPr>
        <w:spacing w:before="113" w:after="0"/>
        <w:jc w:val="both"/>
        <w:rPr>
          <w:rFonts w:ascii="Arial" w:hAnsi="Arial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Times New Roman" w:ascii="Arial" w:hAnsi="Arial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“</w:t>
      </w:r>
      <w:r>
        <w:rPr>
          <w:rFonts w:cs="Times New Roman" w:ascii="Arial" w:hAnsi="Arial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 xml:space="preserve">Eventi sportivi” – Sezione Competitiva per </w:t>
      </w:r>
      <w:r>
        <w:rPr>
          <w:rFonts w:cs="Times New Roman" w:ascii="Arial" w:hAnsi="Arial"/>
          <w:b/>
          <w:bCs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Coni, Cip - Comitato Italiano Paralimpico, Federazioni sportive nazionali, Discipline sportive associate, Affiliati e Comitati organizzatori</w:t>
      </w:r>
      <w:r>
        <w:rPr>
          <w:rFonts w:cs="Times New Roman" w:ascii="Arial" w:hAnsi="Arial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 xml:space="preserve">, con un importo di </w:t>
      </w:r>
      <w:r>
        <w:rPr>
          <w:rFonts w:cs="Times New Roman" w:ascii="Arial" w:hAnsi="Arial"/>
          <w:b/>
          <w:bCs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€ 1.531.600,00</w:t>
      </w:r>
      <w:r>
        <w:rPr>
          <w:rFonts w:cs="Times New Roman" w:ascii="Arial" w:hAnsi="Arial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.</w:t>
      </w:r>
    </w:p>
    <w:p>
      <w:pPr>
        <w:pStyle w:val="Normal"/>
        <w:numPr>
          <w:ilvl w:val="0"/>
          <w:numId w:val="1"/>
        </w:numPr>
        <w:spacing w:before="113" w:after="0"/>
        <w:jc w:val="both"/>
        <w:rPr>
          <w:rFonts w:ascii="Arial" w:hAnsi="Arial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Times New Roman" w:ascii="Arial" w:hAnsi="Arial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“</w:t>
      </w:r>
      <w:r>
        <w:rPr>
          <w:rFonts w:cs="Times New Roman" w:ascii="Arial" w:hAnsi="Arial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 xml:space="preserve">Eventi Sportivi” – Sezione Competitiva per </w:t>
      </w:r>
      <w:r>
        <w:rPr>
          <w:rFonts w:cs="Times New Roman" w:ascii="Arial" w:hAnsi="Arial"/>
          <w:b/>
          <w:bCs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 xml:space="preserve">EPS </w:t>
      </w:r>
      <w:r>
        <w:rPr>
          <w:rFonts w:cs="Times New Roman" w:ascii="Arial" w:hAnsi="Arial"/>
          <w:b/>
          <w:bCs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shd w:fill="FFFFFF" w:val="clear"/>
        </w:rPr>
        <w:t>e società affiliate EPS</w:t>
      </w:r>
      <w:r>
        <w:rPr>
          <w:rFonts w:cs="Times New Roman" w:ascii="Arial" w:hAnsi="Arial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shd w:fill="FFFFFF" w:val="clear"/>
        </w:rPr>
        <w:t xml:space="preserve">, </w:t>
      </w:r>
      <w:r>
        <w:rPr>
          <w:rFonts w:cs="Times New Roman" w:ascii="Arial" w:hAnsi="Arial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 xml:space="preserve">per un importo di </w:t>
      </w:r>
      <w:r>
        <w:rPr>
          <w:rFonts w:cs="Times New Roman" w:ascii="Arial" w:hAnsi="Arial"/>
          <w:b/>
          <w:bCs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€ 400.000,00</w:t>
      </w:r>
      <w:r>
        <w:rPr>
          <w:rFonts w:cs="Times New Roman" w:ascii="Arial" w:hAnsi="Arial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.</w:t>
      </w:r>
    </w:p>
    <w:p>
      <w:pPr>
        <w:pStyle w:val="Normal"/>
        <w:numPr>
          <w:ilvl w:val="0"/>
          <w:numId w:val="1"/>
        </w:numPr>
        <w:spacing w:before="113" w:after="0"/>
        <w:jc w:val="both"/>
        <w:rPr>
          <w:rFonts w:ascii="Arial" w:hAnsi="Arial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Times New Roman" w:ascii="Arial" w:hAnsi="Arial"/>
          <w:b/>
          <w:bCs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 xml:space="preserve">Gran Fondo e Marathon di ciclismo </w:t>
      </w:r>
      <w:r>
        <w:rPr>
          <w:rFonts w:cs="Times New Roman" w:ascii="Arial" w:hAnsi="Arial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 xml:space="preserve">(su strada e Mtb), per un importo di </w:t>
      </w:r>
      <w:r>
        <w:rPr>
          <w:rFonts w:cs="Times New Roman" w:ascii="Arial" w:hAnsi="Arial"/>
          <w:b/>
          <w:bCs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€ 200.000,00</w:t>
      </w:r>
      <w:r>
        <w:rPr>
          <w:rFonts w:cs="Times New Roman" w:ascii="Arial" w:hAnsi="Arial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.</w:t>
      </w:r>
    </w:p>
    <w:p>
      <w:pPr>
        <w:pStyle w:val="Normal"/>
        <w:numPr>
          <w:ilvl w:val="0"/>
          <w:numId w:val="1"/>
        </w:numPr>
        <w:spacing w:before="113" w:after="0"/>
        <w:jc w:val="both"/>
        <w:rPr>
          <w:rFonts w:ascii="Arial" w:hAnsi="Arial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Times New Roman" w:ascii="Arial" w:hAnsi="Arial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“</w:t>
      </w:r>
      <w:r>
        <w:rPr>
          <w:rFonts w:cs="Times New Roman" w:ascii="Arial" w:hAnsi="Arial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 xml:space="preserve">Sport tradizionali”, finalizzata a promuovere gli sport della </w:t>
      </w:r>
      <w:r>
        <w:rPr>
          <w:rFonts w:cs="Times New Roman" w:ascii="Arial" w:hAnsi="Arial"/>
          <w:b/>
          <w:bCs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Pallapugno e Palla Tamburello</w:t>
      </w:r>
      <w:r>
        <w:rPr>
          <w:rFonts w:cs="Times New Roman" w:ascii="Arial" w:hAnsi="Arial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 xml:space="preserve">, per un importo di </w:t>
      </w:r>
      <w:r>
        <w:rPr>
          <w:rFonts w:cs="Times New Roman" w:ascii="Arial" w:hAnsi="Arial"/>
          <w:b/>
          <w:bCs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€ 50.000,00</w:t>
      </w:r>
      <w:r>
        <w:rPr>
          <w:rFonts w:cs="Times New Roman" w:ascii="Arial" w:hAnsi="Arial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.</w:t>
      </w:r>
    </w:p>
    <w:p>
      <w:pPr>
        <w:pStyle w:val="Normal"/>
        <w:spacing w:before="113" w:after="0"/>
        <w:jc w:val="both"/>
        <w:rPr>
          <w:rFonts w:ascii="Arial" w:hAnsi="Arial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Times New Roman" w:ascii="Arial" w:hAnsi="Arial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</w:r>
    </w:p>
    <w:sectPr>
      <w:headerReference w:type="default" r:id="rId2"/>
      <w:footerReference w:type="default" r:id="rId3"/>
      <w:type w:val="nextPage"/>
      <w:pgSz w:w="11906" w:h="16838"/>
      <w:pgMar w:left="1242" w:right="1127" w:gutter="0" w:header="1417" w:top="1976" w:footer="1134" w:bottom="169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erif">
    <w:altName w:val="Times New Roman"/>
    <w:charset w:val="00"/>
    <w:family w:val="swiss"/>
    <w:pitch w:val="variable"/>
  </w:font>
  <w:font w:name="NewBskvll BT">
    <w:altName w:val="Times New Roman"/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Symbo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  <w:font w:name="0">
    <w:charset w:val="00"/>
    <w:family w:val="roman"/>
    <w:pitch w:val="variable"/>
  </w:font>
  <w:font w:name="Mangal">
    <w:charset w:val="00"/>
    <w:family w:val="roman"/>
    <w:pitch w:val="variable"/>
  </w:font>
  <w:font w:name="Noto Sans">
    <w:charset w:val="00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114" w:after="114"/>
      <w:jc w:val="both"/>
      <w:rPr>
        <w:rStyle w:val="Strong"/>
        <w:rFonts w:ascii="Arial" w:hAnsi="Arial"/>
        <w:b w:val="false"/>
        <w:bCs w:val="false"/>
      </w:rPr>
    </w:pPr>
    <w:r>
      <w:rPr>
        <w:rFonts w:ascii="Arial" w:hAnsi="Arial"/>
        <w:b w:val="false"/>
        <w:bCs w:val="false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1586230</wp:posOffset>
          </wp:positionH>
          <wp:positionV relativeFrom="paragraph">
            <wp:posOffset>-206375</wp:posOffset>
          </wp:positionV>
          <wp:extent cx="2857500" cy="527050"/>
          <wp:effectExtent l="0" t="0" r="0" b="0"/>
          <wp:wrapSquare wrapText="largest"/>
          <wp:docPr id="1" name="Copia Immagine1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pia Immagine1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857500" cy="527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6"/>
  <w:defaultTabStop w:val="709"/>
  <w:autoHyphenation w:val="true"/>
  <w:hyphenationZone w:val="283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DejaVu Sans" w:asciiTheme="minorHAnsi" w:cstheme="minorBidi" w:eastAsiaTheme="minorHAnsi" w:hAnsiTheme="minorHAnsi"/>
        <w:sz w:val="24"/>
        <w:szCs w:val="24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styleId="Normal" w:default="1">
    <w:name w:val="Normal"/>
    <w:qFormat/>
    <w:rsid w:val="00dc513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paragraph" w:styleId="Heading1">
    <w:name w:val="Heading 1"/>
    <w:basedOn w:val="Title"/>
    <w:next w:val="BodyText"/>
    <w:qFormat/>
    <w:pPr>
      <w:outlineLvl w:val="0"/>
    </w:pPr>
    <w:rPr>
      <w:rFonts w:ascii="Liberation Serif" w:hAnsi="Liberation Serif" w:eastAsia="NSimSun"/>
      <w:b/>
      <w:bCs/>
      <w:sz w:val="48"/>
      <w:szCs w:val="48"/>
    </w:rPr>
  </w:style>
  <w:style w:type="paragraph" w:styleId="Heading4">
    <w:name w:val="Heading 4"/>
    <w:basedOn w:val="Normal"/>
    <w:next w:val="Normal"/>
    <w:qFormat/>
    <w:pPr>
      <w:keepNext w:val="true"/>
      <w:jc w:val="center"/>
      <w:outlineLvl w:val="3"/>
    </w:pPr>
    <w:rPr>
      <w:rFonts w:ascii="NewBskvll BT;Times New Roman" w:hAnsi="NewBskvll BT;Times New Roman" w:cs="NewBskvll BT;Times New Roman"/>
      <w:i/>
      <w:sz w:val="1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a87466"/>
    <w:rPr>
      <w:color w:val="0000FF"/>
      <w:u w:val="single"/>
    </w:rPr>
  </w:style>
  <w:style w:type="character" w:styleId="Emphasis">
    <w:name w:val="Emphasis"/>
    <w:uiPriority w:val="20"/>
    <w:qFormat/>
    <w:rPr>
      <w:i/>
      <w:iCs/>
    </w:rPr>
  </w:style>
  <w:style w:type="character" w:styleId="UnresolvedMention">
    <w:name w:val="Unresolved Mention"/>
    <w:qFormat/>
    <w:rPr>
      <w:color w:val="605E5C"/>
      <w:shd w:fill="E1DFDD" w:val="clear"/>
    </w:rPr>
  </w:style>
  <w:style w:type="character" w:styleId="Titolo1Carattere" w:customStyle="1">
    <w:name w:val="Titolo 1 Carattere"/>
    <w:qFormat/>
    <w:rPr>
      <w:rFonts w:ascii="Times New Roman" w:hAnsi="Times New Roman" w:eastAsia="Times New Roman"/>
      <w:b/>
      <w:bCs/>
      <w:kern w:val="2"/>
      <w:sz w:val="48"/>
      <w:szCs w:val="48"/>
    </w:rPr>
  </w:style>
  <w:style w:type="character" w:styleId="Html-span" w:customStyle="1">
    <w:name w:val="html-span"/>
    <w:basedOn w:val="DefaultParagraphFont"/>
    <w:qFormat/>
    <w:rsid w:val="005d1d79"/>
    <w:rPr/>
  </w:style>
  <w:style w:type="character" w:styleId="Strong">
    <w:name w:val="Strong"/>
    <w:basedOn w:val="DefaultParagraphFont"/>
    <w:uiPriority w:val="22"/>
    <w:qFormat/>
    <w:rsid w:val="005d1d79"/>
    <w:rPr>
      <w:b/>
      <w:bCs/>
    </w:rPr>
  </w:style>
  <w:style w:type="character" w:styleId="Punti" w:customStyle="1">
    <w:name w:val="Punti"/>
    <w:qFormat/>
    <w:rPr>
      <w:rFonts w:ascii="OpenSymbol" w:hAnsi="OpenSymbol" w:eastAsia="OpenSymbol" w:cs="OpenSymbol"/>
    </w:rPr>
  </w:style>
  <w:style w:type="character" w:styleId="XDocReportEmptyText" w:customStyle="1">
    <w:name w:val="XDocReport_EmptyText"/>
    <w:qFormat/>
    <w:rPr/>
  </w:style>
  <w:style w:type="character" w:styleId="Linenumber">
    <w:name w:val="line number"/>
    <w:qFormat/>
    <w:rPr/>
  </w:style>
  <w:style w:type="character" w:styleId="WW8Num1z0" w:customStyle="1">
    <w:name w:val="WW8Num1z0"/>
    <w:qFormat/>
    <w:rPr>
      <w:rFonts w:ascii="Symbol" w:hAnsi="Symbol" w:cs="OpenSymbol;Arial Unicode MS"/>
    </w:rPr>
  </w:style>
  <w:style w:type="character" w:styleId="Nessuno" w:customStyle="1">
    <w:name w:val="Nessuno"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H2" w:customStyle="1">
    <w:name w:val="h2"/>
    <w:basedOn w:val="Normal"/>
    <w:qFormat/>
    <w:rsid w:val="006d316b"/>
    <w:pPr>
      <w:spacing w:beforeAutospacing="1" w:afterAutospacing="1"/>
    </w:pPr>
    <w:rPr/>
  </w:style>
  <w:style w:type="paragraph" w:styleId="NormalWeb">
    <w:name w:val="Normal (Web)"/>
    <w:basedOn w:val="Normal"/>
    <w:uiPriority w:val="99"/>
    <w:unhideWhenUsed/>
    <w:qFormat/>
    <w:rsid w:val="006d316b"/>
    <w:pPr>
      <w:spacing w:beforeAutospacing="1" w:afterAutospacing="1"/>
    </w:pPr>
    <w:rPr/>
  </w:style>
  <w:style w:type="paragraph" w:styleId="Intestazioneepidipagina" w:customStyle="1">
    <w:name w:val="Intestazione e piè di pagina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Intestazioneepidipagina"/>
    <w:pPr/>
    <w:rPr/>
  </w:style>
  <w:style w:type="paragraph" w:styleId="ListParagraph">
    <w:name w:val="List Paragraph"/>
    <w:basedOn w:val="Normal"/>
    <w:qFormat/>
    <w:pPr>
      <w:spacing w:before="0" w:after="0"/>
      <w:ind w:left="720"/>
      <w:contextualSpacing/>
    </w:pPr>
    <w:rPr>
      <w:rFonts w:ascii="Calibri" w:hAnsi="Calibri" w:eastAsia="Tahoma"/>
      <w:lang w:eastAsia="ar-SA"/>
    </w:rPr>
  </w:style>
  <w:style w:type="paragraph" w:styleId="Contenutotabella" w:customStyle="1">
    <w:name w:val="Contenuto tabella"/>
    <w:basedOn w:val="Normal"/>
    <w:qFormat/>
    <w:pPr>
      <w:widowControl w:val="false"/>
      <w:suppressLineNumbers/>
    </w:pPr>
    <w:rPr/>
  </w:style>
  <w:style w:type="paragraph" w:styleId="Titolotabella" w:customStyle="1">
    <w:name w:val="Titolo tabella"/>
    <w:basedOn w:val="Contenutotabella"/>
    <w:qFormat/>
    <w:pPr>
      <w:jc w:val="center"/>
    </w:pPr>
    <w:rPr>
      <w:b/>
      <w:bCs/>
    </w:rPr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</w:pPr>
    <w:rPr>
      <w:rFonts w:ascii="0" w:hAnsi="0" w:eastAsia="Arial" w:cs="DejaVu Sans"/>
      <w:color w:val="000000"/>
      <w:kern w:val="0"/>
      <w:sz w:val="24"/>
      <w:szCs w:val="24"/>
      <w:lang w:val="it-IT" w:eastAsia="en-US" w:bidi="ar-SA"/>
    </w:rPr>
  </w:style>
  <w:style w:type="paragraph" w:styleId="Contenutoelenco" w:customStyle="1">
    <w:name w:val="Contenuto elenco"/>
    <w:basedOn w:val="Normal"/>
    <w:qFormat/>
    <w:pPr>
      <w:ind w:left="567"/>
    </w:pPr>
    <w:rPr/>
  </w:style>
  <w:style w:type="paragraph" w:styleId="Western" w:customStyle="1">
    <w:name w:val="western"/>
    <w:basedOn w:val="Normal"/>
    <w:qFormat/>
    <w:pPr>
      <w:suppressAutoHyphens w:val="false"/>
      <w:spacing w:before="100" w:after="0"/>
      <w:ind w:firstLine="567"/>
      <w:jc w:val="center"/>
    </w:pPr>
    <w:rPr>
      <w:rFonts w:eastAsia="Arial Unicode MS"/>
      <w:color w:val="000000"/>
      <w:sz w:val="28"/>
      <w:szCs w:val="28"/>
    </w:rPr>
  </w:style>
  <w:style w:type="paragraph" w:styleId="Footer">
    <w:name w:val="Footer"/>
    <w:basedOn w:val="Intestazioneepidipagina"/>
    <w:pPr/>
    <w:rPr/>
  </w:style>
  <w:style w:type="paragraph" w:styleId="Caption1111111" w:customStyle="1">
    <w:name w:val="Caption1111111"/>
    <w:basedOn w:val="Normal"/>
    <w:qFormat/>
    <w:pPr>
      <w:suppressLineNumbers/>
      <w:spacing w:before="120" w:after="120"/>
    </w:pPr>
    <w:rPr>
      <w:rFonts w:ascii="Liberation Serif;Times New Roma" w:hAnsi="Liberation Serif;Times New Roma" w:cs="Mangal"/>
      <w:i/>
      <w:iCs/>
    </w:rPr>
  </w:style>
  <w:style w:type="paragraph" w:styleId="Caption111111" w:customStyle="1">
    <w:name w:val="Caption11111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rFonts w:ascii="Liberation Serif;Times New Roma" w:hAnsi="Liberation Serif;Times New Roma" w:cs="Mangal"/>
      <w:i/>
      <w:iCs/>
    </w:rPr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rFonts w:ascii="Liberation Serif;Times New Roma" w:hAnsi="Liberation Serif;Times New Roma" w:cs="Mangal"/>
      <w:i/>
      <w:iCs/>
    </w:rPr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Caption112" w:customStyle="1">
    <w:name w:val="Caption112"/>
    <w:basedOn w:val="Normal"/>
    <w:qFormat/>
    <w:pPr>
      <w:suppressLineNumbers/>
      <w:spacing w:before="120" w:after="120"/>
    </w:pPr>
    <w:rPr>
      <w:rFonts w:ascii="Liberation Serif;Times New Roma" w:hAnsi="Liberation Serif;Times New Roma" w:cs="Mangal"/>
      <w:i/>
      <w:iCs/>
    </w:rPr>
  </w:style>
  <w:style w:type="paragraph" w:styleId="Caption12" w:customStyle="1">
    <w:name w:val="Caption12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Caption2" w:customStyle="1">
    <w:name w:val="Caption2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Stiledidisegnopredefinito" w:customStyle="1">
    <w:name w:val="Stile di disegno predefinito"/>
    <w:qFormat/>
    <w:pPr>
      <w:widowControl/>
      <w:suppressAutoHyphens w:val="true"/>
      <w:bidi w:val="0"/>
      <w:spacing w:lineRule="atLeast" w:line="200" w:before="0" w:after="0"/>
      <w:jc w:val="left"/>
    </w:pPr>
    <w:rPr>
      <w:rFonts w:ascii="Mangal" w:hAnsi="Mangal" w:eastAsia="Tahoma" w:cs="+mn-lt"/>
      <w:color w:val="auto"/>
      <w:kern w:val="2"/>
      <w:sz w:val="36"/>
      <w:szCs w:val="24"/>
      <w:lang w:val="it-IT" w:eastAsia="en-US" w:bidi="ar-SA"/>
    </w:rPr>
  </w:style>
  <w:style w:type="paragraph" w:styleId="Oggettosenzariempimento" w:customStyle="1">
    <w:name w:val="Oggetto senza riempimento"/>
    <w:basedOn w:val="Stiledidisegnopredefinito"/>
    <w:qFormat/>
    <w:pPr/>
    <w:rPr/>
  </w:style>
  <w:style w:type="paragraph" w:styleId="Oggettosenzariempimentoelinee" w:customStyle="1">
    <w:name w:val="Oggetto senza riempimento e linee"/>
    <w:basedOn w:val="Stiledidisegnopredefinito"/>
    <w:qFormat/>
    <w:pPr/>
    <w:rPr/>
  </w:style>
  <w:style w:type="paragraph" w:styleId="A4" w:customStyle="1">
    <w:name w:val="A4"/>
    <w:basedOn w:val="Testo"/>
    <w:qFormat/>
    <w:pPr/>
    <w:rPr>
      <w:rFonts w:ascii="Noto Sans" w:hAnsi="Noto Sans"/>
      <w:sz w:val="36"/>
    </w:rPr>
  </w:style>
  <w:style w:type="paragraph" w:styleId="Testo" w:customStyle="1">
    <w:name w:val="Testo"/>
    <w:basedOn w:val="Caption1"/>
    <w:qFormat/>
    <w:pPr/>
    <w:rPr/>
  </w:style>
  <w:style w:type="paragraph" w:styleId="TitoloA4" w:customStyle="1">
    <w:name w:val="Titolo A4"/>
    <w:basedOn w:val="A4"/>
    <w:qFormat/>
    <w:pPr/>
    <w:rPr>
      <w:sz w:val="87"/>
    </w:rPr>
  </w:style>
  <w:style w:type="paragraph" w:styleId="IntestazioneA4" w:customStyle="1">
    <w:name w:val="Intestazione A4"/>
    <w:basedOn w:val="A4"/>
    <w:qFormat/>
    <w:pPr/>
    <w:rPr>
      <w:sz w:val="48"/>
    </w:rPr>
  </w:style>
  <w:style w:type="paragraph" w:styleId="TestoA4" w:customStyle="1">
    <w:name w:val="Testo A4"/>
    <w:basedOn w:val="A4"/>
    <w:qFormat/>
    <w:pPr/>
    <w:rPr/>
  </w:style>
  <w:style w:type="paragraph" w:styleId="A0" w:customStyle="1">
    <w:name w:val="A0"/>
    <w:basedOn w:val="Testo"/>
    <w:qFormat/>
    <w:pPr/>
    <w:rPr>
      <w:rFonts w:ascii="Noto Sans" w:hAnsi="Noto Sans"/>
      <w:sz w:val="95"/>
    </w:rPr>
  </w:style>
  <w:style w:type="paragraph" w:styleId="TitoloA0" w:customStyle="1">
    <w:name w:val="Titolo A0"/>
    <w:basedOn w:val="A0"/>
    <w:qFormat/>
    <w:pPr/>
    <w:rPr>
      <w:sz w:val="191"/>
    </w:rPr>
  </w:style>
  <w:style w:type="paragraph" w:styleId="IntestazioneA0" w:customStyle="1">
    <w:name w:val="Intestazione A0"/>
    <w:basedOn w:val="A0"/>
    <w:qFormat/>
    <w:pPr/>
    <w:rPr>
      <w:sz w:val="143"/>
    </w:rPr>
  </w:style>
  <w:style w:type="paragraph" w:styleId="TestoA0" w:customStyle="1">
    <w:name w:val="Testo A0"/>
    <w:basedOn w:val="A0"/>
    <w:qFormat/>
    <w:pPr/>
    <w:rPr/>
  </w:style>
  <w:style w:type="paragraph" w:styleId="Immagine" w:customStyle="1">
    <w:name w:val="Immagine"/>
    <w:qFormat/>
    <w:pPr>
      <w:widowControl/>
      <w:suppressAutoHyphens w:val="true"/>
      <w:bidi w:val="0"/>
      <w:spacing w:before="0" w:after="0"/>
      <w:jc w:val="left"/>
    </w:pPr>
    <w:rPr>
      <w:rFonts w:ascii="Liberation Sans" w:hAnsi="Liberation Sans" w:eastAsia="Tahoma" w:cs="+mn-lt"/>
      <w:color w:val="auto"/>
      <w:kern w:val="0"/>
      <w:sz w:val="36"/>
      <w:szCs w:val="24"/>
      <w:lang w:val="it-IT" w:eastAsia="en-US" w:bidi="ar-SA"/>
    </w:rPr>
  </w:style>
  <w:style w:type="paragraph" w:styleId="Forme" w:customStyle="1">
    <w:name w:val="Forme"/>
    <w:basedOn w:val="Immagine"/>
    <w:qFormat/>
    <w:pPr/>
    <w:rPr>
      <w:b/>
      <w:sz w:val="28"/>
    </w:rPr>
  </w:style>
  <w:style w:type="paragraph" w:styleId="Pieno" w:customStyle="1">
    <w:name w:val="Pieno"/>
    <w:basedOn w:val="Forme"/>
    <w:qFormat/>
    <w:pPr/>
    <w:rPr/>
  </w:style>
  <w:style w:type="paragraph" w:styleId="Blupieno" w:customStyle="1">
    <w:name w:val="Blu pieno"/>
    <w:basedOn w:val="Pieno"/>
    <w:qFormat/>
    <w:pPr/>
    <w:rPr>
      <w:color w:val="FFFFFF"/>
    </w:rPr>
  </w:style>
  <w:style w:type="paragraph" w:styleId="Verdepieno" w:customStyle="1">
    <w:name w:val="Verde pieno"/>
    <w:basedOn w:val="Pieno"/>
    <w:qFormat/>
    <w:pPr/>
    <w:rPr>
      <w:color w:val="FFFFFF"/>
    </w:rPr>
  </w:style>
  <w:style w:type="paragraph" w:styleId="Rossopieno" w:customStyle="1">
    <w:name w:val="Rosso pieno"/>
    <w:basedOn w:val="Pieno"/>
    <w:qFormat/>
    <w:pPr/>
    <w:rPr>
      <w:color w:val="FFFFFF"/>
    </w:rPr>
  </w:style>
  <w:style w:type="paragraph" w:styleId="Giallopieno" w:customStyle="1">
    <w:name w:val="Giallo pieno"/>
    <w:basedOn w:val="Pieno"/>
    <w:qFormat/>
    <w:pPr/>
    <w:rPr>
      <w:color w:val="FFFFFF"/>
    </w:rPr>
  </w:style>
  <w:style w:type="paragraph" w:styleId="Contornato" w:customStyle="1">
    <w:name w:val="Contornato"/>
    <w:basedOn w:val="Forme"/>
    <w:qFormat/>
    <w:pPr/>
    <w:rPr/>
  </w:style>
  <w:style w:type="paragraph" w:styleId="Contornatoinblu" w:customStyle="1">
    <w:name w:val="Contornato in blu"/>
    <w:basedOn w:val="Contornato"/>
    <w:qFormat/>
    <w:pPr/>
    <w:rPr>
      <w:color w:val="355269"/>
    </w:rPr>
  </w:style>
  <w:style w:type="paragraph" w:styleId="Contornatoinverde" w:customStyle="1">
    <w:name w:val="Contornato in verde"/>
    <w:basedOn w:val="Contornato"/>
    <w:qFormat/>
    <w:pPr/>
    <w:rPr>
      <w:color w:val="127622"/>
    </w:rPr>
  </w:style>
  <w:style w:type="paragraph" w:styleId="Contornatoinrosso" w:customStyle="1">
    <w:name w:val="Contornato in rosso"/>
    <w:basedOn w:val="Contornato"/>
    <w:qFormat/>
    <w:pPr/>
    <w:rPr>
      <w:color w:val="C9211E"/>
    </w:rPr>
  </w:style>
  <w:style w:type="paragraph" w:styleId="Contornatoingiallo" w:customStyle="1">
    <w:name w:val="Contornato in giallo"/>
    <w:basedOn w:val="Contornato"/>
    <w:qFormat/>
    <w:pPr/>
    <w:rPr>
      <w:color w:val="B47804"/>
    </w:rPr>
  </w:style>
  <w:style w:type="paragraph" w:styleId="Linee" w:customStyle="1">
    <w:name w:val="Linee"/>
    <w:basedOn w:val="Immagine"/>
    <w:qFormat/>
    <w:pPr/>
    <w:rPr/>
  </w:style>
  <w:style w:type="paragraph" w:styleId="Lineaafreccia" w:customStyle="1">
    <w:name w:val="Linea a freccia"/>
    <w:basedOn w:val="Linee"/>
    <w:qFormat/>
    <w:pPr/>
    <w:rPr/>
  </w:style>
  <w:style w:type="paragraph" w:styleId="Lineatratteggiata" w:customStyle="1">
    <w:name w:val="Linea tratteggiata"/>
    <w:basedOn w:val="Linee"/>
    <w:qFormat/>
    <w:pPr/>
    <w:rPr/>
  </w:style>
  <w:style w:type="paragraph" w:styleId="DiapositivatitoloLTGliederung1" w:customStyle="1">
    <w:name w:val="Diapositiva titolo~LT~Gliederung 1"/>
    <w:qFormat/>
    <w:pPr>
      <w:widowControl/>
      <w:suppressAutoHyphens w:val="true"/>
      <w:bidi w:val="0"/>
      <w:spacing w:before="283" w:after="0"/>
      <w:jc w:val="left"/>
    </w:pPr>
    <w:rPr>
      <w:rFonts w:ascii="Mangal" w:hAnsi="Mangal" w:eastAsia="Tahoma" w:cs="+mn-lt"/>
      <w:color w:val="auto"/>
      <w:kern w:val="2"/>
      <w:sz w:val="64"/>
      <w:szCs w:val="24"/>
      <w:lang w:val="it-IT" w:eastAsia="en-US" w:bidi="ar-SA"/>
    </w:rPr>
  </w:style>
  <w:style w:type="paragraph" w:styleId="DiapositivatitoloLTGliederung2" w:customStyle="1">
    <w:name w:val="Diapositiva titolo~LT~Gliederung 2"/>
    <w:basedOn w:val="DiapositivatitoloLTGliederung1"/>
    <w:qFormat/>
    <w:pPr>
      <w:spacing w:before="227" w:after="0"/>
    </w:pPr>
    <w:rPr>
      <w:sz w:val="56"/>
    </w:rPr>
  </w:style>
  <w:style w:type="paragraph" w:styleId="DiapositivatitoloLTGliederung3" w:customStyle="1">
    <w:name w:val="Diapositiva titolo~LT~Gliederung 3"/>
    <w:basedOn w:val="DiapositivatitoloLTGliederung2"/>
    <w:qFormat/>
    <w:pPr>
      <w:spacing w:before="170" w:after="0"/>
    </w:pPr>
    <w:rPr>
      <w:sz w:val="48"/>
    </w:rPr>
  </w:style>
  <w:style w:type="paragraph" w:styleId="DiapositivatitoloLTGliederung4" w:customStyle="1">
    <w:name w:val="Diapositiva titolo~LT~Gliederung 4"/>
    <w:basedOn w:val="DiapositivatitoloLTGliederung3"/>
    <w:qFormat/>
    <w:pPr>
      <w:spacing w:before="113" w:after="0"/>
    </w:pPr>
    <w:rPr>
      <w:sz w:val="40"/>
    </w:rPr>
  </w:style>
  <w:style w:type="paragraph" w:styleId="DiapositivatitoloLTGliederung5" w:customStyle="1">
    <w:name w:val="Diapositiva titolo~LT~Gliederung 5"/>
    <w:basedOn w:val="DiapositivatitoloLTGliederung4"/>
    <w:qFormat/>
    <w:pPr>
      <w:spacing w:before="57" w:after="0"/>
    </w:pPr>
    <w:rPr/>
  </w:style>
  <w:style w:type="paragraph" w:styleId="DiapositivatitoloLTGliederung6" w:customStyle="1">
    <w:name w:val="Diapositiva titolo~LT~Gliederung 6"/>
    <w:basedOn w:val="DiapositivatitoloLTGliederung5"/>
    <w:qFormat/>
    <w:pPr/>
    <w:rPr/>
  </w:style>
  <w:style w:type="paragraph" w:styleId="DiapositivatitoloLTGliederung7" w:customStyle="1">
    <w:name w:val="Diapositiva titolo~LT~Gliederung 7"/>
    <w:basedOn w:val="DiapositivatitoloLTGliederung6"/>
    <w:qFormat/>
    <w:pPr/>
    <w:rPr/>
  </w:style>
  <w:style w:type="paragraph" w:styleId="DiapositivatitoloLTGliederung8" w:customStyle="1">
    <w:name w:val="Diapositiva titolo~LT~Gliederung 8"/>
    <w:basedOn w:val="DiapositivatitoloLTGliederung7"/>
    <w:qFormat/>
    <w:pPr/>
    <w:rPr/>
  </w:style>
  <w:style w:type="paragraph" w:styleId="DiapositivatitoloLTGliederung9" w:customStyle="1">
    <w:name w:val="Diapositiva titolo~LT~Gliederung 9"/>
    <w:basedOn w:val="DiapositivatitoloLTGliederung8"/>
    <w:qFormat/>
    <w:pPr/>
    <w:rPr/>
  </w:style>
  <w:style w:type="paragraph" w:styleId="DiapositivatitoloLTTitel" w:customStyle="1">
    <w:name w:val="Diapositiva titolo~LT~Titel"/>
    <w:qFormat/>
    <w:pPr>
      <w:widowControl/>
      <w:suppressAutoHyphens w:val="true"/>
      <w:bidi w:val="0"/>
      <w:spacing w:before="0" w:after="0"/>
      <w:jc w:val="center"/>
    </w:pPr>
    <w:rPr>
      <w:rFonts w:ascii="Mangal" w:hAnsi="Mangal" w:eastAsia="Tahoma" w:cs="+mn-lt"/>
      <w:color w:val="auto"/>
      <w:kern w:val="2"/>
      <w:sz w:val="88"/>
      <w:szCs w:val="24"/>
      <w:lang w:val="it-IT" w:eastAsia="en-US" w:bidi="ar-SA"/>
    </w:rPr>
  </w:style>
  <w:style w:type="paragraph" w:styleId="DiapositivatitoloLTUntertitel" w:customStyle="1">
    <w:name w:val="Diapositiva titolo~LT~Untertitel"/>
    <w:qFormat/>
    <w:pPr>
      <w:widowControl/>
      <w:suppressAutoHyphens w:val="true"/>
      <w:bidi w:val="0"/>
      <w:spacing w:before="0" w:after="0"/>
      <w:jc w:val="center"/>
    </w:pPr>
    <w:rPr>
      <w:rFonts w:ascii="Mangal" w:hAnsi="Mangal" w:eastAsia="Tahoma" w:cs="+mn-lt"/>
      <w:color w:val="auto"/>
      <w:kern w:val="2"/>
      <w:sz w:val="64"/>
      <w:szCs w:val="24"/>
      <w:lang w:val="it-IT" w:eastAsia="en-US" w:bidi="ar-SA"/>
    </w:rPr>
  </w:style>
  <w:style w:type="paragraph" w:styleId="DiapositivatitoloLTNotizen" w:customStyle="1">
    <w:name w:val="Diapositiva titolo~LT~Notizen"/>
    <w:qFormat/>
    <w:pPr>
      <w:widowControl/>
      <w:suppressAutoHyphens w:val="true"/>
      <w:bidi w:val="0"/>
      <w:spacing w:before="0" w:after="0"/>
      <w:ind w:hanging="340" w:left="340"/>
      <w:jc w:val="left"/>
    </w:pPr>
    <w:rPr>
      <w:rFonts w:ascii="Mangal" w:hAnsi="Mangal" w:eastAsia="Tahoma" w:cs="+mn-lt"/>
      <w:color w:val="auto"/>
      <w:kern w:val="2"/>
      <w:sz w:val="40"/>
      <w:szCs w:val="24"/>
      <w:lang w:val="it-IT" w:eastAsia="en-US" w:bidi="ar-SA"/>
    </w:rPr>
  </w:style>
  <w:style w:type="paragraph" w:styleId="DiapositivatitoloLTHintergrundobjekte" w:customStyle="1">
    <w:name w:val="Diapositiva titolo~LT~Hintergrundobjekte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ahoma" w:cs="+mn-lt"/>
      <w:color w:val="auto"/>
      <w:kern w:val="2"/>
      <w:sz w:val="24"/>
      <w:szCs w:val="24"/>
      <w:lang w:val="it-IT" w:eastAsia="en-US" w:bidi="ar-SA"/>
    </w:rPr>
  </w:style>
  <w:style w:type="paragraph" w:styleId="DiapositivatitoloLTHintergrund" w:customStyle="1">
    <w:name w:val="Diapositiva titolo~LT~Hintergrund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ahoma" w:cs="+mn-lt"/>
      <w:color w:val="auto"/>
      <w:kern w:val="2"/>
      <w:sz w:val="24"/>
      <w:szCs w:val="24"/>
      <w:lang w:val="it-IT" w:eastAsia="en-US" w:bidi="ar-SA"/>
    </w:rPr>
  </w:style>
  <w:style w:type="paragraph" w:styleId="Default1" w:customStyle="1">
    <w:name w:val="default1"/>
    <w:qFormat/>
    <w:pPr>
      <w:widowControl/>
      <w:suppressAutoHyphens w:val="true"/>
      <w:bidi w:val="0"/>
      <w:spacing w:before="0" w:after="0"/>
      <w:jc w:val="left"/>
    </w:pPr>
    <w:rPr>
      <w:rFonts w:ascii="Mangal" w:hAnsi="Mangal" w:eastAsia="Tahoma" w:cs="+mn-lt"/>
      <w:color w:val="auto"/>
      <w:kern w:val="2"/>
      <w:sz w:val="36"/>
      <w:szCs w:val="24"/>
      <w:lang w:val="it-IT" w:eastAsia="en-US" w:bidi="ar-SA"/>
    </w:rPr>
  </w:style>
  <w:style w:type="paragraph" w:styleId="Bg-none" w:customStyle="1">
    <w:name w:val="bg-none"/>
    <w:basedOn w:val="Default1"/>
    <w:qFormat/>
    <w:pPr/>
    <w:rPr/>
  </w:style>
  <w:style w:type="paragraph" w:styleId="Gray" w:customStyle="1">
    <w:name w:val="gray"/>
    <w:basedOn w:val="Default1"/>
    <w:qFormat/>
    <w:pPr/>
    <w:rPr/>
  </w:style>
  <w:style w:type="paragraph" w:styleId="Dark-gray" w:customStyle="1">
    <w:name w:val="dark-gray"/>
    <w:basedOn w:val="Default1"/>
    <w:qFormat/>
    <w:pPr/>
    <w:rPr/>
  </w:style>
  <w:style w:type="paragraph" w:styleId="Black" w:customStyle="1">
    <w:name w:val="black"/>
    <w:basedOn w:val="Default1"/>
    <w:qFormat/>
    <w:pPr/>
    <w:rPr>
      <w:color w:val="FFFFFF"/>
    </w:rPr>
  </w:style>
  <w:style w:type="paragraph" w:styleId="Black-with-border" w:customStyle="1">
    <w:name w:val="black-with-border"/>
    <w:basedOn w:val="Default1"/>
    <w:qFormat/>
    <w:pPr/>
    <w:rPr>
      <w:color w:val="FFFFFF"/>
    </w:rPr>
  </w:style>
  <w:style w:type="paragraph" w:styleId="Gray-with-border" w:customStyle="1">
    <w:name w:val="gray-with-border"/>
    <w:basedOn w:val="Default1"/>
    <w:qFormat/>
    <w:pPr/>
    <w:rPr/>
  </w:style>
  <w:style w:type="paragraph" w:styleId="White" w:customStyle="1">
    <w:name w:val="white"/>
    <w:basedOn w:val="Default1"/>
    <w:qFormat/>
    <w:pPr/>
    <w:rPr/>
  </w:style>
  <w:style w:type="paragraph" w:styleId="White-with-border" w:customStyle="1">
    <w:name w:val="white-with-border"/>
    <w:basedOn w:val="Default1"/>
    <w:qFormat/>
    <w:pPr/>
    <w:rPr/>
  </w:style>
  <w:style w:type="paragraph" w:styleId="Blue-title" w:customStyle="1">
    <w:name w:val="blue-title"/>
    <w:basedOn w:val="Default1"/>
    <w:qFormat/>
    <w:pPr/>
    <w:rPr>
      <w:color w:val="FFFFFF"/>
    </w:rPr>
  </w:style>
  <w:style w:type="paragraph" w:styleId="Blue-title-with-border" w:customStyle="1">
    <w:name w:val="blue-title-with-border"/>
    <w:basedOn w:val="Default1"/>
    <w:qFormat/>
    <w:pPr/>
    <w:rPr>
      <w:color w:val="FFFFFF"/>
    </w:rPr>
  </w:style>
  <w:style w:type="paragraph" w:styleId="Blue-banded" w:customStyle="1">
    <w:name w:val="blue-banded"/>
    <w:basedOn w:val="Default1"/>
    <w:qFormat/>
    <w:pPr/>
    <w:rPr/>
  </w:style>
  <w:style w:type="paragraph" w:styleId="Blue-normal" w:customStyle="1">
    <w:name w:val="blue-normal"/>
    <w:basedOn w:val="Default1"/>
    <w:qFormat/>
    <w:pPr/>
    <w:rPr/>
  </w:style>
  <w:style w:type="paragraph" w:styleId="Orange-title" w:customStyle="1">
    <w:name w:val="orange-title"/>
    <w:basedOn w:val="Default1"/>
    <w:qFormat/>
    <w:pPr/>
    <w:rPr>
      <w:color w:val="FFFFFF"/>
    </w:rPr>
  </w:style>
  <w:style w:type="paragraph" w:styleId="Orange-title-with-border" w:customStyle="1">
    <w:name w:val="orange-title-with-border"/>
    <w:basedOn w:val="Default1"/>
    <w:qFormat/>
    <w:pPr/>
    <w:rPr>
      <w:color w:val="FFFFFF"/>
    </w:rPr>
  </w:style>
  <w:style w:type="paragraph" w:styleId="Orange-banded" w:customStyle="1">
    <w:name w:val="orange-banded"/>
    <w:basedOn w:val="Default1"/>
    <w:qFormat/>
    <w:pPr/>
    <w:rPr/>
  </w:style>
  <w:style w:type="paragraph" w:styleId="Orange-normal" w:customStyle="1">
    <w:name w:val="orange-normal"/>
    <w:basedOn w:val="Default1"/>
    <w:qFormat/>
    <w:pPr/>
    <w:rPr/>
  </w:style>
  <w:style w:type="paragraph" w:styleId="Teal-title" w:customStyle="1">
    <w:name w:val="teal-title"/>
    <w:basedOn w:val="Default1"/>
    <w:qFormat/>
    <w:pPr/>
    <w:rPr>
      <w:color w:val="FFFFFF"/>
    </w:rPr>
  </w:style>
  <w:style w:type="paragraph" w:styleId="Teal-title-with-border" w:customStyle="1">
    <w:name w:val="teal-title-with-border"/>
    <w:basedOn w:val="Default1"/>
    <w:qFormat/>
    <w:pPr/>
    <w:rPr>
      <w:color w:val="FFFFFF"/>
    </w:rPr>
  </w:style>
  <w:style w:type="paragraph" w:styleId="Teal-banded" w:customStyle="1">
    <w:name w:val="teal-banded"/>
    <w:basedOn w:val="Default1"/>
    <w:qFormat/>
    <w:pPr/>
    <w:rPr/>
  </w:style>
  <w:style w:type="paragraph" w:styleId="Teal-normal" w:customStyle="1">
    <w:name w:val="teal-normal"/>
    <w:basedOn w:val="Default1"/>
    <w:qFormat/>
    <w:pPr/>
    <w:rPr/>
  </w:style>
  <w:style w:type="paragraph" w:styleId="Magenta-title" w:customStyle="1">
    <w:name w:val="magenta-title"/>
    <w:basedOn w:val="Default1"/>
    <w:qFormat/>
    <w:pPr/>
    <w:rPr>
      <w:color w:val="FFFFFF"/>
    </w:rPr>
  </w:style>
  <w:style w:type="paragraph" w:styleId="Magenta-title-with-border" w:customStyle="1">
    <w:name w:val="magenta-title-with-border"/>
    <w:basedOn w:val="Default1"/>
    <w:qFormat/>
    <w:pPr/>
    <w:rPr>
      <w:color w:val="FFFFFF"/>
    </w:rPr>
  </w:style>
  <w:style w:type="paragraph" w:styleId="Magenta-banded" w:customStyle="1">
    <w:name w:val="magenta-banded"/>
    <w:basedOn w:val="Default1"/>
    <w:qFormat/>
    <w:pPr/>
    <w:rPr/>
  </w:style>
  <w:style w:type="paragraph" w:styleId="Magenta-normal" w:customStyle="1">
    <w:name w:val="magenta-normal"/>
    <w:basedOn w:val="Default1"/>
    <w:qFormat/>
    <w:pPr/>
    <w:rPr/>
  </w:style>
  <w:style w:type="paragraph" w:styleId="Oggettidisfondo" w:customStyle="1">
    <w:name w:val="Oggetti di sfondo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ahoma" w:cs="+mn-lt"/>
      <w:color w:val="auto"/>
      <w:kern w:val="2"/>
      <w:sz w:val="24"/>
      <w:szCs w:val="24"/>
      <w:lang w:val="it-IT" w:eastAsia="en-US" w:bidi="ar-SA"/>
    </w:rPr>
  </w:style>
  <w:style w:type="paragraph" w:styleId="Sfondo" w:customStyle="1">
    <w:name w:val="Sfondo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ahoma" w:cs="+mn-lt"/>
      <w:color w:val="auto"/>
      <w:kern w:val="2"/>
      <w:sz w:val="24"/>
      <w:szCs w:val="24"/>
      <w:lang w:val="it-IT" w:eastAsia="en-US" w:bidi="ar-SA"/>
    </w:rPr>
  </w:style>
  <w:style w:type="paragraph" w:styleId="Note" w:customStyle="1">
    <w:name w:val="Note"/>
    <w:qFormat/>
    <w:pPr>
      <w:widowControl/>
      <w:suppressAutoHyphens w:val="true"/>
      <w:bidi w:val="0"/>
      <w:spacing w:before="0" w:after="0"/>
      <w:ind w:hanging="340" w:left="340"/>
      <w:jc w:val="left"/>
    </w:pPr>
    <w:rPr>
      <w:rFonts w:ascii="Mangal" w:hAnsi="Mangal" w:eastAsia="Tahoma" w:cs="+mn-lt"/>
      <w:color w:val="auto"/>
      <w:kern w:val="2"/>
      <w:sz w:val="40"/>
      <w:szCs w:val="24"/>
      <w:lang w:val="it-IT" w:eastAsia="en-US" w:bidi="ar-SA"/>
    </w:rPr>
  </w:style>
  <w:style w:type="paragraph" w:styleId="Struttura1" w:customStyle="1">
    <w:name w:val="Struttura 1"/>
    <w:qFormat/>
    <w:pPr>
      <w:widowControl/>
      <w:suppressAutoHyphens w:val="true"/>
      <w:bidi w:val="0"/>
      <w:spacing w:before="283" w:after="0"/>
      <w:jc w:val="left"/>
    </w:pPr>
    <w:rPr>
      <w:rFonts w:ascii="Mangal" w:hAnsi="Mangal" w:eastAsia="Tahoma" w:cs="+mn-lt"/>
      <w:color w:val="auto"/>
      <w:kern w:val="2"/>
      <w:sz w:val="64"/>
      <w:szCs w:val="24"/>
      <w:lang w:val="it-IT" w:eastAsia="en-US" w:bidi="ar-SA"/>
    </w:rPr>
  </w:style>
  <w:style w:type="paragraph" w:styleId="Struttura2" w:customStyle="1">
    <w:name w:val="Struttura 2"/>
    <w:basedOn w:val="Struttura1"/>
    <w:qFormat/>
    <w:pPr>
      <w:spacing w:before="227" w:after="0"/>
    </w:pPr>
    <w:rPr>
      <w:sz w:val="56"/>
    </w:rPr>
  </w:style>
  <w:style w:type="paragraph" w:styleId="Struttura3" w:customStyle="1">
    <w:name w:val="Struttura 3"/>
    <w:basedOn w:val="Struttura2"/>
    <w:qFormat/>
    <w:pPr>
      <w:spacing w:before="170" w:after="0"/>
    </w:pPr>
    <w:rPr>
      <w:sz w:val="48"/>
    </w:rPr>
  </w:style>
  <w:style w:type="paragraph" w:styleId="Struttura4" w:customStyle="1">
    <w:name w:val="Struttura 4"/>
    <w:basedOn w:val="Struttura3"/>
    <w:qFormat/>
    <w:pPr>
      <w:spacing w:before="113" w:after="0"/>
    </w:pPr>
    <w:rPr>
      <w:sz w:val="40"/>
    </w:rPr>
  </w:style>
  <w:style w:type="paragraph" w:styleId="Struttura5" w:customStyle="1">
    <w:name w:val="Struttura 5"/>
    <w:basedOn w:val="Struttura4"/>
    <w:qFormat/>
    <w:pPr>
      <w:spacing w:before="57" w:after="0"/>
    </w:pPr>
    <w:rPr/>
  </w:style>
  <w:style w:type="paragraph" w:styleId="Struttura6" w:customStyle="1">
    <w:name w:val="Struttura 6"/>
    <w:basedOn w:val="Struttura5"/>
    <w:qFormat/>
    <w:pPr/>
    <w:rPr/>
  </w:style>
  <w:style w:type="paragraph" w:styleId="Struttura7" w:customStyle="1">
    <w:name w:val="Struttura 7"/>
    <w:basedOn w:val="Struttura6"/>
    <w:qFormat/>
    <w:pPr/>
    <w:rPr/>
  </w:style>
  <w:style w:type="paragraph" w:styleId="Struttura8" w:customStyle="1">
    <w:name w:val="Struttura 8"/>
    <w:basedOn w:val="Struttura7"/>
    <w:qFormat/>
    <w:pPr/>
    <w:rPr/>
  </w:style>
  <w:style w:type="paragraph" w:styleId="Struttura9" w:customStyle="1">
    <w:name w:val="Struttura 9"/>
    <w:basedOn w:val="Struttura8"/>
    <w:qFormat/>
    <w:pPr/>
    <w:rPr/>
  </w:style>
  <w:style w:type="paragraph" w:styleId="TitoloetestoverticaleLTGliederung1" w:customStyle="1">
    <w:name w:val="Titolo e testo verticale~LT~Gliederung 1"/>
    <w:qFormat/>
    <w:pPr>
      <w:widowControl/>
      <w:suppressAutoHyphens w:val="true"/>
      <w:bidi w:val="0"/>
      <w:spacing w:before="283" w:after="0"/>
      <w:jc w:val="left"/>
    </w:pPr>
    <w:rPr>
      <w:rFonts w:ascii="Mangal" w:hAnsi="Mangal" w:eastAsia="Tahoma" w:cs="+mn-lt"/>
      <w:color w:val="auto"/>
      <w:kern w:val="2"/>
      <w:sz w:val="64"/>
      <w:szCs w:val="24"/>
      <w:lang w:val="it-IT" w:eastAsia="en-US" w:bidi="ar-SA"/>
    </w:rPr>
  </w:style>
  <w:style w:type="paragraph" w:styleId="TitoloetestoverticaleLTGliederung2" w:customStyle="1">
    <w:name w:val="Titolo e testo verticale~LT~Gliederung 2"/>
    <w:basedOn w:val="TitoloetestoverticaleLTGliederung1"/>
    <w:qFormat/>
    <w:pPr>
      <w:spacing w:before="227" w:after="0"/>
    </w:pPr>
    <w:rPr>
      <w:sz w:val="56"/>
    </w:rPr>
  </w:style>
  <w:style w:type="paragraph" w:styleId="TitoloetestoverticaleLTGliederung3" w:customStyle="1">
    <w:name w:val="Titolo e testo verticale~LT~Gliederung 3"/>
    <w:basedOn w:val="TitoloetestoverticaleLTGliederung2"/>
    <w:qFormat/>
    <w:pPr>
      <w:spacing w:before="170" w:after="0"/>
    </w:pPr>
    <w:rPr>
      <w:sz w:val="48"/>
    </w:rPr>
  </w:style>
  <w:style w:type="paragraph" w:styleId="TitoloetestoverticaleLTGliederung4" w:customStyle="1">
    <w:name w:val="Titolo e testo verticale~LT~Gliederung 4"/>
    <w:basedOn w:val="TitoloetestoverticaleLTGliederung3"/>
    <w:qFormat/>
    <w:pPr>
      <w:spacing w:before="113" w:after="0"/>
    </w:pPr>
    <w:rPr>
      <w:sz w:val="40"/>
    </w:rPr>
  </w:style>
  <w:style w:type="paragraph" w:styleId="TitoloetestoverticaleLTGliederung5" w:customStyle="1">
    <w:name w:val="Titolo e testo verticale~LT~Gliederung 5"/>
    <w:basedOn w:val="TitoloetestoverticaleLTGliederung4"/>
    <w:qFormat/>
    <w:pPr>
      <w:spacing w:before="57" w:after="0"/>
    </w:pPr>
    <w:rPr/>
  </w:style>
  <w:style w:type="paragraph" w:styleId="TitoloetestoverticaleLTGliederung6" w:customStyle="1">
    <w:name w:val="Titolo e testo verticale~LT~Gliederung 6"/>
    <w:basedOn w:val="TitoloetestoverticaleLTGliederung5"/>
    <w:qFormat/>
    <w:pPr/>
    <w:rPr/>
  </w:style>
  <w:style w:type="paragraph" w:styleId="TitoloetestoverticaleLTGliederung7" w:customStyle="1">
    <w:name w:val="Titolo e testo verticale~LT~Gliederung 7"/>
    <w:basedOn w:val="TitoloetestoverticaleLTGliederung6"/>
    <w:qFormat/>
    <w:pPr/>
    <w:rPr/>
  </w:style>
  <w:style w:type="paragraph" w:styleId="TitoloetestoverticaleLTGliederung8" w:customStyle="1">
    <w:name w:val="Titolo e testo verticale~LT~Gliederung 8"/>
    <w:basedOn w:val="TitoloetestoverticaleLTGliederung7"/>
    <w:qFormat/>
    <w:pPr/>
    <w:rPr/>
  </w:style>
  <w:style w:type="paragraph" w:styleId="TitoloetestoverticaleLTGliederung9" w:customStyle="1">
    <w:name w:val="Titolo e testo verticale~LT~Gliederung 9"/>
    <w:basedOn w:val="TitoloetestoverticaleLTGliederung8"/>
    <w:qFormat/>
    <w:pPr/>
    <w:rPr/>
  </w:style>
  <w:style w:type="paragraph" w:styleId="TitoloetestoverticaleLTTitel" w:customStyle="1">
    <w:name w:val="Titolo e testo verticale~LT~Titel"/>
    <w:qFormat/>
    <w:pPr>
      <w:widowControl/>
      <w:suppressAutoHyphens w:val="true"/>
      <w:bidi w:val="0"/>
      <w:spacing w:before="0" w:after="0"/>
      <w:jc w:val="center"/>
    </w:pPr>
    <w:rPr>
      <w:rFonts w:ascii="Mangal" w:hAnsi="Mangal" w:eastAsia="Tahoma" w:cs="+mn-lt"/>
      <w:color w:val="auto"/>
      <w:kern w:val="2"/>
      <w:sz w:val="88"/>
      <w:szCs w:val="24"/>
      <w:lang w:val="it-IT" w:eastAsia="en-US" w:bidi="ar-SA"/>
    </w:rPr>
  </w:style>
  <w:style w:type="paragraph" w:styleId="TitoloetestoverticaleLTUntertitel" w:customStyle="1">
    <w:name w:val="Titolo e testo verticale~LT~Untertitel"/>
    <w:qFormat/>
    <w:pPr>
      <w:widowControl/>
      <w:suppressAutoHyphens w:val="true"/>
      <w:bidi w:val="0"/>
      <w:spacing w:before="0" w:after="0"/>
      <w:jc w:val="center"/>
    </w:pPr>
    <w:rPr>
      <w:rFonts w:ascii="Mangal" w:hAnsi="Mangal" w:eastAsia="Tahoma" w:cs="+mn-lt"/>
      <w:color w:val="auto"/>
      <w:kern w:val="2"/>
      <w:sz w:val="64"/>
      <w:szCs w:val="24"/>
      <w:lang w:val="it-IT" w:eastAsia="en-US" w:bidi="ar-SA"/>
    </w:rPr>
  </w:style>
  <w:style w:type="paragraph" w:styleId="TitoloetestoverticaleLTNotizen" w:customStyle="1">
    <w:name w:val="Titolo e testo verticale~LT~Notizen"/>
    <w:qFormat/>
    <w:pPr>
      <w:widowControl/>
      <w:suppressAutoHyphens w:val="true"/>
      <w:bidi w:val="0"/>
      <w:spacing w:before="0" w:after="0"/>
      <w:ind w:hanging="340" w:left="340"/>
      <w:jc w:val="left"/>
    </w:pPr>
    <w:rPr>
      <w:rFonts w:ascii="Mangal" w:hAnsi="Mangal" w:eastAsia="Tahoma" w:cs="+mn-lt"/>
      <w:color w:val="auto"/>
      <w:kern w:val="2"/>
      <w:sz w:val="40"/>
      <w:szCs w:val="24"/>
      <w:lang w:val="it-IT" w:eastAsia="en-US" w:bidi="ar-SA"/>
    </w:rPr>
  </w:style>
  <w:style w:type="paragraph" w:styleId="TitoloetestoverticaleLTHintergrundobjekte" w:customStyle="1">
    <w:name w:val="Titolo e testo verticale~LT~Hintergrundobjekte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ahoma" w:cs="+mn-lt"/>
      <w:color w:val="auto"/>
      <w:kern w:val="2"/>
      <w:sz w:val="24"/>
      <w:szCs w:val="24"/>
      <w:lang w:val="it-IT" w:eastAsia="en-US" w:bidi="ar-SA"/>
    </w:rPr>
  </w:style>
  <w:style w:type="paragraph" w:styleId="TitoloetestoverticaleLTHintergrund" w:customStyle="1">
    <w:name w:val="Titolo e testo verticale~LT~Hintergrund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ahoma" w:cs="+mn-lt"/>
      <w:color w:val="auto"/>
      <w:kern w:val="2"/>
      <w:sz w:val="24"/>
      <w:szCs w:val="24"/>
      <w:lang w:val="it-IT" w:eastAsia="en-US" w:bidi="ar-SA"/>
    </w:rPr>
  </w:style>
  <w:style w:type="paragraph" w:styleId="PredefinitoLTGliederung1" w:customStyle="1">
    <w:name w:val="Predefinito~LT~Gliederung 1"/>
    <w:qFormat/>
    <w:pPr>
      <w:widowControl/>
      <w:suppressAutoHyphens w:val="true"/>
      <w:bidi w:val="0"/>
      <w:spacing w:before="283" w:after="0"/>
      <w:jc w:val="left"/>
    </w:pPr>
    <w:rPr>
      <w:rFonts w:ascii="Mangal" w:hAnsi="Mangal" w:eastAsia="Tahoma" w:cs="+mn-lt"/>
      <w:color w:val="auto"/>
      <w:kern w:val="2"/>
      <w:sz w:val="64"/>
      <w:szCs w:val="24"/>
      <w:lang w:val="it-IT" w:eastAsia="en-US" w:bidi="ar-SA"/>
    </w:rPr>
  </w:style>
  <w:style w:type="paragraph" w:styleId="PredefinitoLTGliederung2" w:customStyle="1">
    <w:name w:val="Predefinito~LT~Gliederung 2"/>
    <w:basedOn w:val="PredefinitoLTGliederung1"/>
    <w:qFormat/>
    <w:pPr>
      <w:spacing w:before="227" w:after="0"/>
    </w:pPr>
    <w:rPr>
      <w:sz w:val="56"/>
    </w:rPr>
  </w:style>
  <w:style w:type="paragraph" w:styleId="PredefinitoLTGliederung3" w:customStyle="1">
    <w:name w:val="Predefinito~LT~Gliederung 3"/>
    <w:basedOn w:val="PredefinitoLTGliederung2"/>
    <w:qFormat/>
    <w:pPr>
      <w:spacing w:before="170" w:after="0"/>
    </w:pPr>
    <w:rPr>
      <w:sz w:val="48"/>
    </w:rPr>
  </w:style>
  <w:style w:type="paragraph" w:styleId="PredefinitoLTGliederung4" w:customStyle="1">
    <w:name w:val="Predefinito~LT~Gliederung 4"/>
    <w:basedOn w:val="PredefinitoLTGliederung3"/>
    <w:qFormat/>
    <w:pPr>
      <w:spacing w:before="113" w:after="0"/>
    </w:pPr>
    <w:rPr>
      <w:sz w:val="40"/>
    </w:rPr>
  </w:style>
  <w:style w:type="paragraph" w:styleId="PredefinitoLTGliederung5" w:customStyle="1">
    <w:name w:val="Predefinito~LT~Gliederung 5"/>
    <w:basedOn w:val="PredefinitoLTGliederung4"/>
    <w:qFormat/>
    <w:pPr>
      <w:spacing w:before="57" w:after="0"/>
    </w:pPr>
    <w:rPr/>
  </w:style>
  <w:style w:type="paragraph" w:styleId="PredefinitoLTGliederung6" w:customStyle="1">
    <w:name w:val="Predefinito~LT~Gliederung 6"/>
    <w:basedOn w:val="PredefinitoLTGliederung5"/>
    <w:qFormat/>
    <w:pPr/>
    <w:rPr/>
  </w:style>
  <w:style w:type="paragraph" w:styleId="PredefinitoLTGliederung7" w:customStyle="1">
    <w:name w:val="Predefinito~LT~Gliederung 7"/>
    <w:basedOn w:val="PredefinitoLTGliederung6"/>
    <w:qFormat/>
    <w:pPr/>
    <w:rPr/>
  </w:style>
  <w:style w:type="paragraph" w:styleId="PredefinitoLTGliederung8" w:customStyle="1">
    <w:name w:val="Predefinito~LT~Gliederung 8"/>
    <w:basedOn w:val="PredefinitoLTGliederung7"/>
    <w:qFormat/>
    <w:pPr/>
    <w:rPr/>
  </w:style>
  <w:style w:type="paragraph" w:styleId="PredefinitoLTGliederung9" w:customStyle="1">
    <w:name w:val="Predefinito~LT~Gliederung 9"/>
    <w:basedOn w:val="PredefinitoLTGliederung8"/>
    <w:qFormat/>
    <w:pPr/>
    <w:rPr/>
  </w:style>
  <w:style w:type="paragraph" w:styleId="PredefinitoLTTitel" w:customStyle="1">
    <w:name w:val="Predefinito~LT~Titel"/>
    <w:qFormat/>
    <w:pPr>
      <w:widowControl/>
      <w:suppressAutoHyphens w:val="true"/>
      <w:bidi w:val="0"/>
      <w:spacing w:before="0" w:after="0"/>
      <w:jc w:val="center"/>
    </w:pPr>
    <w:rPr>
      <w:rFonts w:ascii="Mangal" w:hAnsi="Mangal" w:eastAsia="Tahoma" w:cs="+mn-lt"/>
      <w:color w:val="auto"/>
      <w:kern w:val="2"/>
      <w:sz w:val="88"/>
      <w:szCs w:val="24"/>
      <w:lang w:val="it-IT" w:eastAsia="en-US" w:bidi="ar-SA"/>
    </w:rPr>
  </w:style>
  <w:style w:type="paragraph" w:styleId="PredefinitoLTUntertitel" w:customStyle="1">
    <w:name w:val="Predefinito~LT~Untertitel"/>
    <w:qFormat/>
    <w:pPr>
      <w:widowControl/>
      <w:suppressAutoHyphens w:val="true"/>
      <w:bidi w:val="0"/>
      <w:spacing w:before="0" w:after="0"/>
      <w:jc w:val="center"/>
    </w:pPr>
    <w:rPr>
      <w:rFonts w:ascii="Mangal" w:hAnsi="Mangal" w:eastAsia="Tahoma" w:cs="+mn-lt"/>
      <w:color w:val="auto"/>
      <w:kern w:val="2"/>
      <w:sz w:val="64"/>
      <w:szCs w:val="24"/>
      <w:lang w:val="it-IT" w:eastAsia="en-US" w:bidi="ar-SA"/>
    </w:rPr>
  </w:style>
  <w:style w:type="paragraph" w:styleId="PredefinitoLTNotizen" w:customStyle="1">
    <w:name w:val="Predefinito~LT~Notizen"/>
    <w:qFormat/>
    <w:pPr>
      <w:widowControl/>
      <w:suppressAutoHyphens w:val="true"/>
      <w:bidi w:val="0"/>
      <w:spacing w:before="0" w:after="0"/>
      <w:ind w:hanging="340" w:left="340"/>
      <w:jc w:val="left"/>
    </w:pPr>
    <w:rPr>
      <w:rFonts w:ascii="Mangal" w:hAnsi="Mangal" w:eastAsia="Tahoma" w:cs="+mn-lt"/>
      <w:color w:val="auto"/>
      <w:kern w:val="2"/>
      <w:sz w:val="40"/>
      <w:szCs w:val="24"/>
      <w:lang w:val="it-IT" w:eastAsia="en-US" w:bidi="ar-SA"/>
    </w:rPr>
  </w:style>
  <w:style w:type="paragraph" w:styleId="PredefinitoLTHintergrundobjekte" w:customStyle="1">
    <w:name w:val="Predefinito~LT~Hintergrundobjekte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ahoma" w:cs="+mn-lt"/>
      <w:color w:val="auto"/>
      <w:kern w:val="2"/>
      <w:sz w:val="24"/>
      <w:szCs w:val="24"/>
      <w:lang w:val="it-IT" w:eastAsia="en-US" w:bidi="ar-SA"/>
    </w:rPr>
  </w:style>
  <w:style w:type="paragraph" w:styleId="PredefinitoLTHintergrund" w:customStyle="1">
    <w:name w:val="Predefinito~LT~Hintergrund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ahoma" w:cs="+mn-lt"/>
      <w:color w:val="auto"/>
      <w:kern w:val="2"/>
      <w:sz w:val="24"/>
      <w:szCs w:val="24"/>
      <w:lang w:val="it-IT" w:eastAsia="en-US" w:bidi="ar-SA"/>
    </w:rPr>
  </w:style>
  <w:style w:type="paragraph" w:styleId="TitoloecontenutoLTGliederung1" w:customStyle="1">
    <w:name w:val="Titolo e contenuto~LT~Gliederung 1"/>
    <w:qFormat/>
    <w:pPr>
      <w:widowControl/>
      <w:suppressAutoHyphens w:val="true"/>
      <w:bidi w:val="0"/>
      <w:spacing w:before="283" w:after="0"/>
      <w:jc w:val="left"/>
    </w:pPr>
    <w:rPr>
      <w:rFonts w:ascii="Mangal" w:hAnsi="Mangal" w:eastAsia="Tahoma" w:cs="+mn-lt"/>
      <w:color w:val="auto"/>
      <w:kern w:val="2"/>
      <w:sz w:val="64"/>
      <w:szCs w:val="24"/>
      <w:lang w:val="it-IT" w:eastAsia="en-US" w:bidi="ar-SA"/>
    </w:rPr>
  </w:style>
  <w:style w:type="paragraph" w:styleId="TitoloecontenutoLTGliederung2" w:customStyle="1">
    <w:name w:val="Titolo e contenuto~LT~Gliederung 2"/>
    <w:basedOn w:val="TitoloecontenutoLTGliederung1"/>
    <w:qFormat/>
    <w:pPr>
      <w:spacing w:before="227" w:after="0"/>
    </w:pPr>
    <w:rPr>
      <w:sz w:val="56"/>
    </w:rPr>
  </w:style>
  <w:style w:type="paragraph" w:styleId="TitoloecontenutoLTGliederung3" w:customStyle="1">
    <w:name w:val="Titolo e contenuto~LT~Gliederung 3"/>
    <w:basedOn w:val="TitoloecontenutoLTGliederung2"/>
    <w:qFormat/>
    <w:pPr>
      <w:spacing w:before="170" w:after="0"/>
    </w:pPr>
    <w:rPr>
      <w:sz w:val="48"/>
    </w:rPr>
  </w:style>
  <w:style w:type="paragraph" w:styleId="TitoloecontenutoLTGliederung4" w:customStyle="1">
    <w:name w:val="Titolo e contenuto~LT~Gliederung 4"/>
    <w:basedOn w:val="TitoloecontenutoLTGliederung3"/>
    <w:qFormat/>
    <w:pPr>
      <w:spacing w:before="113" w:after="0"/>
    </w:pPr>
    <w:rPr>
      <w:sz w:val="40"/>
    </w:rPr>
  </w:style>
  <w:style w:type="paragraph" w:styleId="TitoloecontenutoLTGliederung5" w:customStyle="1">
    <w:name w:val="Titolo e contenuto~LT~Gliederung 5"/>
    <w:basedOn w:val="TitoloecontenutoLTGliederung4"/>
    <w:qFormat/>
    <w:pPr>
      <w:spacing w:before="57" w:after="0"/>
    </w:pPr>
    <w:rPr/>
  </w:style>
  <w:style w:type="paragraph" w:styleId="TitoloecontenutoLTGliederung6" w:customStyle="1">
    <w:name w:val="Titolo e contenuto~LT~Gliederung 6"/>
    <w:basedOn w:val="TitoloecontenutoLTGliederung5"/>
    <w:qFormat/>
    <w:pPr/>
    <w:rPr/>
  </w:style>
  <w:style w:type="paragraph" w:styleId="TitoloecontenutoLTGliederung7" w:customStyle="1">
    <w:name w:val="Titolo e contenuto~LT~Gliederung 7"/>
    <w:basedOn w:val="TitoloecontenutoLTGliederung6"/>
    <w:qFormat/>
    <w:pPr/>
    <w:rPr/>
  </w:style>
  <w:style w:type="paragraph" w:styleId="TitoloecontenutoLTGliederung8" w:customStyle="1">
    <w:name w:val="Titolo e contenuto~LT~Gliederung 8"/>
    <w:basedOn w:val="TitoloecontenutoLTGliederung7"/>
    <w:qFormat/>
    <w:pPr/>
    <w:rPr/>
  </w:style>
  <w:style w:type="paragraph" w:styleId="TitoloecontenutoLTGliederung9" w:customStyle="1">
    <w:name w:val="Titolo e contenuto~LT~Gliederung 9"/>
    <w:basedOn w:val="TitoloecontenutoLTGliederung8"/>
    <w:qFormat/>
    <w:pPr/>
    <w:rPr/>
  </w:style>
  <w:style w:type="paragraph" w:styleId="TitoloecontenutoLTTitel" w:customStyle="1">
    <w:name w:val="Titolo e contenuto~LT~Titel"/>
    <w:qFormat/>
    <w:pPr>
      <w:widowControl/>
      <w:suppressAutoHyphens w:val="true"/>
      <w:bidi w:val="0"/>
      <w:spacing w:before="0" w:after="0"/>
      <w:jc w:val="center"/>
    </w:pPr>
    <w:rPr>
      <w:rFonts w:ascii="Mangal" w:hAnsi="Mangal" w:eastAsia="Tahoma" w:cs="+mn-lt"/>
      <w:color w:val="auto"/>
      <w:kern w:val="2"/>
      <w:sz w:val="88"/>
      <w:szCs w:val="24"/>
      <w:lang w:val="it-IT" w:eastAsia="en-US" w:bidi="ar-SA"/>
    </w:rPr>
  </w:style>
  <w:style w:type="paragraph" w:styleId="TitoloecontenutoLTUntertitel" w:customStyle="1">
    <w:name w:val="Titolo e contenuto~LT~Untertitel"/>
    <w:qFormat/>
    <w:pPr>
      <w:widowControl/>
      <w:suppressAutoHyphens w:val="true"/>
      <w:bidi w:val="0"/>
      <w:spacing w:before="0" w:after="0"/>
      <w:jc w:val="center"/>
    </w:pPr>
    <w:rPr>
      <w:rFonts w:ascii="Mangal" w:hAnsi="Mangal" w:eastAsia="Tahoma" w:cs="+mn-lt"/>
      <w:color w:val="auto"/>
      <w:kern w:val="2"/>
      <w:sz w:val="64"/>
      <w:szCs w:val="24"/>
      <w:lang w:val="it-IT" w:eastAsia="en-US" w:bidi="ar-SA"/>
    </w:rPr>
  </w:style>
  <w:style w:type="paragraph" w:styleId="TitoloecontenutoLTNotizen" w:customStyle="1">
    <w:name w:val="Titolo e contenuto~LT~Notizen"/>
    <w:qFormat/>
    <w:pPr>
      <w:widowControl/>
      <w:suppressAutoHyphens w:val="true"/>
      <w:bidi w:val="0"/>
      <w:spacing w:before="0" w:after="0"/>
      <w:ind w:hanging="340" w:left="340"/>
      <w:jc w:val="left"/>
    </w:pPr>
    <w:rPr>
      <w:rFonts w:ascii="Mangal" w:hAnsi="Mangal" w:eastAsia="Tahoma" w:cs="+mn-lt"/>
      <w:color w:val="auto"/>
      <w:kern w:val="2"/>
      <w:sz w:val="40"/>
      <w:szCs w:val="24"/>
      <w:lang w:val="it-IT" w:eastAsia="en-US" w:bidi="ar-SA"/>
    </w:rPr>
  </w:style>
  <w:style w:type="paragraph" w:styleId="TitoloecontenutoLTHintergrundobjekte" w:customStyle="1">
    <w:name w:val="Titolo e contenuto~LT~Hintergrundobjekte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ahoma" w:cs="+mn-lt"/>
      <w:color w:val="auto"/>
      <w:kern w:val="2"/>
      <w:sz w:val="24"/>
      <w:szCs w:val="24"/>
      <w:lang w:val="it-IT" w:eastAsia="en-US" w:bidi="ar-SA"/>
    </w:rPr>
  </w:style>
  <w:style w:type="paragraph" w:styleId="TitoloecontenutoLTHintergrund" w:customStyle="1">
    <w:name w:val="Titolo e contenuto~LT~Hintergrund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ahoma" w:cs="+mn-lt"/>
      <w:color w:val="auto"/>
      <w:kern w:val="2"/>
      <w:sz w:val="24"/>
      <w:szCs w:val="24"/>
      <w:lang w:val="it-IT" w:eastAsia="en-US" w:bidi="ar-SA"/>
    </w:rPr>
  </w:style>
  <w:style w:type="paragraph" w:styleId="IntestazionesezioneLTGliederung1" w:customStyle="1">
    <w:name w:val="Intestazione sezione~LT~Gliederung 1"/>
    <w:qFormat/>
    <w:pPr>
      <w:widowControl/>
      <w:suppressAutoHyphens w:val="true"/>
      <w:bidi w:val="0"/>
      <w:spacing w:before="283" w:after="0"/>
      <w:jc w:val="left"/>
    </w:pPr>
    <w:rPr>
      <w:rFonts w:ascii="Mangal" w:hAnsi="Mangal" w:eastAsia="Tahoma" w:cs="+mn-lt"/>
      <w:color w:val="auto"/>
      <w:kern w:val="2"/>
      <w:sz w:val="64"/>
      <w:szCs w:val="24"/>
      <w:lang w:val="it-IT" w:eastAsia="en-US" w:bidi="ar-SA"/>
    </w:rPr>
  </w:style>
  <w:style w:type="paragraph" w:styleId="IntestazionesezioneLTGliederung2" w:customStyle="1">
    <w:name w:val="Intestazione sezione~LT~Gliederung 2"/>
    <w:basedOn w:val="IntestazionesezioneLTGliederung1"/>
    <w:qFormat/>
    <w:pPr>
      <w:spacing w:before="227" w:after="0"/>
    </w:pPr>
    <w:rPr>
      <w:sz w:val="56"/>
    </w:rPr>
  </w:style>
  <w:style w:type="paragraph" w:styleId="IntestazionesezioneLTGliederung3" w:customStyle="1">
    <w:name w:val="Intestazione sezione~LT~Gliederung 3"/>
    <w:basedOn w:val="IntestazionesezioneLTGliederung2"/>
    <w:qFormat/>
    <w:pPr>
      <w:spacing w:before="170" w:after="0"/>
    </w:pPr>
    <w:rPr>
      <w:sz w:val="48"/>
    </w:rPr>
  </w:style>
  <w:style w:type="paragraph" w:styleId="IntestazionesezioneLTGliederung4" w:customStyle="1">
    <w:name w:val="Intestazione sezione~LT~Gliederung 4"/>
    <w:basedOn w:val="IntestazionesezioneLTGliederung3"/>
    <w:qFormat/>
    <w:pPr>
      <w:spacing w:before="113" w:after="0"/>
    </w:pPr>
    <w:rPr>
      <w:sz w:val="40"/>
    </w:rPr>
  </w:style>
  <w:style w:type="paragraph" w:styleId="IntestazionesezioneLTGliederung5" w:customStyle="1">
    <w:name w:val="Intestazione sezione~LT~Gliederung 5"/>
    <w:basedOn w:val="IntestazionesezioneLTGliederung4"/>
    <w:qFormat/>
    <w:pPr>
      <w:spacing w:before="57" w:after="0"/>
    </w:pPr>
    <w:rPr/>
  </w:style>
  <w:style w:type="paragraph" w:styleId="IntestazionesezioneLTGliederung6" w:customStyle="1">
    <w:name w:val="Intestazione sezione~LT~Gliederung 6"/>
    <w:basedOn w:val="IntestazionesezioneLTGliederung5"/>
    <w:qFormat/>
    <w:pPr/>
    <w:rPr/>
  </w:style>
  <w:style w:type="paragraph" w:styleId="IntestazionesezioneLTGliederung7" w:customStyle="1">
    <w:name w:val="Intestazione sezione~LT~Gliederung 7"/>
    <w:basedOn w:val="IntestazionesezioneLTGliederung6"/>
    <w:qFormat/>
    <w:pPr/>
    <w:rPr/>
  </w:style>
  <w:style w:type="paragraph" w:styleId="IntestazionesezioneLTGliederung8" w:customStyle="1">
    <w:name w:val="Intestazione sezione~LT~Gliederung 8"/>
    <w:basedOn w:val="IntestazionesezioneLTGliederung7"/>
    <w:qFormat/>
    <w:pPr/>
    <w:rPr/>
  </w:style>
  <w:style w:type="paragraph" w:styleId="IntestazionesezioneLTGliederung9" w:customStyle="1">
    <w:name w:val="Intestazione sezione~LT~Gliederung 9"/>
    <w:basedOn w:val="IntestazionesezioneLTGliederung8"/>
    <w:qFormat/>
    <w:pPr/>
    <w:rPr/>
  </w:style>
  <w:style w:type="paragraph" w:styleId="IntestazionesezioneLTTitel" w:customStyle="1">
    <w:name w:val="Intestazione sezione~LT~Titel"/>
    <w:qFormat/>
    <w:pPr>
      <w:widowControl/>
      <w:suppressAutoHyphens w:val="true"/>
      <w:bidi w:val="0"/>
      <w:spacing w:before="0" w:after="0"/>
      <w:jc w:val="center"/>
    </w:pPr>
    <w:rPr>
      <w:rFonts w:ascii="Mangal" w:hAnsi="Mangal" w:eastAsia="Tahoma" w:cs="+mn-lt"/>
      <w:color w:val="auto"/>
      <w:kern w:val="2"/>
      <w:sz w:val="88"/>
      <w:szCs w:val="24"/>
      <w:lang w:val="it-IT" w:eastAsia="en-US" w:bidi="ar-SA"/>
    </w:rPr>
  </w:style>
  <w:style w:type="paragraph" w:styleId="IntestazionesezioneLTUntertitel" w:customStyle="1">
    <w:name w:val="Intestazione sezione~LT~Untertitel"/>
    <w:qFormat/>
    <w:pPr>
      <w:widowControl/>
      <w:suppressAutoHyphens w:val="true"/>
      <w:bidi w:val="0"/>
      <w:spacing w:before="0" w:after="0"/>
      <w:jc w:val="center"/>
    </w:pPr>
    <w:rPr>
      <w:rFonts w:ascii="Mangal" w:hAnsi="Mangal" w:eastAsia="Tahoma" w:cs="+mn-lt"/>
      <w:color w:val="auto"/>
      <w:kern w:val="2"/>
      <w:sz w:val="64"/>
      <w:szCs w:val="24"/>
      <w:lang w:val="it-IT" w:eastAsia="en-US" w:bidi="ar-SA"/>
    </w:rPr>
  </w:style>
  <w:style w:type="paragraph" w:styleId="IntestazionesezioneLTNotizen" w:customStyle="1">
    <w:name w:val="Intestazione sezione~LT~Notizen"/>
    <w:qFormat/>
    <w:pPr>
      <w:widowControl/>
      <w:suppressAutoHyphens w:val="true"/>
      <w:bidi w:val="0"/>
      <w:spacing w:before="0" w:after="0"/>
      <w:ind w:hanging="340" w:left="340"/>
      <w:jc w:val="left"/>
    </w:pPr>
    <w:rPr>
      <w:rFonts w:ascii="Mangal" w:hAnsi="Mangal" w:eastAsia="Tahoma" w:cs="+mn-lt"/>
      <w:color w:val="auto"/>
      <w:kern w:val="2"/>
      <w:sz w:val="40"/>
      <w:szCs w:val="24"/>
      <w:lang w:val="it-IT" w:eastAsia="en-US" w:bidi="ar-SA"/>
    </w:rPr>
  </w:style>
  <w:style w:type="paragraph" w:styleId="IntestazionesezioneLTHintergrundobjekte" w:customStyle="1">
    <w:name w:val="Intestazione sezione~LT~Hintergrundobjekte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ahoma" w:cs="+mn-lt"/>
      <w:color w:val="auto"/>
      <w:kern w:val="2"/>
      <w:sz w:val="24"/>
      <w:szCs w:val="24"/>
      <w:lang w:val="it-IT" w:eastAsia="en-US" w:bidi="ar-SA"/>
    </w:rPr>
  </w:style>
  <w:style w:type="paragraph" w:styleId="IntestazionesezioneLTHintergrund" w:customStyle="1">
    <w:name w:val="Intestazione sezione~LT~Hintergrund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ahoma" w:cs="+mn-lt"/>
      <w:color w:val="auto"/>
      <w:kern w:val="2"/>
      <w:sz w:val="24"/>
      <w:szCs w:val="24"/>
      <w:lang w:val="it-IT" w:eastAsia="en-US" w:bidi="ar-SA"/>
    </w:rPr>
  </w:style>
  <w:style w:type="paragraph" w:styleId="DuecontenutiLTGliederung1" w:customStyle="1">
    <w:name w:val="Due contenuti~LT~Gliederung 1"/>
    <w:qFormat/>
    <w:pPr>
      <w:widowControl/>
      <w:suppressAutoHyphens w:val="true"/>
      <w:bidi w:val="0"/>
      <w:spacing w:before="283" w:after="0"/>
      <w:jc w:val="left"/>
    </w:pPr>
    <w:rPr>
      <w:rFonts w:ascii="Mangal" w:hAnsi="Mangal" w:eastAsia="Tahoma" w:cs="+mn-lt"/>
      <w:color w:val="auto"/>
      <w:kern w:val="2"/>
      <w:sz w:val="64"/>
      <w:szCs w:val="24"/>
      <w:lang w:val="it-IT" w:eastAsia="en-US" w:bidi="ar-SA"/>
    </w:rPr>
  </w:style>
  <w:style w:type="paragraph" w:styleId="DuecontenutiLTGliederung2" w:customStyle="1">
    <w:name w:val="Due contenuti~LT~Gliederung 2"/>
    <w:basedOn w:val="DuecontenutiLTGliederung1"/>
    <w:qFormat/>
    <w:pPr>
      <w:spacing w:before="227" w:after="0"/>
    </w:pPr>
    <w:rPr>
      <w:sz w:val="56"/>
    </w:rPr>
  </w:style>
  <w:style w:type="paragraph" w:styleId="DuecontenutiLTGliederung3" w:customStyle="1">
    <w:name w:val="Due contenuti~LT~Gliederung 3"/>
    <w:basedOn w:val="DuecontenutiLTGliederung2"/>
    <w:qFormat/>
    <w:pPr>
      <w:spacing w:before="170" w:after="0"/>
    </w:pPr>
    <w:rPr>
      <w:sz w:val="48"/>
    </w:rPr>
  </w:style>
  <w:style w:type="paragraph" w:styleId="DuecontenutiLTGliederung4" w:customStyle="1">
    <w:name w:val="Due contenuti~LT~Gliederung 4"/>
    <w:basedOn w:val="DuecontenutiLTGliederung3"/>
    <w:qFormat/>
    <w:pPr>
      <w:spacing w:before="113" w:after="0"/>
    </w:pPr>
    <w:rPr>
      <w:sz w:val="40"/>
    </w:rPr>
  </w:style>
  <w:style w:type="paragraph" w:styleId="DuecontenutiLTGliederung5" w:customStyle="1">
    <w:name w:val="Due contenuti~LT~Gliederung 5"/>
    <w:basedOn w:val="DuecontenutiLTGliederung4"/>
    <w:qFormat/>
    <w:pPr>
      <w:spacing w:before="57" w:after="0"/>
    </w:pPr>
    <w:rPr/>
  </w:style>
  <w:style w:type="paragraph" w:styleId="DuecontenutiLTGliederung6" w:customStyle="1">
    <w:name w:val="Due contenuti~LT~Gliederung 6"/>
    <w:basedOn w:val="DuecontenutiLTGliederung5"/>
    <w:qFormat/>
    <w:pPr/>
    <w:rPr/>
  </w:style>
  <w:style w:type="paragraph" w:styleId="DuecontenutiLTGliederung7" w:customStyle="1">
    <w:name w:val="Due contenuti~LT~Gliederung 7"/>
    <w:basedOn w:val="DuecontenutiLTGliederung6"/>
    <w:qFormat/>
    <w:pPr/>
    <w:rPr/>
  </w:style>
  <w:style w:type="paragraph" w:styleId="DuecontenutiLTGliederung8" w:customStyle="1">
    <w:name w:val="Due contenuti~LT~Gliederung 8"/>
    <w:basedOn w:val="DuecontenutiLTGliederung7"/>
    <w:qFormat/>
    <w:pPr/>
    <w:rPr/>
  </w:style>
  <w:style w:type="paragraph" w:styleId="DuecontenutiLTGliederung9" w:customStyle="1">
    <w:name w:val="Due contenuti~LT~Gliederung 9"/>
    <w:basedOn w:val="DuecontenutiLTGliederung8"/>
    <w:qFormat/>
    <w:pPr/>
    <w:rPr/>
  </w:style>
  <w:style w:type="paragraph" w:styleId="DuecontenutiLTTitel" w:customStyle="1">
    <w:name w:val="Due contenuti~LT~Titel"/>
    <w:qFormat/>
    <w:pPr>
      <w:widowControl/>
      <w:suppressAutoHyphens w:val="true"/>
      <w:bidi w:val="0"/>
      <w:spacing w:before="0" w:after="0"/>
      <w:jc w:val="center"/>
    </w:pPr>
    <w:rPr>
      <w:rFonts w:ascii="Mangal" w:hAnsi="Mangal" w:eastAsia="Tahoma" w:cs="+mn-lt"/>
      <w:color w:val="auto"/>
      <w:kern w:val="2"/>
      <w:sz w:val="88"/>
      <w:szCs w:val="24"/>
      <w:lang w:val="it-IT" w:eastAsia="en-US" w:bidi="ar-SA"/>
    </w:rPr>
  </w:style>
  <w:style w:type="paragraph" w:styleId="DuecontenutiLTUntertitel" w:customStyle="1">
    <w:name w:val="Due contenuti~LT~Untertitel"/>
    <w:qFormat/>
    <w:pPr>
      <w:widowControl/>
      <w:suppressAutoHyphens w:val="true"/>
      <w:bidi w:val="0"/>
      <w:spacing w:before="0" w:after="0"/>
      <w:jc w:val="center"/>
    </w:pPr>
    <w:rPr>
      <w:rFonts w:ascii="Mangal" w:hAnsi="Mangal" w:eastAsia="Tahoma" w:cs="+mn-lt"/>
      <w:color w:val="auto"/>
      <w:kern w:val="2"/>
      <w:sz w:val="64"/>
      <w:szCs w:val="24"/>
      <w:lang w:val="it-IT" w:eastAsia="en-US" w:bidi="ar-SA"/>
    </w:rPr>
  </w:style>
  <w:style w:type="paragraph" w:styleId="DuecontenutiLTNotizen" w:customStyle="1">
    <w:name w:val="Due contenuti~LT~Notizen"/>
    <w:qFormat/>
    <w:pPr>
      <w:widowControl/>
      <w:suppressAutoHyphens w:val="true"/>
      <w:bidi w:val="0"/>
      <w:spacing w:before="0" w:after="0"/>
      <w:ind w:hanging="340" w:left="340"/>
      <w:jc w:val="left"/>
    </w:pPr>
    <w:rPr>
      <w:rFonts w:ascii="Mangal" w:hAnsi="Mangal" w:eastAsia="Tahoma" w:cs="+mn-lt"/>
      <w:color w:val="auto"/>
      <w:kern w:val="2"/>
      <w:sz w:val="40"/>
      <w:szCs w:val="24"/>
      <w:lang w:val="it-IT" w:eastAsia="en-US" w:bidi="ar-SA"/>
    </w:rPr>
  </w:style>
  <w:style w:type="paragraph" w:styleId="DuecontenutiLTHintergrundobjekte" w:customStyle="1">
    <w:name w:val="Due contenuti~LT~Hintergrundobjekte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ahoma" w:cs="+mn-lt"/>
      <w:color w:val="auto"/>
      <w:kern w:val="2"/>
      <w:sz w:val="24"/>
      <w:szCs w:val="24"/>
      <w:lang w:val="it-IT" w:eastAsia="en-US" w:bidi="ar-SA"/>
    </w:rPr>
  </w:style>
  <w:style w:type="paragraph" w:styleId="DuecontenutiLTHintergrund" w:customStyle="1">
    <w:name w:val="Due contenuti~LT~Hintergrund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ahoma" w:cs="+mn-lt"/>
      <w:color w:val="auto"/>
      <w:kern w:val="2"/>
      <w:sz w:val="24"/>
      <w:szCs w:val="24"/>
      <w:lang w:val="it-IT" w:eastAsia="en-US" w:bidi="ar-SA"/>
    </w:rPr>
  </w:style>
  <w:style w:type="paragraph" w:styleId="ConfrontoLTGliederung1" w:customStyle="1">
    <w:name w:val="Confronto~LT~Gliederung 1"/>
    <w:qFormat/>
    <w:pPr>
      <w:widowControl/>
      <w:suppressAutoHyphens w:val="true"/>
      <w:bidi w:val="0"/>
      <w:spacing w:before="283" w:after="0"/>
      <w:jc w:val="left"/>
    </w:pPr>
    <w:rPr>
      <w:rFonts w:ascii="Mangal" w:hAnsi="Mangal" w:eastAsia="Tahoma" w:cs="+mn-lt"/>
      <w:color w:val="auto"/>
      <w:kern w:val="2"/>
      <w:sz w:val="64"/>
      <w:szCs w:val="24"/>
      <w:lang w:val="it-IT" w:eastAsia="en-US" w:bidi="ar-SA"/>
    </w:rPr>
  </w:style>
  <w:style w:type="paragraph" w:styleId="ConfrontoLTGliederung2" w:customStyle="1">
    <w:name w:val="Confronto~LT~Gliederung 2"/>
    <w:basedOn w:val="ConfrontoLTGliederung1"/>
    <w:qFormat/>
    <w:pPr>
      <w:spacing w:before="227" w:after="0"/>
    </w:pPr>
    <w:rPr>
      <w:sz w:val="56"/>
    </w:rPr>
  </w:style>
  <w:style w:type="paragraph" w:styleId="ConfrontoLTGliederung3" w:customStyle="1">
    <w:name w:val="Confronto~LT~Gliederung 3"/>
    <w:basedOn w:val="ConfrontoLTGliederung2"/>
    <w:qFormat/>
    <w:pPr>
      <w:spacing w:before="170" w:after="0"/>
    </w:pPr>
    <w:rPr>
      <w:sz w:val="48"/>
    </w:rPr>
  </w:style>
  <w:style w:type="paragraph" w:styleId="ConfrontoLTGliederung4" w:customStyle="1">
    <w:name w:val="Confronto~LT~Gliederung 4"/>
    <w:basedOn w:val="ConfrontoLTGliederung3"/>
    <w:qFormat/>
    <w:pPr>
      <w:spacing w:before="113" w:after="0"/>
    </w:pPr>
    <w:rPr>
      <w:sz w:val="40"/>
    </w:rPr>
  </w:style>
  <w:style w:type="paragraph" w:styleId="ConfrontoLTGliederung5" w:customStyle="1">
    <w:name w:val="Confronto~LT~Gliederung 5"/>
    <w:basedOn w:val="ConfrontoLTGliederung4"/>
    <w:qFormat/>
    <w:pPr>
      <w:spacing w:before="57" w:after="0"/>
    </w:pPr>
    <w:rPr/>
  </w:style>
  <w:style w:type="paragraph" w:styleId="ConfrontoLTGliederung6" w:customStyle="1">
    <w:name w:val="Confronto~LT~Gliederung 6"/>
    <w:basedOn w:val="ConfrontoLTGliederung5"/>
    <w:qFormat/>
    <w:pPr/>
    <w:rPr/>
  </w:style>
  <w:style w:type="paragraph" w:styleId="ConfrontoLTGliederung7" w:customStyle="1">
    <w:name w:val="Confronto~LT~Gliederung 7"/>
    <w:basedOn w:val="ConfrontoLTGliederung6"/>
    <w:qFormat/>
    <w:pPr/>
    <w:rPr/>
  </w:style>
  <w:style w:type="paragraph" w:styleId="ConfrontoLTGliederung8" w:customStyle="1">
    <w:name w:val="Confronto~LT~Gliederung 8"/>
    <w:basedOn w:val="ConfrontoLTGliederung7"/>
    <w:qFormat/>
    <w:pPr/>
    <w:rPr/>
  </w:style>
  <w:style w:type="paragraph" w:styleId="ConfrontoLTGliederung9" w:customStyle="1">
    <w:name w:val="Confronto~LT~Gliederung 9"/>
    <w:basedOn w:val="ConfrontoLTGliederung8"/>
    <w:qFormat/>
    <w:pPr/>
    <w:rPr/>
  </w:style>
  <w:style w:type="paragraph" w:styleId="ConfrontoLTTitel" w:customStyle="1">
    <w:name w:val="Confronto~LT~Titel"/>
    <w:qFormat/>
    <w:pPr>
      <w:widowControl/>
      <w:suppressAutoHyphens w:val="true"/>
      <w:bidi w:val="0"/>
      <w:spacing w:before="0" w:after="0"/>
      <w:jc w:val="center"/>
    </w:pPr>
    <w:rPr>
      <w:rFonts w:ascii="Mangal" w:hAnsi="Mangal" w:eastAsia="Tahoma" w:cs="+mn-lt"/>
      <w:color w:val="auto"/>
      <w:kern w:val="2"/>
      <w:sz w:val="88"/>
      <w:szCs w:val="24"/>
      <w:lang w:val="it-IT" w:eastAsia="en-US" w:bidi="ar-SA"/>
    </w:rPr>
  </w:style>
  <w:style w:type="paragraph" w:styleId="ConfrontoLTUntertitel" w:customStyle="1">
    <w:name w:val="Confronto~LT~Untertitel"/>
    <w:qFormat/>
    <w:pPr>
      <w:widowControl/>
      <w:suppressAutoHyphens w:val="true"/>
      <w:bidi w:val="0"/>
      <w:spacing w:before="0" w:after="0"/>
      <w:jc w:val="center"/>
    </w:pPr>
    <w:rPr>
      <w:rFonts w:ascii="Mangal" w:hAnsi="Mangal" w:eastAsia="Tahoma" w:cs="+mn-lt"/>
      <w:color w:val="auto"/>
      <w:kern w:val="2"/>
      <w:sz w:val="64"/>
      <w:szCs w:val="24"/>
      <w:lang w:val="it-IT" w:eastAsia="en-US" w:bidi="ar-SA"/>
    </w:rPr>
  </w:style>
  <w:style w:type="paragraph" w:styleId="ConfrontoLTNotizen" w:customStyle="1">
    <w:name w:val="Confronto~LT~Notizen"/>
    <w:qFormat/>
    <w:pPr>
      <w:widowControl/>
      <w:suppressAutoHyphens w:val="true"/>
      <w:bidi w:val="0"/>
      <w:spacing w:before="0" w:after="0"/>
      <w:ind w:hanging="340" w:left="340"/>
      <w:jc w:val="left"/>
    </w:pPr>
    <w:rPr>
      <w:rFonts w:ascii="Mangal" w:hAnsi="Mangal" w:eastAsia="Tahoma" w:cs="+mn-lt"/>
      <w:color w:val="auto"/>
      <w:kern w:val="2"/>
      <w:sz w:val="40"/>
      <w:szCs w:val="24"/>
      <w:lang w:val="it-IT" w:eastAsia="en-US" w:bidi="ar-SA"/>
    </w:rPr>
  </w:style>
  <w:style w:type="paragraph" w:styleId="ConfrontoLTHintergrundobjekte" w:customStyle="1">
    <w:name w:val="Confronto~LT~Hintergrundobjekte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ahoma" w:cs="+mn-lt"/>
      <w:color w:val="auto"/>
      <w:kern w:val="2"/>
      <w:sz w:val="24"/>
      <w:szCs w:val="24"/>
      <w:lang w:val="it-IT" w:eastAsia="en-US" w:bidi="ar-SA"/>
    </w:rPr>
  </w:style>
  <w:style w:type="paragraph" w:styleId="ConfrontoLTHintergrund" w:customStyle="1">
    <w:name w:val="Confronto~LT~Hintergrund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ahoma" w:cs="+mn-lt"/>
      <w:color w:val="auto"/>
      <w:kern w:val="2"/>
      <w:sz w:val="24"/>
      <w:szCs w:val="24"/>
      <w:lang w:val="it-IT" w:eastAsia="en-US" w:bidi="ar-SA"/>
    </w:rPr>
  </w:style>
  <w:style w:type="paragraph" w:styleId="SolotitoloLTGliederung1" w:customStyle="1">
    <w:name w:val="Solo titolo~LT~Gliederung 1"/>
    <w:qFormat/>
    <w:pPr>
      <w:widowControl/>
      <w:suppressAutoHyphens w:val="true"/>
      <w:bidi w:val="0"/>
      <w:spacing w:before="283" w:after="0"/>
      <w:jc w:val="left"/>
    </w:pPr>
    <w:rPr>
      <w:rFonts w:ascii="Mangal" w:hAnsi="Mangal" w:eastAsia="Tahoma" w:cs="+mn-lt"/>
      <w:color w:val="auto"/>
      <w:kern w:val="2"/>
      <w:sz w:val="64"/>
      <w:szCs w:val="24"/>
      <w:lang w:val="it-IT" w:eastAsia="en-US" w:bidi="ar-SA"/>
    </w:rPr>
  </w:style>
  <w:style w:type="paragraph" w:styleId="SolotitoloLTGliederung2" w:customStyle="1">
    <w:name w:val="Solo titolo~LT~Gliederung 2"/>
    <w:basedOn w:val="SolotitoloLTGliederung1"/>
    <w:qFormat/>
    <w:pPr>
      <w:spacing w:before="227" w:after="0"/>
    </w:pPr>
    <w:rPr>
      <w:sz w:val="56"/>
    </w:rPr>
  </w:style>
  <w:style w:type="paragraph" w:styleId="SolotitoloLTGliederung3" w:customStyle="1">
    <w:name w:val="Solo titolo~LT~Gliederung 3"/>
    <w:basedOn w:val="SolotitoloLTGliederung2"/>
    <w:qFormat/>
    <w:pPr>
      <w:spacing w:before="170" w:after="0"/>
    </w:pPr>
    <w:rPr>
      <w:sz w:val="48"/>
    </w:rPr>
  </w:style>
  <w:style w:type="paragraph" w:styleId="SolotitoloLTGliederung4" w:customStyle="1">
    <w:name w:val="Solo titolo~LT~Gliederung 4"/>
    <w:basedOn w:val="SolotitoloLTGliederung3"/>
    <w:qFormat/>
    <w:pPr>
      <w:spacing w:before="113" w:after="0"/>
    </w:pPr>
    <w:rPr>
      <w:sz w:val="40"/>
    </w:rPr>
  </w:style>
  <w:style w:type="paragraph" w:styleId="SolotitoloLTGliederung5" w:customStyle="1">
    <w:name w:val="Solo titolo~LT~Gliederung 5"/>
    <w:basedOn w:val="SolotitoloLTGliederung4"/>
    <w:qFormat/>
    <w:pPr>
      <w:spacing w:before="57" w:after="0"/>
    </w:pPr>
    <w:rPr/>
  </w:style>
  <w:style w:type="paragraph" w:styleId="SolotitoloLTGliederung6" w:customStyle="1">
    <w:name w:val="Solo titolo~LT~Gliederung 6"/>
    <w:basedOn w:val="SolotitoloLTGliederung5"/>
    <w:qFormat/>
    <w:pPr/>
    <w:rPr/>
  </w:style>
  <w:style w:type="paragraph" w:styleId="SolotitoloLTGliederung7" w:customStyle="1">
    <w:name w:val="Solo titolo~LT~Gliederung 7"/>
    <w:basedOn w:val="SolotitoloLTGliederung6"/>
    <w:qFormat/>
    <w:pPr/>
    <w:rPr/>
  </w:style>
  <w:style w:type="paragraph" w:styleId="SolotitoloLTGliederung8" w:customStyle="1">
    <w:name w:val="Solo titolo~LT~Gliederung 8"/>
    <w:basedOn w:val="SolotitoloLTGliederung7"/>
    <w:qFormat/>
    <w:pPr/>
    <w:rPr/>
  </w:style>
  <w:style w:type="paragraph" w:styleId="SolotitoloLTGliederung9" w:customStyle="1">
    <w:name w:val="Solo titolo~LT~Gliederung 9"/>
    <w:basedOn w:val="SolotitoloLTGliederung8"/>
    <w:qFormat/>
    <w:pPr/>
    <w:rPr/>
  </w:style>
  <w:style w:type="paragraph" w:styleId="SolotitoloLTTitel" w:customStyle="1">
    <w:name w:val="Solo titolo~LT~Titel"/>
    <w:qFormat/>
    <w:pPr>
      <w:widowControl/>
      <w:suppressAutoHyphens w:val="true"/>
      <w:bidi w:val="0"/>
      <w:spacing w:before="0" w:after="0"/>
      <w:jc w:val="center"/>
    </w:pPr>
    <w:rPr>
      <w:rFonts w:ascii="Mangal" w:hAnsi="Mangal" w:eastAsia="Tahoma" w:cs="+mn-lt"/>
      <w:color w:val="auto"/>
      <w:kern w:val="2"/>
      <w:sz w:val="88"/>
      <w:szCs w:val="24"/>
      <w:lang w:val="it-IT" w:eastAsia="en-US" w:bidi="ar-SA"/>
    </w:rPr>
  </w:style>
  <w:style w:type="paragraph" w:styleId="SolotitoloLTUntertitel" w:customStyle="1">
    <w:name w:val="Solo titolo~LT~Untertitel"/>
    <w:qFormat/>
    <w:pPr>
      <w:widowControl/>
      <w:suppressAutoHyphens w:val="true"/>
      <w:bidi w:val="0"/>
      <w:spacing w:before="0" w:after="0"/>
      <w:jc w:val="center"/>
    </w:pPr>
    <w:rPr>
      <w:rFonts w:ascii="Mangal" w:hAnsi="Mangal" w:eastAsia="Tahoma" w:cs="+mn-lt"/>
      <w:color w:val="auto"/>
      <w:kern w:val="2"/>
      <w:sz w:val="64"/>
      <w:szCs w:val="24"/>
      <w:lang w:val="it-IT" w:eastAsia="en-US" w:bidi="ar-SA"/>
    </w:rPr>
  </w:style>
  <w:style w:type="paragraph" w:styleId="SolotitoloLTNotizen" w:customStyle="1">
    <w:name w:val="Solo titolo~LT~Notizen"/>
    <w:qFormat/>
    <w:pPr>
      <w:widowControl/>
      <w:suppressAutoHyphens w:val="true"/>
      <w:bidi w:val="0"/>
      <w:spacing w:before="0" w:after="0"/>
      <w:ind w:hanging="340" w:left="340"/>
      <w:jc w:val="left"/>
    </w:pPr>
    <w:rPr>
      <w:rFonts w:ascii="Mangal" w:hAnsi="Mangal" w:eastAsia="Tahoma" w:cs="+mn-lt"/>
      <w:color w:val="auto"/>
      <w:kern w:val="2"/>
      <w:sz w:val="40"/>
      <w:szCs w:val="24"/>
      <w:lang w:val="it-IT" w:eastAsia="en-US" w:bidi="ar-SA"/>
    </w:rPr>
  </w:style>
  <w:style w:type="paragraph" w:styleId="SolotitoloLTHintergrundobjekte" w:customStyle="1">
    <w:name w:val="Solo titolo~LT~Hintergrundobjekte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ahoma" w:cs="+mn-lt"/>
      <w:color w:val="auto"/>
      <w:kern w:val="2"/>
      <w:sz w:val="24"/>
      <w:szCs w:val="24"/>
      <w:lang w:val="it-IT" w:eastAsia="en-US" w:bidi="ar-SA"/>
    </w:rPr>
  </w:style>
  <w:style w:type="paragraph" w:styleId="SolotitoloLTHintergrund" w:customStyle="1">
    <w:name w:val="Solo titolo~LT~Hintergrund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ahoma" w:cs="+mn-lt"/>
      <w:color w:val="auto"/>
      <w:kern w:val="2"/>
      <w:sz w:val="24"/>
      <w:szCs w:val="24"/>
      <w:lang w:val="it-IT" w:eastAsia="en-US" w:bidi="ar-SA"/>
    </w:rPr>
  </w:style>
  <w:style w:type="paragraph" w:styleId="VuotoLTGliederung1" w:customStyle="1">
    <w:name w:val="Vuoto~LT~Gliederung 1"/>
    <w:qFormat/>
    <w:pPr>
      <w:widowControl/>
      <w:suppressAutoHyphens w:val="true"/>
      <w:bidi w:val="0"/>
      <w:spacing w:before="283" w:after="0"/>
      <w:jc w:val="left"/>
    </w:pPr>
    <w:rPr>
      <w:rFonts w:ascii="Mangal" w:hAnsi="Mangal" w:eastAsia="Tahoma" w:cs="+mn-lt"/>
      <w:color w:val="auto"/>
      <w:kern w:val="2"/>
      <w:sz w:val="64"/>
      <w:szCs w:val="24"/>
      <w:lang w:val="it-IT" w:eastAsia="en-US" w:bidi="ar-SA"/>
    </w:rPr>
  </w:style>
  <w:style w:type="paragraph" w:styleId="VuotoLTGliederung2" w:customStyle="1">
    <w:name w:val="Vuoto~LT~Gliederung 2"/>
    <w:basedOn w:val="VuotoLTGliederung1"/>
    <w:qFormat/>
    <w:pPr>
      <w:spacing w:before="227" w:after="0"/>
    </w:pPr>
    <w:rPr>
      <w:sz w:val="56"/>
    </w:rPr>
  </w:style>
  <w:style w:type="paragraph" w:styleId="VuotoLTGliederung3" w:customStyle="1">
    <w:name w:val="Vuoto~LT~Gliederung 3"/>
    <w:basedOn w:val="VuotoLTGliederung2"/>
    <w:qFormat/>
    <w:pPr>
      <w:spacing w:before="170" w:after="0"/>
    </w:pPr>
    <w:rPr>
      <w:sz w:val="48"/>
    </w:rPr>
  </w:style>
  <w:style w:type="paragraph" w:styleId="VuotoLTGliederung4" w:customStyle="1">
    <w:name w:val="Vuoto~LT~Gliederung 4"/>
    <w:basedOn w:val="VuotoLTGliederung3"/>
    <w:qFormat/>
    <w:pPr>
      <w:spacing w:before="113" w:after="0"/>
    </w:pPr>
    <w:rPr>
      <w:sz w:val="40"/>
    </w:rPr>
  </w:style>
  <w:style w:type="paragraph" w:styleId="VuotoLTGliederung5" w:customStyle="1">
    <w:name w:val="Vuoto~LT~Gliederung 5"/>
    <w:basedOn w:val="VuotoLTGliederung4"/>
    <w:qFormat/>
    <w:pPr>
      <w:spacing w:before="57" w:after="0"/>
    </w:pPr>
    <w:rPr/>
  </w:style>
  <w:style w:type="paragraph" w:styleId="VuotoLTGliederung6" w:customStyle="1">
    <w:name w:val="Vuoto~LT~Gliederung 6"/>
    <w:basedOn w:val="VuotoLTGliederung5"/>
    <w:qFormat/>
    <w:pPr/>
    <w:rPr/>
  </w:style>
  <w:style w:type="paragraph" w:styleId="VuotoLTGliederung7" w:customStyle="1">
    <w:name w:val="Vuoto~LT~Gliederung 7"/>
    <w:basedOn w:val="VuotoLTGliederung6"/>
    <w:qFormat/>
    <w:pPr/>
    <w:rPr/>
  </w:style>
  <w:style w:type="paragraph" w:styleId="VuotoLTGliederung8" w:customStyle="1">
    <w:name w:val="Vuoto~LT~Gliederung 8"/>
    <w:basedOn w:val="VuotoLTGliederung7"/>
    <w:qFormat/>
    <w:pPr/>
    <w:rPr/>
  </w:style>
  <w:style w:type="paragraph" w:styleId="VuotoLTGliederung9" w:customStyle="1">
    <w:name w:val="Vuoto~LT~Gliederung 9"/>
    <w:basedOn w:val="VuotoLTGliederung8"/>
    <w:qFormat/>
    <w:pPr/>
    <w:rPr/>
  </w:style>
  <w:style w:type="paragraph" w:styleId="VuotoLTTitel" w:customStyle="1">
    <w:name w:val="Vuoto~LT~Titel"/>
    <w:qFormat/>
    <w:pPr>
      <w:widowControl/>
      <w:suppressAutoHyphens w:val="true"/>
      <w:bidi w:val="0"/>
      <w:spacing w:before="0" w:after="0"/>
      <w:jc w:val="center"/>
    </w:pPr>
    <w:rPr>
      <w:rFonts w:ascii="Mangal" w:hAnsi="Mangal" w:eastAsia="Tahoma" w:cs="+mn-lt"/>
      <w:color w:val="auto"/>
      <w:kern w:val="2"/>
      <w:sz w:val="88"/>
      <w:szCs w:val="24"/>
      <w:lang w:val="it-IT" w:eastAsia="en-US" w:bidi="ar-SA"/>
    </w:rPr>
  </w:style>
  <w:style w:type="paragraph" w:styleId="VuotoLTUntertitel" w:customStyle="1">
    <w:name w:val="Vuoto~LT~Untertitel"/>
    <w:qFormat/>
    <w:pPr>
      <w:widowControl/>
      <w:suppressAutoHyphens w:val="true"/>
      <w:bidi w:val="0"/>
      <w:spacing w:before="0" w:after="0"/>
      <w:jc w:val="center"/>
    </w:pPr>
    <w:rPr>
      <w:rFonts w:ascii="Mangal" w:hAnsi="Mangal" w:eastAsia="Tahoma" w:cs="+mn-lt"/>
      <w:color w:val="auto"/>
      <w:kern w:val="2"/>
      <w:sz w:val="64"/>
      <w:szCs w:val="24"/>
      <w:lang w:val="it-IT" w:eastAsia="en-US" w:bidi="ar-SA"/>
    </w:rPr>
  </w:style>
  <w:style w:type="paragraph" w:styleId="VuotoLTNotizen" w:customStyle="1">
    <w:name w:val="Vuoto~LT~Notizen"/>
    <w:qFormat/>
    <w:pPr>
      <w:widowControl/>
      <w:suppressAutoHyphens w:val="true"/>
      <w:bidi w:val="0"/>
      <w:spacing w:before="0" w:after="0"/>
      <w:ind w:hanging="340" w:left="340"/>
      <w:jc w:val="left"/>
    </w:pPr>
    <w:rPr>
      <w:rFonts w:ascii="Mangal" w:hAnsi="Mangal" w:eastAsia="Tahoma" w:cs="+mn-lt"/>
      <w:color w:val="auto"/>
      <w:kern w:val="2"/>
      <w:sz w:val="40"/>
      <w:szCs w:val="24"/>
      <w:lang w:val="it-IT" w:eastAsia="en-US" w:bidi="ar-SA"/>
    </w:rPr>
  </w:style>
  <w:style w:type="paragraph" w:styleId="VuotoLTHintergrundobjekte" w:customStyle="1">
    <w:name w:val="Vuoto~LT~Hintergrundobjekte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ahoma" w:cs="+mn-lt"/>
      <w:color w:val="auto"/>
      <w:kern w:val="2"/>
      <w:sz w:val="24"/>
      <w:szCs w:val="24"/>
      <w:lang w:val="it-IT" w:eastAsia="en-US" w:bidi="ar-SA"/>
    </w:rPr>
  </w:style>
  <w:style w:type="paragraph" w:styleId="VuotoLTHintergrund" w:customStyle="1">
    <w:name w:val="Vuoto~LT~Hintergrund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ahoma" w:cs="+mn-lt"/>
      <w:color w:val="auto"/>
      <w:kern w:val="2"/>
      <w:sz w:val="24"/>
      <w:szCs w:val="24"/>
      <w:lang w:val="it-IT" w:eastAsia="en-US" w:bidi="ar-SA"/>
    </w:rPr>
  </w:style>
  <w:style w:type="paragraph" w:styleId="ContenutocondidascaliaLTGliederung1" w:customStyle="1">
    <w:name w:val="Contenuto con didascalia~LT~Gliederung 1"/>
    <w:qFormat/>
    <w:pPr>
      <w:widowControl/>
      <w:suppressAutoHyphens w:val="true"/>
      <w:bidi w:val="0"/>
      <w:spacing w:before="283" w:after="0"/>
      <w:jc w:val="left"/>
    </w:pPr>
    <w:rPr>
      <w:rFonts w:ascii="Mangal" w:hAnsi="Mangal" w:eastAsia="Tahoma" w:cs="+mn-lt"/>
      <w:color w:val="auto"/>
      <w:kern w:val="2"/>
      <w:sz w:val="64"/>
      <w:szCs w:val="24"/>
      <w:lang w:val="it-IT" w:eastAsia="en-US" w:bidi="ar-SA"/>
    </w:rPr>
  </w:style>
  <w:style w:type="paragraph" w:styleId="ContenutocondidascaliaLTGliederung2" w:customStyle="1">
    <w:name w:val="Contenuto con didascalia~LT~Gliederung 2"/>
    <w:basedOn w:val="ContenutocondidascaliaLTGliederung1"/>
    <w:qFormat/>
    <w:pPr>
      <w:spacing w:before="227" w:after="0"/>
    </w:pPr>
    <w:rPr>
      <w:sz w:val="56"/>
    </w:rPr>
  </w:style>
  <w:style w:type="paragraph" w:styleId="ContenutocondidascaliaLTGliederung3" w:customStyle="1">
    <w:name w:val="Contenuto con didascalia~LT~Gliederung 3"/>
    <w:basedOn w:val="ContenutocondidascaliaLTGliederung2"/>
    <w:qFormat/>
    <w:pPr>
      <w:spacing w:before="170" w:after="0"/>
    </w:pPr>
    <w:rPr>
      <w:sz w:val="48"/>
    </w:rPr>
  </w:style>
  <w:style w:type="paragraph" w:styleId="ContenutocondidascaliaLTGliederung4" w:customStyle="1">
    <w:name w:val="Contenuto con didascalia~LT~Gliederung 4"/>
    <w:basedOn w:val="ContenutocondidascaliaLTGliederung3"/>
    <w:qFormat/>
    <w:pPr>
      <w:spacing w:before="113" w:after="0"/>
    </w:pPr>
    <w:rPr>
      <w:sz w:val="40"/>
    </w:rPr>
  </w:style>
  <w:style w:type="paragraph" w:styleId="ContenutocondidascaliaLTGliederung5" w:customStyle="1">
    <w:name w:val="Contenuto con didascalia~LT~Gliederung 5"/>
    <w:basedOn w:val="ContenutocondidascaliaLTGliederung4"/>
    <w:qFormat/>
    <w:pPr>
      <w:spacing w:before="57" w:after="0"/>
    </w:pPr>
    <w:rPr/>
  </w:style>
  <w:style w:type="paragraph" w:styleId="ContenutocondidascaliaLTGliederung6" w:customStyle="1">
    <w:name w:val="Contenuto con didascalia~LT~Gliederung 6"/>
    <w:basedOn w:val="ContenutocondidascaliaLTGliederung5"/>
    <w:qFormat/>
    <w:pPr/>
    <w:rPr/>
  </w:style>
  <w:style w:type="paragraph" w:styleId="ContenutocondidascaliaLTGliederung7" w:customStyle="1">
    <w:name w:val="Contenuto con didascalia~LT~Gliederung 7"/>
    <w:basedOn w:val="ContenutocondidascaliaLTGliederung6"/>
    <w:qFormat/>
    <w:pPr/>
    <w:rPr/>
  </w:style>
  <w:style w:type="paragraph" w:styleId="ContenutocondidascaliaLTGliederung8" w:customStyle="1">
    <w:name w:val="Contenuto con didascalia~LT~Gliederung 8"/>
    <w:basedOn w:val="ContenutocondidascaliaLTGliederung7"/>
    <w:qFormat/>
    <w:pPr/>
    <w:rPr/>
  </w:style>
  <w:style w:type="paragraph" w:styleId="ContenutocondidascaliaLTGliederung9" w:customStyle="1">
    <w:name w:val="Contenuto con didascalia~LT~Gliederung 9"/>
    <w:basedOn w:val="ContenutocondidascaliaLTGliederung8"/>
    <w:qFormat/>
    <w:pPr/>
    <w:rPr/>
  </w:style>
  <w:style w:type="paragraph" w:styleId="ContenutocondidascaliaLTTitel" w:customStyle="1">
    <w:name w:val="Contenuto con didascalia~LT~Titel"/>
    <w:qFormat/>
    <w:pPr>
      <w:widowControl/>
      <w:suppressAutoHyphens w:val="true"/>
      <w:bidi w:val="0"/>
      <w:spacing w:before="0" w:after="0"/>
      <w:jc w:val="center"/>
    </w:pPr>
    <w:rPr>
      <w:rFonts w:ascii="Mangal" w:hAnsi="Mangal" w:eastAsia="Tahoma" w:cs="+mn-lt"/>
      <w:color w:val="auto"/>
      <w:kern w:val="2"/>
      <w:sz w:val="88"/>
      <w:szCs w:val="24"/>
      <w:lang w:val="it-IT" w:eastAsia="en-US" w:bidi="ar-SA"/>
    </w:rPr>
  </w:style>
  <w:style w:type="paragraph" w:styleId="ContenutocondidascaliaLTUntertitel" w:customStyle="1">
    <w:name w:val="Contenuto con didascalia~LT~Untertitel"/>
    <w:qFormat/>
    <w:pPr>
      <w:widowControl/>
      <w:suppressAutoHyphens w:val="true"/>
      <w:bidi w:val="0"/>
      <w:spacing w:before="0" w:after="0"/>
      <w:jc w:val="center"/>
    </w:pPr>
    <w:rPr>
      <w:rFonts w:ascii="Mangal" w:hAnsi="Mangal" w:eastAsia="Tahoma" w:cs="+mn-lt"/>
      <w:color w:val="auto"/>
      <w:kern w:val="2"/>
      <w:sz w:val="64"/>
      <w:szCs w:val="24"/>
      <w:lang w:val="it-IT" w:eastAsia="en-US" w:bidi="ar-SA"/>
    </w:rPr>
  </w:style>
  <w:style w:type="paragraph" w:styleId="ContenutocondidascaliaLTNotizen" w:customStyle="1">
    <w:name w:val="Contenuto con didascalia~LT~Notizen"/>
    <w:qFormat/>
    <w:pPr>
      <w:widowControl/>
      <w:suppressAutoHyphens w:val="true"/>
      <w:bidi w:val="0"/>
      <w:spacing w:before="0" w:after="0"/>
      <w:ind w:hanging="340" w:left="340"/>
      <w:jc w:val="left"/>
    </w:pPr>
    <w:rPr>
      <w:rFonts w:ascii="Mangal" w:hAnsi="Mangal" w:eastAsia="Tahoma" w:cs="+mn-lt"/>
      <w:color w:val="auto"/>
      <w:kern w:val="2"/>
      <w:sz w:val="40"/>
      <w:szCs w:val="24"/>
      <w:lang w:val="it-IT" w:eastAsia="en-US" w:bidi="ar-SA"/>
    </w:rPr>
  </w:style>
  <w:style w:type="paragraph" w:styleId="ContenutocondidascaliaLTHintergrundobjekte" w:customStyle="1">
    <w:name w:val="Contenuto con didascalia~LT~Hintergrundobjekte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ahoma" w:cs="+mn-lt"/>
      <w:color w:val="auto"/>
      <w:kern w:val="2"/>
      <w:sz w:val="24"/>
      <w:szCs w:val="24"/>
      <w:lang w:val="it-IT" w:eastAsia="en-US" w:bidi="ar-SA"/>
    </w:rPr>
  </w:style>
  <w:style w:type="paragraph" w:styleId="ContenutocondidascaliaLTHintergrund" w:customStyle="1">
    <w:name w:val="Contenuto con didascalia~LT~Hintergrund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ahoma" w:cs="+mn-lt"/>
      <w:color w:val="auto"/>
      <w:kern w:val="2"/>
      <w:sz w:val="24"/>
      <w:szCs w:val="24"/>
      <w:lang w:val="it-IT" w:eastAsia="en-US" w:bidi="ar-SA"/>
    </w:rPr>
  </w:style>
  <w:style w:type="paragraph" w:styleId="ImmaginecondidascaliaLTGliederung1" w:customStyle="1">
    <w:name w:val="Immagine con didascalia~LT~Gliederung 1"/>
    <w:qFormat/>
    <w:pPr>
      <w:widowControl/>
      <w:suppressAutoHyphens w:val="true"/>
      <w:bidi w:val="0"/>
      <w:spacing w:before="283" w:after="0"/>
      <w:jc w:val="left"/>
    </w:pPr>
    <w:rPr>
      <w:rFonts w:ascii="Mangal" w:hAnsi="Mangal" w:eastAsia="Tahoma" w:cs="+mn-lt"/>
      <w:color w:val="auto"/>
      <w:kern w:val="2"/>
      <w:sz w:val="64"/>
      <w:szCs w:val="24"/>
      <w:lang w:val="it-IT" w:eastAsia="en-US" w:bidi="ar-SA"/>
    </w:rPr>
  </w:style>
  <w:style w:type="paragraph" w:styleId="ImmaginecondidascaliaLTGliederung2" w:customStyle="1">
    <w:name w:val="Immagine con didascalia~LT~Gliederung 2"/>
    <w:basedOn w:val="ImmaginecondidascaliaLTGliederung1"/>
    <w:qFormat/>
    <w:pPr>
      <w:spacing w:before="227" w:after="0"/>
    </w:pPr>
    <w:rPr>
      <w:sz w:val="56"/>
    </w:rPr>
  </w:style>
  <w:style w:type="paragraph" w:styleId="ImmaginecondidascaliaLTGliederung3" w:customStyle="1">
    <w:name w:val="Immagine con didascalia~LT~Gliederung 3"/>
    <w:basedOn w:val="ImmaginecondidascaliaLTGliederung2"/>
    <w:qFormat/>
    <w:pPr>
      <w:spacing w:before="170" w:after="0"/>
    </w:pPr>
    <w:rPr>
      <w:sz w:val="48"/>
    </w:rPr>
  </w:style>
  <w:style w:type="paragraph" w:styleId="ImmaginecondidascaliaLTGliederung4" w:customStyle="1">
    <w:name w:val="Immagine con didascalia~LT~Gliederung 4"/>
    <w:basedOn w:val="ImmaginecondidascaliaLTGliederung3"/>
    <w:qFormat/>
    <w:pPr>
      <w:spacing w:before="113" w:after="0"/>
    </w:pPr>
    <w:rPr>
      <w:sz w:val="40"/>
    </w:rPr>
  </w:style>
  <w:style w:type="paragraph" w:styleId="ImmaginecondidascaliaLTGliederung5" w:customStyle="1">
    <w:name w:val="Immagine con didascalia~LT~Gliederung 5"/>
    <w:basedOn w:val="ImmaginecondidascaliaLTGliederung4"/>
    <w:qFormat/>
    <w:pPr>
      <w:spacing w:before="57" w:after="0"/>
    </w:pPr>
    <w:rPr/>
  </w:style>
  <w:style w:type="paragraph" w:styleId="ImmaginecondidascaliaLTGliederung6" w:customStyle="1">
    <w:name w:val="Immagine con didascalia~LT~Gliederung 6"/>
    <w:basedOn w:val="ImmaginecondidascaliaLTGliederung5"/>
    <w:qFormat/>
    <w:pPr/>
    <w:rPr/>
  </w:style>
  <w:style w:type="paragraph" w:styleId="ImmaginecondidascaliaLTGliederung7" w:customStyle="1">
    <w:name w:val="Immagine con didascalia~LT~Gliederung 7"/>
    <w:basedOn w:val="ImmaginecondidascaliaLTGliederung6"/>
    <w:qFormat/>
    <w:pPr/>
    <w:rPr/>
  </w:style>
  <w:style w:type="paragraph" w:styleId="ImmaginecondidascaliaLTGliederung8" w:customStyle="1">
    <w:name w:val="Immagine con didascalia~LT~Gliederung 8"/>
    <w:basedOn w:val="ImmaginecondidascaliaLTGliederung7"/>
    <w:qFormat/>
    <w:pPr/>
    <w:rPr/>
  </w:style>
  <w:style w:type="paragraph" w:styleId="ImmaginecondidascaliaLTGliederung9" w:customStyle="1">
    <w:name w:val="Immagine con didascalia~LT~Gliederung 9"/>
    <w:basedOn w:val="ImmaginecondidascaliaLTGliederung8"/>
    <w:qFormat/>
    <w:pPr/>
    <w:rPr/>
  </w:style>
  <w:style w:type="paragraph" w:styleId="ImmaginecondidascaliaLTTitel" w:customStyle="1">
    <w:name w:val="Immagine con didascalia~LT~Titel"/>
    <w:qFormat/>
    <w:pPr>
      <w:widowControl/>
      <w:suppressAutoHyphens w:val="true"/>
      <w:bidi w:val="0"/>
      <w:spacing w:before="0" w:after="0"/>
      <w:jc w:val="center"/>
    </w:pPr>
    <w:rPr>
      <w:rFonts w:ascii="Mangal" w:hAnsi="Mangal" w:eastAsia="Tahoma" w:cs="+mn-lt"/>
      <w:color w:val="auto"/>
      <w:kern w:val="2"/>
      <w:sz w:val="88"/>
      <w:szCs w:val="24"/>
      <w:lang w:val="it-IT" w:eastAsia="en-US" w:bidi="ar-SA"/>
    </w:rPr>
  </w:style>
  <w:style w:type="paragraph" w:styleId="ImmaginecondidascaliaLTUntertitel" w:customStyle="1">
    <w:name w:val="Immagine con didascalia~LT~Untertitel"/>
    <w:qFormat/>
    <w:pPr>
      <w:widowControl/>
      <w:suppressAutoHyphens w:val="true"/>
      <w:bidi w:val="0"/>
      <w:spacing w:before="0" w:after="0"/>
      <w:jc w:val="center"/>
    </w:pPr>
    <w:rPr>
      <w:rFonts w:ascii="Mangal" w:hAnsi="Mangal" w:eastAsia="Tahoma" w:cs="+mn-lt"/>
      <w:color w:val="auto"/>
      <w:kern w:val="2"/>
      <w:sz w:val="64"/>
      <w:szCs w:val="24"/>
      <w:lang w:val="it-IT" w:eastAsia="en-US" w:bidi="ar-SA"/>
    </w:rPr>
  </w:style>
  <w:style w:type="paragraph" w:styleId="ImmaginecondidascaliaLTNotizen" w:customStyle="1">
    <w:name w:val="Immagine con didascalia~LT~Notizen"/>
    <w:qFormat/>
    <w:pPr>
      <w:widowControl/>
      <w:suppressAutoHyphens w:val="true"/>
      <w:bidi w:val="0"/>
      <w:spacing w:before="0" w:after="0"/>
      <w:ind w:hanging="340" w:left="340"/>
      <w:jc w:val="left"/>
    </w:pPr>
    <w:rPr>
      <w:rFonts w:ascii="Mangal" w:hAnsi="Mangal" w:eastAsia="Tahoma" w:cs="+mn-lt"/>
      <w:color w:val="auto"/>
      <w:kern w:val="2"/>
      <w:sz w:val="40"/>
      <w:szCs w:val="24"/>
      <w:lang w:val="it-IT" w:eastAsia="en-US" w:bidi="ar-SA"/>
    </w:rPr>
  </w:style>
  <w:style w:type="paragraph" w:styleId="ImmaginecondidascaliaLTHintergrundobjekte" w:customStyle="1">
    <w:name w:val="Immagine con didascalia~LT~Hintergrundobjekte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ahoma" w:cs="+mn-lt"/>
      <w:color w:val="auto"/>
      <w:kern w:val="2"/>
      <w:sz w:val="24"/>
      <w:szCs w:val="24"/>
      <w:lang w:val="it-IT" w:eastAsia="en-US" w:bidi="ar-SA"/>
    </w:rPr>
  </w:style>
  <w:style w:type="paragraph" w:styleId="ImmaginecondidascaliaLTHintergrund" w:customStyle="1">
    <w:name w:val="Immagine con didascalia~LT~Hintergrund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ahoma" w:cs="+mn-lt"/>
      <w:color w:val="auto"/>
      <w:kern w:val="2"/>
      <w:sz w:val="24"/>
      <w:szCs w:val="24"/>
      <w:lang w:val="it-IT" w:eastAsia="en-US" w:bidi="ar-SA"/>
    </w:rPr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NSimSun" w:cs="Arial"/>
      <w:color w:val="auto"/>
      <w:kern w:val="2"/>
      <w:sz w:val="24"/>
      <w:szCs w:val="24"/>
      <w:lang w:val="it-IT" w:eastAsia="zh-CN" w:bidi="hi-IN"/>
    </w:rPr>
  </w:style>
  <w:style w:type="paragraph" w:styleId="Textbody" w:customStyle="1">
    <w:name w:val="Text body"/>
    <w:basedOn w:val="Standard"/>
    <w:qFormat/>
    <w:pPr>
      <w:spacing w:lineRule="auto" w:line="276" w:before="0" w:after="140"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1" w:customStyle="1">
    <w:name w:val="WW8Num1"/>
    <w:qFormat/>
  </w:style>
  <w:style w:type="numbering" w:styleId="WW8Num2" w:customStyle="1">
    <w:name w:val="WW8Num2"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Application>LibreOffice/7.6.6.3$Windows_X86_64 LibreOffice_project/d97b2716a9a4a2ce1391dee1765565ea469b0ae7</Application>
  <AppVersion>15.0000</AppVersion>
  <Pages>2</Pages>
  <Words>540</Words>
  <Characters>2966</Characters>
  <CharactersWithSpaces>3491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2025-10-04T13:30:00Z</dcterms:created>
  <dc:creator>IRENE ALICE ELENA VENTURELLO</dc:creator>
  <dc:description/>
  <dc:language>it-IT</dc:language>
  <cp:lastModifiedBy/>
  <cp:lastPrinted>2025-10-06T13:59:06Z</cp:lastPrinted>
  <dcterms:modified xsi:type="dcterms:W3CDTF">2025-12-18T16:37:14Z</dcterms:modified>
  <cp:revision>20</cp:revision>
  <dc:subject/>
  <dc:title>Presentazione standard di PowerPoint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