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7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spacing w:lineRule="auto" w:line="240"/>
        <w:ind w:hanging="0" w:left="154" w:righ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drawing>
          <wp:inline distT="0" distB="0" distL="0" distR="0">
            <wp:extent cx="6138545" cy="88709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spacing w:lineRule="auto" w:line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240" w:before="213" w:after="0"/>
        <w:ind w:hanging="0" w:left="376" w:right="47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INFORMATIVA</w:t>
      </w:r>
      <w:r>
        <w:rPr>
          <w:rFonts w:ascii="Calibri" w:hAnsi="Calibri"/>
          <w:b/>
          <w:spacing w:val="-6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SUL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TRATTAMENTO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DEI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DATI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PERSONALI</w:t>
      </w:r>
    </w:p>
    <w:p>
      <w:pPr>
        <w:pStyle w:val="Heading2"/>
        <w:spacing w:lineRule="auto" w:line="240"/>
        <w:ind w:hanging="0" w:left="384" w:right="476"/>
        <w:jc w:val="center"/>
        <w:rPr>
          <w:rFonts w:ascii="Calibri" w:hAnsi="Calibri"/>
          <w:sz w:val="22"/>
          <w:szCs w:val="22"/>
        </w:rPr>
      </w:pPr>
      <w:r>
        <w:rPr>
          <w:rFonts w:eastAsia="Arial MT" w:cs="Arial MT" w:ascii="Calibri" w:hAnsi="Calibri"/>
          <w:b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Arial MT" w:cs="Arial MT" w:ascii="Calibri" w:hAnsi="Calibri"/>
          <w:b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Calibri" w:hAnsi="Calibri"/>
          <w:b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Arial MT" w:cs="Arial MT" w:ascii="Calibri" w:hAnsi="Calibri"/>
          <w:b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Calibri" w:hAnsi="Calibri"/>
          <w:b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Arial MT" w:cs="Arial MT" w:ascii="Calibri" w:hAnsi="Calibri"/>
          <w:b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Calibri" w:hAnsi="Calibri"/>
          <w:b/>
          <w:color w:val="auto"/>
          <w:kern w:val="0"/>
          <w:sz w:val="22"/>
          <w:szCs w:val="22"/>
          <w:lang w:val="it-IT" w:eastAsia="en-US" w:bidi="ar-SA"/>
        </w:rPr>
        <w:t>13</w:t>
      </w:r>
      <w:r>
        <w:rPr>
          <w:rFonts w:eastAsia="Arial MT" w:cs="Arial MT" w:ascii="Calibri" w:hAnsi="Calibri"/>
          <w:b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E 14 </w:t>
      </w:r>
      <w:r>
        <w:rPr>
          <w:rFonts w:eastAsia="Arial MT" w:cs="Arial MT" w:ascii="Calibri" w:hAnsi="Calibri"/>
          <w:b/>
          <w:color w:val="auto"/>
          <w:kern w:val="0"/>
          <w:sz w:val="22"/>
          <w:szCs w:val="22"/>
          <w:lang w:val="it-IT" w:eastAsia="en-US" w:bidi="ar-SA"/>
        </w:rPr>
        <w:t>GDP</w:t>
      </w:r>
      <w:r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2016/679 </w:t>
      </w:r>
    </w:p>
    <w:p>
      <w:pPr>
        <w:pStyle w:val="Heading2"/>
        <w:spacing w:lineRule="auto" w:line="240"/>
        <w:ind w:hanging="0" w:left="384" w:right="47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 w:val="false"/>
          <w:iCs w:val="false"/>
          <w:spacing w:val="-1"/>
          <w:sz w:val="22"/>
          <w:szCs w:val="22"/>
        </w:rPr>
        <w:t>PER I COMMITTENTI</w:t>
      </w:r>
    </w:p>
    <w:p>
      <w:pPr>
        <w:pStyle w:val="BodyText"/>
        <w:spacing w:lineRule="auto" w:line="240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BodyText"/>
        <w:spacing w:lineRule="auto" w:line="240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BodyText"/>
        <w:spacing w:lineRule="auto" w:line="240" w:before="7" w:after="0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rFonts w:ascii="Calibri" w:hAnsi="Calibri"/>
          <w:i w:val="false"/>
          <w:iCs w:val="false"/>
          <w:sz w:val="22"/>
          <w:szCs w:val="22"/>
        </w:rPr>
      </w:r>
    </w:p>
    <w:p>
      <w:pPr>
        <w:pStyle w:val="BodyText"/>
        <w:spacing w:lineRule="auto" w:line="240"/>
        <w:ind w:hanging="0" w:left="155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informiamo che i dati personali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 Lei forniti alla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Direzion</w:t>
      </w:r>
      <w:r>
        <w:rPr>
          <w:rFonts w:eastAsia="Arial MT" w:cs="Arial MT" w:ascii="Calibri" w:hAnsi="Calibri"/>
          <w:color w:val="auto"/>
          <w:kern w:val="0"/>
          <w:sz w:val="22"/>
          <w:szCs w:val="22"/>
          <w:lang w:val="it-IT" w:eastAsia="en-US" w:bidi="ar-SA"/>
        </w:rPr>
        <w:t>e Istruzione e Diritto allo Studio Universitario, Formazione e Lavoro della Regione Piemonte saran</w:t>
      </w:r>
      <w:r>
        <w:rPr>
          <w:rFonts w:ascii="Calibri" w:hAnsi="Calibri"/>
          <w:sz w:val="22"/>
          <w:szCs w:val="22"/>
        </w:rPr>
        <w:t>no trattati secondo quanto previsto dal “Regolamento UE 2016/679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relativo alla protezione delle persone fisiche con riguardo al trattamento dei dati personali, nonché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alla libera circolazione di tali dati e che abroga la direttiva 95/46/CE (Regolamento Generale sulla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Protezione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Dati)”,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seguito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GDPR.</w:t>
      </w:r>
    </w:p>
    <w:p>
      <w:pPr>
        <w:pStyle w:val="BodyText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spacing w:lineRule="auto" w:line="240"/>
        <w:ind w:hanging="0" w:left="155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informiamo,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inoltre,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che:</w:t>
      </w:r>
    </w:p>
    <w:p>
      <w:pPr>
        <w:pStyle w:val="BodyText"/>
        <w:spacing w:lineRule="auto" w:line="240" w:before="1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dati personali a Lei riferiti verranno raccolti e trattati nel rispetto dei principi di correttezza, liceità e</w:t>
      </w:r>
      <w:r>
        <w:rPr>
          <w:rFonts w:ascii="Calibri" w:hAnsi="Calibri"/>
          <w:spacing w:val="-5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tutela della riservatezza, con modalità informatiche</w:t>
      </w:r>
      <w:r>
        <w:rPr>
          <w:rFonts w:ascii="Calibri" w:hAnsi="Calibri"/>
          <w:spacing w:val="6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ed esclusivamente per finalità di trattamento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dati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personali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dichiarati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domanda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comunicati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Direzione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eastAsia="Arial MT" w:cs="Arial MT" w:ascii="Calibri" w:hAnsi="Calibri"/>
          <w:color w:val="auto"/>
          <w:spacing w:val="1"/>
          <w:kern w:val="0"/>
          <w:sz w:val="22"/>
          <w:szCs w:val="22"/>
          <w:lang w:val="it-IT" w:eastAsia="en-US" w:bidi="ar-SA"/>
        </w:rPr>
        <w:t>Istruzione e Diritto allo Studio Universitario, Formazione e Lavoro della Regione Piemonte</w:t>
      </w:r>
      <w:r>
        <w:rPr>
          <w:rFonts w:ascii="Calibri" w:hAnsi="Calibri"/>
          <w:sz w:val="22"/>
          <w:szCs w:val="22"/>
        </w:rPr>
        <w:t>.</w:t>
      </w:r>
    </w:p>
    <w:p>
      <w:pPr>
        <w:pStyle w:val="BodyText"/>
        <w:numPr>
          <w:ilvl w:val="0"/>
          <w:numId w:val="0"/>
        </w:numPr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trattamento è finalizzato all’espletamento delle funzioni istituzio</w:t>
      </w:r>
      <w:r>
        <w:rPr>
          <w:rFonts w:ascii="Calibri" w:hAnsi="Calibri"/>
          <w:sz w:val="22"/>
          <w:szCs w:val="22"/>
          <w:shd w:fill="auto" w:val="clear"/>
        </w:rPr>
        <w:t>nali definite</w:t>
      </w:r>
      <w:r>
        <w:rPr>
          <w:rFonts w:ascii="Calibri" w:hAnsi="Calibri"/>
          <w:spacing w:val="-59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nei Regolamenti (UE) n. 1303/2013 e n. 1304/2013 del Parlamento Europeo e del Consiglio del 17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dicembre</w:t>
      </w:r>
      <w:r>
        <w:rPr>
          <w:rFonts w:ascii="Calibri" w:hAnsi="Calibri"/>
          <w:spacing w:val="-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2013</w:t>
      </w:r>
      <w:r>
        <w:rPr>
          <w:rFonts w:ascii="Calibri" w:hAnsi="Calibri"/>
          <w:spacing w:val="-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e</w:t>
      </w:r>
      <w:r>
        <w:rPr>
          <w:rFonts w:ascii="Calibri" w:hAnsi="Calibri"/>
          <w:spacing w:val="-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s.m.i.</w:t>
      </w:r>
      <w:r>
        <w:rPr>
          <w:rFonts w:ascii="Calibri" w:hAnsi="Calibri"/>
          <w:spacing w:val="60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nonché  nella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D.G.R.</w:t>
      </w:r>
      <w:r>
        <w:rPr>
          <w:rFonts w:ascii="Calibri" w:hAnsi="Calibri"/>
          <w:spacing w:val="-2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n.</w:t>
      </w:r>
      <w:r>
        <w:rPr>
          <w:rFonts w:ascii="Calibri" w:hAnsi="Calibri"/>
          <w:spacing w:val="-2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40-4135</w:t>
      </w:r>
      <w:r>
        <w:rPr>
          <w:rFonts w:ascii="Calibri" w:hAnsi="Calibri"/>
          <w:spacing w:val="2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del</w:t>
      </w:r>
      <w:r>
        <w:rPr>
          <w:rFonts w:ascii="Calibri" w:hAnsi="Calibri"/>
          <w:spacing w:val="-2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19/11/2021.</w:t>
      </w:r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/>
      </w:pPr>
      <w:r>
        <w:rPr>
          <w:rFonts w:ascii="Calibri" w:hAnsi="Calibri"/>
          <w:sz w:val="22"/>
          <w:szCs w:val="22"/>
        </w:rPr>
        <w:t>I dati acquisiti a seguito della presente informativa saranno utilizzati esclusivamente per le finalità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relative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all’Avviso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 quale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vengono comunicati. </w:t>
      </w:r>
      <w:r>
        <w:rPr>
          <w:rFonts w:cs="Arial" w:ascii="Calibri" w:hAnsi="Calibri"/>
          <w:sz w:val="22"/>
          <w:szCs w:val="22"/>
        </w:rPr>
        <w:t>I Suoi dati personali potranno essere trattati nell’ambito delle verifiche sul controllo della veridicità delle dichiarazioni rese anche tramite accesso dirett</w:t>
      </w:r>
      <w:r>
        <w:rPr>
          <w:rFonts w:eastAsia="Arial MT" w:cs="Arial MT" w:ascii="Calibri" w:hAnsi="Calibr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o alle banche dati delle </w:t>
      </w:r>
      <w:r>
        <w:rPr>
          <w:rStyle w:val="Strong"/>
          <w:rFonts w:eastAsia="Arial MT" w:cs="Arial MT" w:ascii="Calibri" w:hAnsi="Calibr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Amministrazioni certificanti</w:t>
      </w:r>
      <w:r>
        <w:rPr>
          <w:rFonts w:eastAsia="Arial MT" w:cs="Arial MT" w:ascii="Calibri" w:hAnsi="Calibr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. </w:t>
      </w:r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eastAsia="Arial MT" w:cs="Arial MT" w:ascii="Calibri" w:hAnsi="Calibri"/>
          <w:color w:val="auto"/>
          <w:kern w:val="0"/>
          <w:sz w:val="22"/>
          <w:szCs w:val="22"/>
          <w:lang w:val="it-IT" w:eastAsia="en-US" w:bidi="ar-SA"/>
        </w:rPr>
        <w:t>I dati oggetto di trattamento sono costituiti da dati personali, diversi da quelli particolari, ed in particolare: dati identificativi e anagrafici.</w:t>
      </w:r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L’acquisizione dei Suoi dati ed il relativo trattamento sono obbligatori in relazione alle finalità sopra</w:t>
      </w:r>
      <w:r>
        <w:rPr>
          <w:rFonts w:ascii="Calibri" w:hAnsi="Calibri"/>
          <w:spacing w:val="-5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descritte; </w:t>
      </w:r>
      <w:r>
        <w:rPr>
          <w:rFonts w:ascii="Calibri" w:hAnsi="Calibri"/>
          <w:strike w:val="false"/>
          <w:dstrike w:val="false"/>
          <w:sz w:val="22"/>
          <w:szCs w:val="22"/>
        </w:rPr>
        <w:t>ne consegue che l’eventuale rifiuto a fornirli potrà determinare l’impossibilità del Titolare</w:t>
      </w:r>
      <w:r>
        <w:rPr>
          <w:rFonts w:ascii="Calibri" w:hAnsi="Calibri"/>
          <w:strike w:val="false"/>
          <w:dstrike w:val="false"/>
          <w:spacing w:val="1"/>
          <w:sz w:val="22"/>
          <w:szCs w:val="22"/>
        </w:rPr>
        <w:t xml:space="preserve"> </w:t>
      </w:r>
      <w:r>
        <w:rPr>
          <w:rFonts w:ascii="Calibri" w:hAnsi="Calibri"/>
          <w:strike w:val="false"/>
          <w:dstrike w:val="false"/>
          <w:sz w:val="22"/>
          <w:szCs w:val="22"/>
        </w:rPr>
        <w:t>del</w:t>
      </w:r>
      <w:r>
        <w:rPr>
          <w:rFonts w:ascii="Calibri" w:hAnsi="Calibri"/>
          <w:strike w:val="false"/>
          <w:dstrike w:val="false"/>
          <w:spacing w:val="-2"/>
          <w:sz w:val="22"/>
          <w:szCs w:val="22"/>
        </w:rPr>
        <w:t xml:space="preserve"> </w:t>
      </w:r>
      <w:r>
        <w:rPr>
          <w:rFonts w:ascii="Calibri" w:hAnsi="Calibri"/>
          <w:strike w:val="false"/>
          <w:dstrike w:val="false"/>
          <w:sz w:val="22"/>
          <w:szCs w:val="22"/>
        </w:rPr>
        <w:t>trattamento di</w:t>
      </w:r>
      <w:r>
        <w:rPr>
          <w:rFonts w:ascii="Calibri" w:hAnsi="Calibri"/>
          <w:strike w:val="false"/>
          <w:dstrike w:val="false"/>
          <w:spacing w:val="-1"/>
          <w:sz w:val="22"/>
          <w:szCs w:val="22"/>
        </w:rPr>
        <w:t xml:space="preserve"> </w:t>
      </w:r>
      <w:r>
        <w:rPr>
          <w:rFonts w:ascii="Calibri" w:hAnsi="Calibri"/>
          <w:strike w:val="false"/>
          <w:dstrike w:val="false"/>
          <w:sz w:val="22"/>
          <w:szCs w:val="22"/>
        </w:rPr>
        <w:t>erogare</w:t>
      </w:r>
      <w:r>
        <w:rPr>
          <w:rFonts w:ascii="Calibri" w:hAnsi="Calibri"/>
          <w:strike w:val="false"/>
          <w:dstrike w:val="false"/>
          <w:spacing w:val="-1"/>
          <w:sz w:val="22"/>
          <w:szCs w:val="22"/>
        </w:rPr>
        <w:t xml:space="preserve"> </w:t>
      </w:r>
      <w:r>
        <w:rPr>
          <w:rFonts w:ascii="Calibri" w:hAnsi="Calibri"/>
          <w:strike w:val="false"/>
          <w:dstrike w:val="false"/>
          <w:sz w:val="22"/>
          <w:szCs w:val="22"/>
        </w:rPr>
        <w:t>il</w:t>
      </w:r>
      <w:r>
        <w:rPr>
          <w:rFonts w:ascii="Calibri" w:hAnsi="Calibri"/>
          <w:strike w:val="false"/>
          <w:dstrike w:val="false"/>
          <w:spacing w:val="1"/>
          <w:sz w:val="22"/>
          <w:szCs w:val="22"/>
        </w:rPr>
        <w:t xml:space="preserve"> </w:t>
      </w:r>
      <w:r>
        <w:rPr>
          <w:rFonts w:ascii="Calibri" w:hAnsi="Calibri"/>
          <w:strike w:val="false"/>
          <w:dstrike w:val="false"/>
          <w:sz w:val="22"/>
          <w:szCs w:val="22"/>
        </w:rPr>
        <w:t>servizio</w:t>
      </w:r>
      <w:r>
        <w:rPr>
          <w:rFonts w:ascii="Calibri" w:hAnsi="Calibri"/>
          <w:strike w:val="false"/>
          <w:dstrike w:val="false"/>
          <w:spacing w:val="2"/>
          <w:sz w:val="22"/>
          <w:szCs w:val="22"/>
        </w:rPr>
        <w:t xml:space="preserve"> </w:t>
      </w:r>
      <w:r>
        <w:rPr>
          <w:rFonts w:ascii="Calibri" w:hAnsi="Calibri"/>
          <w:strike w:val="false"/>
          <w:dstrike w:val="false"/>
          <w:sz w:val="22"/>
          <w:szCs w:val="22"/>
        </w:rPr>
        <w:t>richiesto.</w:t>
      </w:r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/>
      </w:pP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dati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contatto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Responsabile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della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protezione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dati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(DPO)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sono: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hyperlink r:id="rId3">
        <w:r>
          <w:rPr>
            <w:rStyle w:val="Hyperlink"/>
            <w:rFonts w:ascii="Calibri" w:hAnsi="Calibri"/>
            <w:color w:val="00007F"/>
            <w:sz w:val="22"/>
            <w:szCs w:val="22"/>
            <w:u w:val="single" w:color="00007F"/>
          </w:rPr>
          <w:t>dpo@regione.piemonte.it</w:t>
        </w:r>
      </w:hyperlink>
      <w:hyperlink r:id="rId4">
        <w:r>
          <w:rPr>
            <w:rFonts w:ascii="Calibri" w:hAnsi="Calibri"/>
            <w:color w:val="00007F"/>
            <w:sz w:val="22"/>
            <w:szCs w:val="22"/>
            <w:u w:val="single" w:color="00007F"/>
          </w:rPr>
          <w:t>.</w:t>
        </w:r>
      </w:hyperlink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Titolare del trattamento dei dati personali è la Giunta regionale, il Delegato al trattamento dei dati</w:t>
      </w:r>
      <w:r>
        <w:rPr>
          <w:rFonts w:ascii="Calibri" w:hAnsi="Calibri"/>
          <w:spacing w:val="-5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è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Direttore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“pro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tempore”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Direzione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eastAsia="Arial MT" w:cs="Arial MT" w:ascii="Calibri" w:hAnsi="Calibri"/>
          <w:color w:val="auto"/>
          <w:spacing w:val="1"/>
          <w:kern w:val="0"/>
          <w:sz w:val="22"/>
          <w:szCs w:val="22"/>
          <w:lang w:val="it-IT" w:eastAsia="en-US" w:bidi="ar-SA"/>
        </w:rPr>
        <w:t>Istruzione e Diritto allo Studio Universitario, Formazione e Lavoro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Regione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Piemonte.</w:t>
      </w:r>
    </w:p>
    <w:p>
      <w:pPr>
        <w:pStyle w:val="BodyText"/>
        <w:numPr>
          <w:ilvl w:val="0"/>
          <w:numId w:val="1"/>
        </w:numPr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Responsabile (esterno) del trattamento è:</w:t>
      </w:r>
    </w:p>
    <w:p>
      <w:pPr>
        <w:pStyle w:val="BodyText"/>
        <w:numPr>
          <w:ilvl w:val="1"/>
          <w:numId w:val="2"/>
        </w:numPr>
        <w:spacing w:lineRule="auto" w:line="240"/>
        <w:ind w:hanging="360" w:left="875" w:right="0"/>
        <w:jc w:val="both"/>
        <w:rPr/>
      </w:pPr>
      <w:r>
        <w:rPr>
          <w:rFonts w:ascii="Calibri" w:hAnsi="Calibri"/>
          <w:sz w:val="22"/>
          <w:szCs w:val="22"/>
        </w:rPr>
        <w:t>il Consorzio per il Sistema Informativo Piemonte (CSI),</w:t>
      </w:r>
      <w:r>
        <w:rPr>
          <w:rFonts w:ascii="Calibri" w:hAnsi="Calibri"/>
          <w:spacing w:val="-5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ente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strumentale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Regione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Piemonte, pec: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hyperlink r:id="rId5">
        <w:r>
          <w:rPr>
            <w:rStyle w:val="Hyperlink"/>
            <w:rFonts w:ascii="Calibri" w:hAnsi="Calibri"/>
            <w:color w:val="00007F"/>
            <w:sz w:val="22"/>
            <w:szCs w:val="22"/>
            <w:u w:val="single" w:color="00007F"/>
          </w:rPr>
          <w:t>protocollo@cert.csi.it</w:t>
        </w:r>
      </w:hyperlink>
      <w:hyperlink r:id="rId6">
        <w:r>
          <w:rPr>
            <w:rFonts w:ascii="Calibri" w:hAnsi="Calibri"/>
            <w:color w:val="00007F"/>
            <w:sz w:val="22"/>
            <w:szCs w:val="22"/>
            <w:u w:val="single" w:color="00007F"/>
          </w:rPr>
          <w:t>;</w:t>
        </w:r>
      </w:hyperlink>
    </w:p>
    <w:p>
      <w:pPr>
        <w:pStyle w:val="BodyText"/>
        <w:numPr>
          <w:ilvl w:val="1"/>
          <w:numId w:val="2"/>
        </w:numPr>
        <w:spacing w:lineRule="auto" w:line="240"/>
        <w:ind w:hanging="360" w:left="875" w:right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i/>
          <w:color w:val="00007F"/>
          <w:sz w:val="22"/>
          <w:szCs w:val="22"/>
          <w:u w:val="none" w:color="00007F"/>
          <w:shd w:fill="B2B2B2" w:val="clear"/>
        </w:rPr>
        <w:t>Indicare ragione sociale e numero di telefono/mail del soggetto attuatore che eroga il servizio</w:t>
      </w:r>
    </w:p>
    <w:p>
      <w:pPr>
        <w:pStyle w:val="BodyText"/>
        <w:spacing w:lineRule="auto" w:line="240"/>
        <w:ind w:hanging="0" w:left="155" w:right="2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saranno trattati esclusivamente da soggetti incaricati e Responsabili (esterni)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individuati dal Titolare o da soggetti incaricati individuati dal Responsabile (esterno), autorizzati ed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istruiti in tal senso, adottando tutte quelle misure tecniche ed organizzative adeguate per tutelare 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diritti,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libertà 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legittimi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interessi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che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sono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riconosciuti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legge in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qualità di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Interessato.</w:t>
      </w:r>
    </w:p>
    <w:p>
      <w:pPr>
        <w:pStyle w:val="BodyText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dati, resi anonimi, potranno essere utilizzati anche per finalità statistiche (D.Lgs. 281/1999 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s.m.i.).</w:t>
      </w:r>
    </w:p>
    <w:p>
      <w:pPr>
        <w:pStyle w:val="BodyText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sono conservati per il periodo di 10 anni a partire dalla chiusura delle attività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connesse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 l’Avviso.</w:t>
      </w:r>
    </w:p>
    <w:p>
      <w:pPr>
        <w:pStyle w:val="BodyText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non saranno in alcun modo oggetto di trasferimento in un Paese terzo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extraeuropeo, né di comunicazione a terzi fuori dai casi previsti dalla normativa in vigore, né di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processi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decisionali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automatizzati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compresa la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profilazione.</w:t>
      </w:r>
    </w:p>
    <w:p>
      <w:pPr>
        <w:pStyle w:val="BodyText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I</w:t>
      </w:r>
      <w:r>
        <w:rPr>
          <w:rFonts w:ascii="Calibri" w:hAnsi="Calibri"/>
          <w:spacing w:val="-5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Suoi</w:t>
      </w:r>
      <w:r>
        <w:rPr>
          <w:rFonts w:ascii="Calibri" w:hAnsi="Calibri"/>
          <w:spacing w:val="-2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dati</w:t>
      </w:r>
      <w:r>
        <w:rPr>
          <w:rFonts w:ascii="Calibri" w:hAnsi="Calibri"/>
          <w:spacing w:val="-4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personali</w:t>
      </w:r>
      <w:r>
        <w:rPr>
          <w:rFonts w:ascii="Calibri" w:hAnsi="Calibri"/>
          <w:spacing w:val="-5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potranno</w:t>
      </w:r>
      <w:r>
        <w:rPr>
          <w:rFonts w:ascii="Calibri" w:hAnsi="Calibri"/>
          <w:spacing w:val="-3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essere</w:t>
      </w:r>
      <w:r>
        <w:rPr>
          <w:rFonts w:ascii="Calibri" w:hAnsi="Calibri"/>
          <w:spacing w:val="-3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comunicati</w:t>
      </w:r>
      <w:r>
        <w:rPr>
          <w:rFonts w:ascii="Calibri" w:hAnsi="Calibri"/>
          <w:spacing w:val="-5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ai</w:t>
      </w:r>
      <w:r>
        <w:rPr>
          <w:rFonts w:ascii="Calibri" w:hAnsi="Calibri"/>
          <w:spacing w:val="-2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seguenti</w:t>
      </w:r>
      <w:r>
        <w:rPr>
          <w:rFonts w:ascii="Calibri" w:hAnsi="Calibri"/>
          <w:spacing w:val="-4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soggetti:</w:t>
      </w:r>
    </w:p>
    <w:p>
      <w:pPr>
        <w:pStyle w:val="BodyText"/>
        <w:numPr>
          <w:ilvl w:val="0"/>
          <w:numId w:val="3"/>
        </w:numPr>
        <w:spacing w:lineRule="auto" w:line="240" w:before="1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Autorità di Audit e di Certificazione del POR FSE 2014-2020 della Regione Piemonte;</w:t>
      </w:r>
    </w:p>
    <w:p>
      <w:pPr>
        <w:pStyle w:val="BodyText"/>
        <w:numPr>
          <w:ilvl w:val="0"/>
          <w:numId w:val="3"/>
        </w:numPr>
        <w:spacing w:lineRule="auto" w:line="240" w:before="1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eastAsia="Arial MT;Arial" w:cs="Calibri" w:ascii="Calibri" w:hAnsi="Calibri"/>
          <w:color w:val="000000"/>
          <w:kern w:val="0"/>
          <w:sz w:val="22"/>
          <w:szCs w:val="22"/>
          <w:shd w:fill="auto" w:val="clear"/>
          <w:lang w:val="it-IT" w:eastAsia="zh-CN" w:bidi="ar-SA"/>
        </w:rPr>
        <w:t>Soggetti/autorità nei confronti dei quali la comunicazione e/o l’eventuale diffusione sia prevista da disposizione di legge, da regolamenti o dalla normativa comunitaria</w:t>
      </w:r>
      <w:r>
        <w:rPr>
          <w:rFonts w:cs="Calibri" w:ascii="Calibri" w:hAnsi="Calibri"/>
          <w:color w:val="000000"/>
          <w:sz w:val="22"/>
          <w:szCs w:val="22"/>
          <w:shd w:fill="auto" w:val="clear"/>
        </w:rPr>
        <w:t>;</w:t>
      </w:r>
    </w:p>
    <w:p>
      <w:pPr>
        <w:pStyle w:val="BodyText"/>
        <w:numPr>
          <w:ilvl w:val="0"/>
          <w:numId w:val="3"/>
        </w:numPr>
        <w:spacing w:lineRule="auto" w:line="240" w:before="1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eastAsia="Arial MT;Arial" w:cs="Calibri" w:ascii="Calibri" w:hAnsi="Calibri"/>
          <w:color w:val="000000"/>
          <w:kern w:val="0"/>
          <w:sz w:val="22"/>
          <w:szCs w:val="22"/>
          <w:shd w:fill="auto" w:val="clear"/>
          <w:lang w:val="it-IT" w:eastAsia="zh-CN" w:bidi="ar-SA"/>
        </w:rPr>
        <w:t>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contabile-amministrative e di verifica (es Istituti di credito, autorità di audit, ANAC, GdF, OLAF, Corte dei Conti europea- ECA, procura Europea EPPO ecc);</w:t>
      </w:r>
    </w:p>
    <w:p>
      <w:pPr>
        <w:pStyle w:val="BodyText"/>
        <w:numPr>
          <w:ilvl w:val="0"/>
          <w:numId w:val="3"/>
        </w:numPr>
        <w:spacing w:lineRule="auto" w:line="240" w:before="1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eastAsia="Arial MT;Arial" w:cs="Calibri" w:ascii="Calibri" w:hAnsi="Calibri"/>
          <w:color w:val="000000"/>
          <w:kern w:val="0"/>
          <w:sz w:val="22"/>
          <w:szCs w:val="22"/>
          <w:shd w:fill="auto" w:val="clear"/>
          <w:lang w:val="it-IT" w:eastAsia="zh-CN" w:bidi="ar-SA"/>
        </w:rPr>
        <w:t>Soggetti privati richiedenti l’accesso documentale (art. 22 ss. L.241/1990) o l’accesso civico (art. 5 D.Lgs. 33/2013), nei limiti e con le modalità previsti dalla legge;</w:t>
      </w:r>
    </w:p>
    <w:p>
      <w:pPr>
        <w:pStyle w:val="BodyText"/>
        <w:numPr>
          <w:ilvl w:val="0"/>
          <w:numId w:val="3"/>
        </w:numPr>
        <w:spacing w:lineRule="auto" w:line="240" w:before="1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eastAsia="Arial MT;Arial" w:cs="Calibri" w:ascii="Calibri" w:hAnsi="Calibri"/>
          <w:color w:val="000000"/>
          <w:kern w:val="0"/>
          <w:sz w:val="22"/>
          <w:szCs w:val="22"/>
          <w:shd w:fill="auto" w:val="clear"/>
          <w:lang w:val="it-IT" w:eastAsia="zh-CN" w:bidi="ar-SA"/>
        </w:rPr>
        <w:t>Altre Direzioni/Settori della Regione Piemonte per gli adempimenti di legge o per lo svolgimento delle attività istituzionali di competenza;</w:t>
      </w:r>
    </w:p>
    <w:p>
      <w:pPr>
        <w:pStyle w:val="BodyText"/>
        <w:numPr>
          <w:ilvl w:val="0"/>
          <w:numId w:val="3"/>
        </w:numPr>
        <w:spacing w:lineRule="auto" w:line="240" w:before="1" w:after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eastAsia="Arial MT;Arial" w:cs="Calibri" w:ascii="Calibri" w:hAnsi="Calibri"/>
          <w:color w:val="000000"/>
          <w:kern w:val="0"/>
          <w:sz w:val="22"/>
          <w:szCs w:val="22"/>
          <w:shd w:fill="auto" w:val="clear"/>
          <w:lang w:val="it-IT" w:eastAsia="zh-CN" w:bidi="ar-SA"/>
        </w:rPr>
        <w:t>Ministero delle imprese e del Made in Italy per il caricamento delle informazioni nel Registro Nazionale degli Aiuti di Stato (RNA) ai fini degli adempimenti in materia di Aiuti di Stato.</w:t>
      </w:r>
    </w:p>
    <w:p>
      <w:pPr>
        <w:pStyle w:val="BodyText"/>
        <w:tabs>
          <w:tab w:val="clear" w:pos="720"/>
          <w:tab w:val="left" w:pos="1080" w:leader="none"/>
        </w:tabs>
        <w:bidi w:val="0"/>
        <w:spacing w:lineRule="auto" w:line="240" w:before="0" w:after="120"/>
        <w:jc w:val="both"/>
        <w:rPr/>
      </w:pPr>
      <w:r>
        <w:rPr>
          <w:rFonts w:eastAsia="Arial MT;Arial" w:cs="Calibri" w:ascii="Calibri" w:hAnsi="Calibri"/>
          <w:color w:val="000000"/>
          <w:kern w:val="0"/>
          <w:sz w:val="22"/>
          <w:szCs w:val="22"/>
          <w:shd w:fill="auto" w:val="clear"/>
          <w:lang w:val="it-IT" w:eastAsia="zh-CN" w:bidi="ar-SA"/>
        </w:rPr>
      </w:r>
    </w:p>
    <w:p>
      <w:pPr>
        <w:pStyle w:val="BodyText"/>
        <w:spacing w:lineRule="auto" w:line="240"/>
        <w:ind w:hanging="0" w:left="155" w:right="259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Ogni Interessato potrà esercitare i diritti previsti dagli artt. da 15 a 22 del Regolamento (UE)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2016/679, quali: la conferma dell’esistenza o meno dei suoi dati personali e la loro messa a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disposizione in forma intellegibile; avere la conoscenza delle finalità su cui si basa il trattamento;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ottenere la cancellazione, la trasformazione in forma anonima, la limitazione o il blocco dei dati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trattati in violazione di legge, nonché l’aggiornamento, la rettifica o, se vi è interesse, l’integrazione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dei dati; opporsi, per motivi legittimi, al trattamento stesso, rivolgendosi al Titolare, al Responsabile</w:t>
      </w:r>
      <w:r>
        <w:rPr>
          <w:rFonts w:ascii="Calibri" w:hAnsi="Calibri"/>
          <w:spacing w:val="-59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della protezione dati (DPO) o al Responsabile del trattamento, tramite i contatti di cui sopra o il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diritto</w:t>
      </w:r>
      <w:r>
        <w:rPr>
          <w:rFonts w:ascii="Calibri" w:hAnsi="Calibri"/>
          <w:spacing w:val="-3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di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proporre</w:t>
      </w:r>
      <w:r>
        <w:rPr>
          <w:rFonts w:ascii="Calibri" w:hAnsi="Calibri"/>
          <w:spacing w:val="-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reclamo all’Autorità</w:t>
      </w:r>
      <w:r>
        <w:rPr>
          <w:rFonts w:ascii="Calibri" w:hAnsi="Calibri"/>
          <w:spacing w:val="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di</w:t>
      </w:r>
      <w:r>
        <w:rPr>
          <w:rFonts w:ascii="Calibri" w:hAnsi="Calibri"/>
          <w:spacing w:val="-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controllo</w:t>
      </w:r>
      <w:r>
        <w:rPr>
          <w:rFonts w:ascii="Calibri" w:hAnsi="Calibri"/>
          <w:spacing w:val="-1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competente.</w:t>
      </w:r>
    </w:p>
    <w:p>
      <w:pPr>
        <w:pStyle w:val="BodyText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ind w:hanging="0" w:left="155" w:right="267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sectPr>
      <w:footerReference w:type="default" r:id="rId7"/>
      <w:type w:val="nextPage"/>
      <w:pgSz w:w="11906" w:h="16838"/>
      <w:pgMar w:left="980" w:right="880" w:gutter="0" w:header="0" w:top="1580" w:footer="786" w:bottom="9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6652260</wp:posOffset>
              </wp:positionH>
              <wp:positionV relativeFrom="page">
                <wp:posOffset>10053320</wp:posOffset>
              </wp:positionV>
              <wp:extent cx="234950" cy="20066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08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path="m0,0l-2147483645,0l-2147483645,-2147483646l0,-2147483646xe" stroked="f" o:allowincell="f" style="position:absolute;margin-left:523.8pt;margin-top:791.6pt;width:18.45pt;height:15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2"/>
        <w:kern w:val="0"/>
        <w:szCs w:val="22"/>
        <w:rFonts w:ascii="Arial MT" w:hAnsi="Arial MT" w:eastAsia="Arial MT" w:cs="Arial MT"/>
        <w:color w:val="auto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515"/>
        </w:tabs>
        <w:ind w:left="51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75"/>
        </w:tabs>
        <w:ind w:left="87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35"/>
        </w:tabs>
        <w:ind w:left="123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95"/>
        </w:tabs>
        <w:ind w:left="159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55"/>
        </w:tabs>
        <w:ind w:left="195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15"/>
        </w:tabs>
        <w:ind w:left="231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35"/>
        </w:tabs>
        <w:ind w:left="303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95"/>
        </w:tabs>
        <w:ind w:left="3395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875"/>
        </w:tabs>
        <w:ind w:left="8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35"/>
        </w:tabs>
        <w:ind w:left="12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95"/>
        </w:tabs>
        <w:ind w:left="15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55"/>
        </w:tabs>
        <w:ind w:left="19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315"/>
        </w:tabs>
        <w:ind w:left="23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95"/>
        </w:tabs>
        <w:ind w:left="33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55"/>
        </w:tabs>
        <w:ind w:left="37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hanging="0" w:left="155" w:right="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490" w:left="644" w:right="0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hanging="551" w:left="155" w:right="0"/>
      <w:outlineLvl w:val="3"/>
    </w:pPr>
    <w:rPr>
      <w:rFonts w:ascii="Arial" w:hAnsi="Arial" w:eastAsia="Arial" w:cs="Arial"/>
      <w:b/>
      <w:bCs/>
      <w:i/>
      <w:i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OC1">
    <w:name w:val="TOC 1"/>
    <w:basedOn w:val="Normal"/>
    <w:uiPriority w:val="1"/>
    <w:qFormat/>
    <w:pPr>
      <w:ind w:hanging="381" w:left="535" w:right="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TOC2">
    <w:name w:val="TOC 2"/>
    <w:basedOn w:val="Normal"/>
    <w:uiPriority w:val="1"/>
    <w:qFormat/>
    <w:pPr>
      <w:ind w:hanging="480" w:left="920" w:right="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TOC3">
    <w:name w:val="TOC 3"/>
    <w:basedOn w:val="Normal"/>
    <w:uiPriority w:val="1"/>
    <w:qFormat/>
    <w:pPr>
      <w:ind w:hanging="541" w:left="1262" w:right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Title">
    <w:name w:val="Title"/>
    <w:basedOn w:val="Normal"/>
    <w:uiPriority w:val="1"/>
    <w:qFormat/>
    <w:pPr>
      <w:spacing w:before="90" w:after="0"/>
      <w:ind w:hanging="0" w:left="380" w:right="477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876" w:right="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po@regione.piemonte.it" TargetMode="External"/><Relationship Id="rId4" Type="http://schemas.openxmlformats.org/officeDocument/2006/relationships/hyperlink" Target="file:///H:/AIUTI_STATO/SIGECO/INFORMATIVA_COMMITTENTI/Informativa%20per%20committenti_Accademie_22-24.docx" TargetMode="External"/><Relationship Id="rId5" Type="http://schemas.openxmlformats.org/officeDocument/2006/relationships/hyperlink" Target="mailto:protocollo@cert.csi.it" TargetMode="External"/><Relationship Id="rId6" Type="http://schemas.openxmlformats.org/officeDocument/2006/relationships/hyperlink" Target="file:///H:/AIUTI_STATO/SIGECO/INFORMATIVA_COMMITTENTI/Informativa%20per%20committenti_Accademie_22-24.docx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LibreOffice/7.6.6.3$Windows_X86_64 LibreOffice_project/d97b2716a9a4a2ce1391dee1765565ea469b0ae7</Application>
  <AppVersion>15.0000</AppVersion>
  <Pages>2</Pages>
  <Words>836</Words>
  <Characters>4894</Characters>
  <CharactersWithSpaces>5684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2022-07-15T07:23:20Z</dcterms:created>
  <dc:creator>********</dc:creator>
  <dc:description/>
  <dc:language>it-IT</dc:language>
  <cp:lastModifiedBy>Simona Stocco</cp:lastModifiedBy>
  <cp:lastPrinted>2022-11-18T11:52:22Z</cp:lastPrinted>
  <dcterms:modified xsi:type="dcterms:W3CDTF">2025-11-25T10:58:39Z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2022-07-15T00:00:00Z</vt:filetime>
  </property>
</Properties>
</file>