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SCHEDA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Allegato 4.1- Apparecchi idraulici</w:t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edilizio svolto presso_________________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Che nell’ambito dei lavori sono stati installati apparecchi idraulici che rispettano le seguenti indicazioni (*):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bookmarkStart w:id="0" w:name="_Hlk169514554"/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bookmarkEnd w:id="0"/>
      <w:r>
        <w:rPr>
          <w:sz w:val="24"/>
          <w:szCs w:val="24"/>
        </w:rPr>
        <w:t>i rubinetti di lavandini e lavelli presentano un flusso d'acqua massimo di 6 litri/minuto;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le docce presentano un flusso d'acqua massimo di 8 litri/minuto;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 vasi sanitari, compresi quelli accoppiati a un sistema di scarico, i vasi e le cassette di scarico hanno una capacità di scarico completa massima di 6 litri e una capacità di scarico media massima di 3,5 litri;</w:t>
      </w:r>
    </w:p>
    <w:p>
      <w:pPr>
        <w:pStyle w:val="Normal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gli orinatoi utilizzano al massimo 2 litri/vaso/ora. Gli orinatoi a scarico d'acqua hanno una capacità di scarico completa massima di 1 litro.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Le relative schede tecniche di prodotto verranno allegate nella fase finale (</w:t>
      </w:r>
      <w:r>
        <w:rPr>
          <w:i/>
          <w:iCs/>
          <w:sz w:val="24"/>
          <w:szCs w:val="24"/>
        </w:rPr>
        <w:t>ex post-punto 13</w:t>
      </w:r>
      <w:r>
        <w:rPr>
          <w:sz w:val="24"/>
          <w:szCs w:val="24"/>
        </w:rPr>
        <w:t>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Data e luogo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Il tecnico incaricato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firmato digitalmente</w:t>
      </w:r>
      <w:r>
        <w:rPr>
          <w:sz w:val="24"/>
          <w:szCs w:val="24"/>
        </w:rPr>
        <w:t>)</w:t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t>(*) Selezionare le voci applicabili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LibreOffice/7.0.4.2$Windows_X86_64 LibreOffice_project/dcf040e67528d9187c66b2379df5ea4407429775</Application>
  <AppVersion>15.0000</AppVersion>
  <Pages>2</Pages>
  <Words>363</Words>
  <Characters>2177</Characters>
  <CharactersWithSpaces>2517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2024-06-02T05:32:00Z</dcterms:created>
  <dc:creator>Silvia Carozzi</dc:creator>
  <dc:description/>
  <dc:language>it-IT</dc:language>
  <cp:lastModifiedBy/>
  <dcterms:modified xsi:type="dcterms:W3CDTF">2024-07-19T11:23:27Z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