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SCHEDA 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Allegato 7.1- Amianto</w:t>
      </w:r>
    </w:p>
    <w:p>
      <w:pPr>
        <w:pStyle w:val="Normal"/>
        <w:spacing w:lineRule="auto" w:line="240" w:before="0" w:after="0"/>
        <w:ind w:hanging="2"/>
        <w:jc w:val="both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 edilizio svolto presso_________________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2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spacing w:before="0" w:after="24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24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Normal"/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che nell’ambito dei lavori sono previsti:</w:t>
      </w:r>
    </w:p>
    <w:p>
      <w:pPr>
        <w:pStyle w:val="Normal"/>
        <w:jc w:val="both"/>
        <w:rPr>
          <w:sz w:val="24"/>
          <w:szCs w:val="24"/>
        </w:rPr>
      </w:pPr>
      <w:sdt>
        <w:sdtPr>
          <w:id w:val="1324183043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  <w:r>
            <w:rPr>
              <w:rFonts w:eastAsia="MS Gothic" w:ascii="MS Gothic" w:hAnsi="MS Gothic"/>
              <w:sz w:val="24"/>
              <w:szCs w:val="24"/>
            </w:rPr>
            <w:t xml:space="preserve"> </w:t>
          </w:r>
        </w:sdtContent>
      </w:sdt>
      <w:r>
        <w:rPr>
          <w:sz w:val="24"/>
          <w:szCs w:val="24"/>
        </w:rPr>
        <w:t>interventi su edifici pubblici, locali aperti</w:t>
      </w:r>
      <w:r>
        <w:rPr>
          <w:sz w:val="24"/>
          <w:szCs w:val="24"/>
        </w:rPr>
        <w:t xml:space="preserve"> al pubblico e di utilizzazione collettiva, blocchi di appartamenti;</w:t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pertanto è stato svolto il censimento dei Manufatti Contenti Amianto (MCA).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sdt>
        <w:sdtPr>
          <w:id w:val="2124685388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  <w:r>
            <w:rPr>
              <w:rFonts w:eastAsia="MS Gothic" w:ascii="MS Gothic" w:hAnsi="MS Gothic"/>
              <w:sz w:val="24"/>
              <w:szCs w:val="24"/>
            </w:rPr>
            <w:t xml:space="preserve"> </w:t>
          </w:r>
        </w:sdtContent>
      </w:sdt>
      <w:r>
        <w:rPr>
          <w:sz w:val="24"/>
          <w:szCs w:val="24"/>
        </w:rPr>
        <w:t>interventi di demolizione</w:t>
      </w:r>
      <w:r>
        <w:rPr>
          <w:sz w:val="24"/>
          <w:szCs w:val="24"/>
        </w:rPr>
        <w:t>, anche parziale, di opere e manufatti preesistenti, in edifici antecedenti il 1992;</w:t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pertanto è stato svolto il censimento dei Manufatti Contenti Amianto (MCA).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Si allegano alla presente dichiarazione l’ANALISI PRELIMINARE e le SCHEDE Mod. All. 5 D. M. 6/9/1994.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Data e luogo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Il tecnico incaricato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>
      <w:pPr>
        <w:pStyle w:val="Normal"/>
        <w:spacing w:before="0" w:after="160"/>
        <w:ind w:left="6372" w:firstLine="708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firmato digitalmente</w:t>
      </w:r>
      <w:r>
        <w:rPr>
          <w:sz w:val="24"/>
          <w:szCs w:val="24"/>
        </w:rPr>
        <w:t>)</w: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  <w:r>
      <w:rPr/>
      <w:t>(CARTA INTESTATA)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323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f9185c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9185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LibreOffice/7.0.4.2$Windows_X86_64 LibreOffice_project/dcf040e67528d9187c66b2379df5ea4407429775</Application>
  <AppVersion>15.0000</AppVersion>
  <Pages>2</Pages>
  <Words>319</Words>
  <Characters>1985</Characters>
  <CharactersWithSpaces>2281</CharactersWithSpaces>
  <Paragraphs>28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2024-07-01T12:15:00Z</dcterms:created>
  <dc:creator>Silvia Carozzi</dc:creator>
  <dc:description/>
  <dc:language>it-IT</dc:language>
  <cp:lastModifiedBy/>
  <dcterms:modified xsi:type="dcterms:W3CDTF">2024-07-19T11:41:02Z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