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22.xml.rels" ContentType="application/vnd.openxmlformats-package.relationships+xml"/>
  <Override PartName="/word/activeX/_rels/activeX6.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24.xml.rels" ContentType="application/vnd.openxmlformats-package.relationships+xml"/>
  <Override PartName="/word/activeX/_rels/activeX8.xml.rels" ContentType="application/vnd.openxmlformats-package.relationships+xml"/>
  <Override PartName="/word/activeX/_rels/activeX2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4.xml.rels" ContentType="application/vnd.openxmlformats-package.relationships+xml"/>
  <Override PartName="/word/activeX/_rels/activeX33.xml.rels" ContentType="application/vnd.openxmlformats-package.relationships+xml"/>
  <Override PartName="/word/activeX/_rels/activeX15.xml.rels" ContentType="application/vnd.openxmlformats-package.relationships+xml"/>
  <Override PartName="/word/activeX/_rels/activeX34.xml.rels" ContentType="application/vnd.openxmlformats-package.relationships+xml"/>
  <Override PartName="/word/activeX/_rels/activeX16.xml.rels" ContentType="application/vnd.openxmlformats-package.relationships+xml"/>
  <Override PartName="/word/activeX/_rels/activeX17.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27.xml.rels" ContentType="application/vnd.openxmlformats-package.relationships+xml"/>
  <Override PartName="/word/activeX/activeX20.xml" ContentType="application/vnd.ms-office.activeX+xml"/>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22.bin" ContentType="application/vnd.ms-office.activeX"/>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9.bin" ContentType="application/vnd.ms-office.activeX"/>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33.bin" ContentType="application/vnd.ms-office.activeX"/>
  <Override PartName="/word/activeX/activeX34.bin" ContentType="application/vnd.ms-office.activeX"/>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3828" w:leader="none"/>
          <w:tab w:val="left" w:pos="4253" w:leader="none"/>
        </w:tabs>
        <w:spacing w:lineRule="auto" w:line="240"/>
        <w:ind w:left="0" w:hanging="2"/>
        <w:jc w:val="center"/>
        <w:rPr>
          <w:position w:val="0"/>
          <w:sz w:val="20"/>
          <w:sz w:val="20"/>
          <w:vertAlign w:val="baseline"/>
        </w:rPr>
      </w:pPr>
      <w:r>
        <w:rPr>
          <w:rFonts w:eastAsia="Calibri" w:cs="Calibri" w:ascii="Calibri" w:hAnsi="Calibri"/>
          <w:b/>
          <w:color w:val="000000"/>
          <w:position w:val="0"/>
          <w:sz w:val="18"/>
          <w:sz w:val="18"/>
          <w:szCs w:val="18"/>
          <w:vertAlign w:val="baseline"/>
        </w:rPr>
        <w:tab/>
      </w:r>
      <w:r>
        <w:rPr>
          <w:rFonts w:eastAsia="Calibri" w:cs="Calibri" w:ascii="Calibri" w:hAnsi="Calibri"/>
          <w:b/>
          <w:position w:val="0"/>
          <w:sz w:val="24"/>
          <w:sz w:val="24"/>
          <w:szCs w:val="24"/>
          <w:vertAlign w:val="baseline"/>
        </w:rPr>
        <w:t xml:space="preserve">ALLEGATO n. 13 (ver. maggio 2024) - Dichiarazione </w:t>
      </w:r>
      <w:r>
        <w:rPr>
          <w:rFonts w:eastAsia="Calibri" w:cs="Calibri" w:ascii="Calibri" w:hAnsi="Calibri"/>
          <w:b/>
          <w:color w:val="00000A"/>
          <w:kern w:val="0"/>
          <w:position w:val="0"/>
          <w:sz w:val="24"/>
          <w:sz w:val="24"/>
          <w:szCs w:val="24"/>
          <w:vertAlign w:val="baseline"/>
          <w:lang w:val="it-IT" w:eastAsia="it-IT" w:bidi="ar-SA"/>
        </w:rPr>
        <w:t>di impegno</w:t>
      </w:r>
      <w:r>
        <w:rPr>
          <w:rFonts w:eastAsia="Calibri" w:cs="Calibri" w:ascii="Calibri" w:hAnsi="Calibri"/>
          <w:b/>
          <w:position w:val="0"/>
          <w:sz w:val="24"/>
          <w:sz w:val="24"/>
          <w:szCs w:val="24"/>
          <w:vertAlign w:val="baseline"/>
        </w:rPr>
        <w:t xml:space="preserve"> al rispetto del principio DNSH</w:t>
      </w:r>
    </w:p>
    <w:p>
      <w:pPr>
        <w:pStyle w:val="Normal"/>
        <w:tabs>
          <w:tab w:val="clear" w:pos="720"/>
          <w:tab w:val="right" w:pos="3828" w:leader="none"/>
          <w:tab w:val="left" w:pos="4253" w:leader="none"/>
        </w:tabs>
        <w:spacing w:lineRule="auto" w:line="240"/>
        <w:ind w:left="0" w:hanging="2"/>
        <w:jc w:val="center"/>
        <w:rPr>
          <w:position w:val="0"/>
          <w:sz w:val="20"/>
          <w:sz w:val="20"/>
          <w:vertAlign w:val="baseline"/>
        </w:rPr>
      </w:pPr>
      <w:r>
        <w:rPr>
          <w:position w:val="0"/>
          <w:sz w:val="20"/>
          <w:sz w:val="20"/>
          <w:vertAlign w:val="baseline"/>
        </w:rPr>
      </w:r>
    </w:p>
    <w:p>
      <w:pPr>
        <w:pStyle w:val="Normal"/>
        <w:tabs>
          <w:tab w:val="clear" w:pos="720"/>
          <w:tab w:val="right" w:pos="3828" w:leader="none"/>
          <w:tab w:val="left" w:pos="4253" w:leader="none"/>
        </w:tabs>
        <w:spacing w:lineRule="auto" w:line="240"/>
        <w:ind w:left="0" w:hanging="2"/>
        <w:rPr>
          <w:rFonts w:ascii="Calibri" w:hAnsi="Calibri" w:eastAsia="Calibri" w:cs="Calibri"/>
          <w:b/>
          <w:b/>
          <w:position w:val="0"/>
          <w:sz w:val="20"/>
          <w:sz w:val="20"/>
          <w:vertAlign w:val="baseline"/>
        </w:rPr>
      </w:pPr>
      <w:r>
        <w:rPr>
          <w:rFonts w:eastAsia="Calibri" w:cs="Calibri" w:ascii="Calibri" w:hAnsi="Calibri"/>
          <w:b/>
          <w:position w:val="0"/>
          <w:sz w:val="20"/>
          <w:sz w:val="20"/>
          <w:vertAlign w:val="baseline"/>
        </w:rPr>
      </w:r>
    </w:p>
    <w:p>
      <w:pPr>
        <w:pStyle w:val="Normal"/>
        <w:tabs>
          <w:tab w:val="clear" w:pos="720"/>
          <w:tab w:val="right" w:pos="3828" w:leader="none"/>
          <w:tab w:val="left" w:pos="4253" w:leader="none"/>
        </w:tabs>
        <w:spacing w:lineRule="auto" w:line="240"/>
        <w:ind w:left="-1" w:hanging="0"/>
        <w:rPr>
          <w:b/>
          <w:b/>
          <w:bCs/>
          <w:sz w:val="20"/>
          <w:szCs w:val="20"/>
        </w:rPr>
      </w:pPr>
      <w:r>
        <w:rPr>
          <w:rFonts w:eastAsia="Calibri" w:cs="Calibri" w:ascii="Calibri" w:hAnsi="Calibri"/>
          <w:b/>
          <w:bCs/>
          <w:color w:val="000000"/>
          <w:position w:val="0"/>
          <w:sz w:val="20"/>
          <w:sz w:val="20"/>
          <w:szCs w:val="20"/>
          <w:vertAlign w:val="baseline"/>
        </w:rPr>
        <w:tab/>
        <w:tab/>
        <w:t xml:space="preserve">Alla REGIONE PIEMONTE </w:t>
        <w:tab/>
      </w:r>
    </w:p>
    <w:p>
      <w:pPr>
        <w:pStyle w:val="Normal"/>
        <w:tabs>
          <w:tab w:val="clear" w:pos="720"/>
          <w:tab w:val="right" w:pos="3828" w:leader="none"/>
          <w:tab w:val="left" w:pos="4253" w:leader="none"/>
        </w:tabs>
        <w:spacing w:lineRule="auto" w:line="240"/>
        <w:ind w:left="-1" w:hanging="0"/>
        <w:rPr>
          <w:b/>
          <w:b/>
          <w:bCs/>
          <w:sz w:val="20"/>
          <w:szCs w:val="20"/>
        </w:rPr>
      </w:pPr>
      <w:r>
        <w:rPr>
          <w:rFonts w:eastAsia="Calibri" w:cs="Calibri" w:ascii="Calibri" w:hAnsi="Calibri"/>
          <w:b/>
          <w:bCs/>
          <w:color w:val="000000"/>
          <w:position w:val="0"/>
          <w:sz w:val="20"/>
          <w:sz w:val="20"/>
          <w:szCs w:val="20"/>
          <w:vertAlign w:val="baseline"/>
        </w:rPr>
        <w:tab/>
        <w:tab/>
      </w:r>
    </w:p>
    <w:p>
      <w:pPr>
        <w:pStyle w:val="Normal"/>
        <w:tabs>
          <w:tab w:val="clear" w:pos="720"/>
          <w:tab w:val="right" w:pos="3828" w:leader="none"/>
          <w:tab w:val="left" w:pos="4253" w:leader="none"/>
        </w:tabs>
        <w:spacing w:lineRule="auto" w:line="240"/>
        <w:ind w:left="-1" w:hanging="0"/>
        <w:rPr>
          <w:b/>
          <w:b/>
          <w:bCs/>
          <w:sz w:val="20"/>
          <w:szCs w:val="20"/>
        </w:rPr>
      </w:pPr>
      <w:r>
        <w:rPr>
          <w:rFonts w:eastAsia="Calibri" w:cs="Calibri" w:ascii="Calibri" w:hAnsi="Calibri"/>
          <w:b/>
          <w:bCs/>
          <w:color w:val="000000"/>
          <w:position w:val="0"/>
          <w:sz w:val="20"/>
          <w:sz w:val="20"/>
          <w:szCs w:val="20"/>
          <w:vertAlign w:val="baseline"/>
        </w:rPr>
        <w:tab/>
        <w:tab/>
        <w:t xml:space="preserve">Settore Valorizzazione Beni Culturali, Musei, siti </w:t>
        <w:tab/>
        <w:tab/>
        <w:t>UNESCO</w:t>
      </w:r>
    </w:p>
    <w:p>
      <w:pPr>
        <w:pStyle w:val="Normal"/>
        <w:tabs>
          <w:tab w:val="clear" w:pos="720"/>
          <w:tab w:val="right" w:pos="3828" w:leader="none"/>
          <w:tab w:val="left" w:pos="4253" w:leader="none"/>
        </w:tabs>
        <w:spacing w:lineRule="auto" w:line="240"/>
        <w:ind w:left="4678" w:hanging="2"/>
        <w:rPr>
          <w:b/>
          <w:b/>
          <w:bCs/>
          <w:sz w:val="20"/>
          <w:szCs w:val="20"/>
        </w:rPr>
      </w:pPr>
      <w:r>
        <w:rPr>
          <w:rFonts w:eastAsia="Calibri" w:cs="Calibri" w:ascii="Calibri" w:hAnsi="Calibri"/>
          <w:b/>
          <w:bCs/>
          <w:color w:val="000000"/>
          <w:position w:val="0"/>
          <w:sz w:val="20"/>
          <w:sz w:val="20"/>
          <w:szCs w:val="20"/>
          <w:u w:val="single"/>
          <w:vertAlign w:val="baseline"/>
        </w:rPr>
        <w:t>musei-sitiunesco@cert.regione.piemonte.it</w:t>
      </w:r>
    </w:p>
    <w:p>
      <w:pPr>
        <w:pStyle w:val="Normal"/>
        <w:tabs>
          <w:tab w:val="clear" w:pos="720"/>
          <w:tab w:val="left" w:pos="993" w:leader="none"/>
        </w:tabs>
        <w:spacing w:lineRule="auto" w:line="240"/>
        <w:ind w:left="0" w:hanging="2"/>
        <w:rPr>
          <w:rFonts w:ascii="Calibri" w:hAnsi="Calibri" w:eastAsia="Calibri" w:cs="Calibri"/>
          <w:b/>
          <w:b/>
          <w:color w:val="000000"/>
          <w:position w:val="0"/>
          <w:sz w:val="18"/>
          <w:sz w:val="18"/>
          <w:szCs w:val="18"/>
          <w:vertAlign w:val="baseline"/>
        </w:rPr>
      </w:pPr>
      <w:r>
        <w:rPr>
          <w:rFonts w:eastAsia="Calibri" w:cs="Calibri" w:ascii="Calibri" w:hAnsi="Calibri"/>
          <w:b/>
          <w:color w:val="000000"/>
          <w:position w:val="0"/>
          <w:sz w:val="18"/>
          <w:sz w:val="18"/>
          <w:szCs w:val="18"/>
          <w:vertAlign w:val="baseline"/>
        </w:rPr>
      </w:r>
    </w:p>
    <w:p>
      <w:pPr>
        <w:pStyle w:val="Normal"/>
        <w:tabs>
          <w:tab w:val="clear" w:pos="720"/>
          <w:tab w:val="left" w:pos="993" w:leader="none"/>
        </w:tabs>
        <w:spacing w:lineRule="auto" w:line="240"/>
        <w:ind w:left="0" w:hanging="2"/>
        <w:jc w:val="both"/>
        <w:rPr>
          <w:rFonts w:ascii="Calibri" w:hAnsi="Calibri" w:eastAsia="Calibri" w:cs="Calibri"/>
          <w:color w:val="000000"/>
          <w:position w:val="0"/>
          <w:sz w:val="20"/>
          <w:sz w:val="20"/>
          <w:vertAlign w:val="baseline"/>
        </w:rPr>
      </w:pPr>
      <w:r>
        <w:rPr>
          <w:rFonts w:eastAsia="Calibri" w:cs="Calibri" w:ascii="Calibri" w:hAnsi="Calibri"/>
          <w:color w:val="000000"/>
          <w:position w:val="0"/>
          <w:sz w:val="20"/>
          <w:sz w:val="20"/>
          <w:vertAlign w:val="baseline"/>
        </w:rPr>
      </w:r>
    </w:p>
    <w:p>
      <w:pPr>
        <w:pStyle w:val="Normal"/>
        <w:spacing w:lineRule="auto" w:line="240"/>
        <w:ind w:left="0" w:hanging="2"/>
        <w:jc w:val="both"/>
        <w:rPr/>
      </w:pPr>
      <w:r>
        <w:rPr>
          <w:rFonts w:eastAsia="Calibri" w:cs="Calibri" w:ascii="Calibri" w:hAnsi="Calibri"/>
          <w:color w:val="000000"/>
          <w:position w:val="0"/>
          <w:sz w:val="22"/>
          <w:sz w:val="22"/>
          <w:szCs w:val="22"/>
          <w:vertAlign w:val="baseline"/>
        </w:rPr>
        <w:t>OGGETTO:</w:t>
      </w:r>
      <w:r>
        <w:rPr>
          <w:rFonts w:eastAsia="Calibri" w:cs="Calibri" w:ascii="Calibri" w:hAnsi="Calibri"/>
          <w:b/>
          <w:color w:val="000000"/>
          <w:position w:val="0"/>
          <w:sz w:val="22"/>
          <w:sz w:val="22"/>
          <w:szCs w:val="22"/>
          <w:vertAlign w:val="baseline"/>
        </w:rPr>
        <w:t xml:space="preserve">  Dichiarazione sul rispetto del principio DNSH nell’attuazione del progetto finanziato a valere sul PNRR - M1C3 Turismo e Cultura - Misura 2 - Investimento 2.2: “Tutela e valorizzazione dell’architettura e del paesaggio rurale”. Delibera di Giunta Regionale  n. 3-4894 del 20/04/2022.</w:t>
      </w:r>
    </w:p>
    <w:p>
      <w:pPr>
        <w:pStyle w:val="Normal"/>
        <w:spacing w:lineRule="auto" w:line="240"/>
        <w:ind w:left="0" w:hanging="2"/>
        <w:jc w:val="both"/>
        <w:rPr/>
      </w:pPr>
      <w:r>
        <w:rPr>
          <w:rFonts w:eastAsia="Calibri" w:cs="Calibri" w:ascii="Calibri" w:hAnsi="Calibri"/>
          <w:b/>
          <w:position w:val="0"/>
          <w:sz w:val="22"/>
          <w:sz w:val="22"/>
          <w:szCs w:val="22"/>
          <w:vertAlign w:val="baseline"/>
        </w:rPr>
        <w:t>Beneficiario</w:t>
      </w:r>
      <w:r>
        <w:rPr>
          <w:rFonts w:eastAsia="Calibri" w:cs="Calibri" w:ascii="Calibri" w:hAnsi="Calibri"/>
          <w:b/>
          <w:color w:val="000000"/>
          <w:position w:val="0"/>
          <w:sz w:val="20"/>
          <w:sz w:val="20"/>
          <w:vertAlign w:val="baseline"/>
        </w:rPr>
        <w:t xml:space="preserve">: </w:t>
      </w:r>
      <w:r>
        <w:rPr>
          <w:rFonts w:eastAsia="Calibri" w:cs="Calibri" w:ascii="Calibri" w:hAnsi="Calibri"/>
          <w:i/>
          <w:color w:val="000000"/>
          <w:position w:val="0"/>
          <w:sz w:val="20"/>
          <w:sz w:val="20"/>
          <w:highlight w:val="lightGray"/>
          <w:vertAlign w:val="baseline"/>
        </w:rPr>
        <w:t xml:space="preserve">denominazione </w:t>
      </w:r>
      <w:r>
        <w:rPr>
          <w:rFonts w:eastAsia="Calibri" w:cs="Calibri" w:ascii="Calibri" w:hAnsi="Calibri"/>
          <w:i/>
          <w:position w:val="0"/>
          <w:sz w:val="20"/>
          <w:sz w:val="20"/>
          <w:highlight w:val="lightGray"/>
          <w:vertAlign w:val="baseline"/>
        </w:rPr>
        <w:t xml:space="preserve">Beneficiario </w:t>
      </w:r>
    </w:p>
    <w:p>
      <w:pPr>
        <w:pStyle w:val="Normal"/>
        <w:spacing w:lineRule="auto" w:line="240"/>
        <w:ind w:left="0" w:hanging="2"/>
        <w:jc w:val="both"/>
        <w:rPr/>
      </w:pPr>
      <w:r>
        <w:rPr>
          <w:rFonts w:eastAsia="Calibri" w:cs="Calibri" w:ascii="Calibri" w:hAnsi="Calibri"/>
          <w:b/>
          <w:color w:val="000000"/>
          <w:position w:val="0"/>
          <w:sz w:val="20"/>
          <w:sz w:val="20"/>
          <w:vertAlign w:val="baseline"/>
        </w:rPr>
        <w:t>Titolo Progetto:</w:t>
      </w:r>
      <w:r>
        <w:rPr>
          <w:rFonts w:eastAsia="Calibri" w:cs="Calibri" w:ascii="Calibri" w:hAnsi="Calibri"/>
          <w:color w:val="000000"/>
          <w:position w:val="0"/>
          <w:sz w:val="20"/>
          <w:sz w:val="20"/>
          <w:vertAlign w:val="baseline"/>
        </w:rPr>
        <w:t xml:space="preserve"> </w:t>
      </w:r>
      <w:r>
        <w:rPr>
          <w:rFonts w:eastAsia="Calibri" w:cs="Calibri" w:ascii="Calibri" w:hAnsi="Calibri"/>
          <w:color w:val="000000"/>
          <w:position w:val="0"/>
          <w:sz w:val="20"/>
          <w:sz w:val="20"/>
          <w:highlight w:val="lightGray"/>
          <w:vertAlign w:val="baseline"/>
        </w:rPr>
        <w:t>______</w:t>
      </w:r>
      <w:r>
        <w:rPr>
          <w:rFonts w:eastAsia="Calibri" w:cs="Calibri" w:ascii="Calibri" w:hAnsi="Calibri"/>
          <w:color w:val="000000"/>
          <w:position w:val="0"/>
          <w:sz w:val="20"/>
          <w:sz w:val="20"/>
          <w:vertAlign w:val="baseline"/>
        </w:rPr>
        <w:t xml:space="preserve"> - </w:t>
      </w:r>
      <w:r>
        <w:rPr>
          <w:rFonts w:eastAsia="Calibri" w:cs="Calibri" w:ascii="Calibri" w:hAnsi="Calibri"/>
          <w:b/>
          <w:position w:val="0"/>
          <w:sz w:val="20"/>
          <w:sz w:val="20"/>
          <w:vertAlign w:val="baseline"/>
        </w:rPr>
        <w:t>CUP:</w:t>
      </w:r>
      <w:r>
        <w:rPr>
          <w:rFonts w:eastAsia="Calibri" w:cs="Calibri" w:ascii="Calibri" w:hAnsi="Calibri"/>
          <w:position w:val="0"/>
          <w:sz w:val="20"/>
          <w:sz w:val="20"/>
          <w:vertAlign w:val="baseline"/>
        </w:rPr>
        <w:t xml:space="preserve"> </w:t>
      </w:r>
      <w:r>
        <w:rPr>
          <w:rFonts w:eastAsia="Calibri" w:cs="Calibri" w:ascii="Calibri" w:hAnsi="Calibri"/>
          <w:position w:val="0"/>
          <w:sz w:val="20"/>
          <w:sz w:val="20"/>
          <w:highlight w:val="lightGray"/>
          <w:vertAlign w:val="baseline"/>
        </w:rPr>
        <w:t>______________</w:t>
      </w:r>
    </w:p>
    <w:p>
      <w:pPr>
        <w:pStyle w:val="Normal"/>
        <w:spacing w:lineRule="auto" w:line="240"/>
        <w:ind w:left="0" w:hanging="2"/>
        <w:jc w:val="both"/>
        <w:rPr/>
      </w:pPr>
      <w:r>
        <w:rPr>
          <w:rFonts w:eastAsia="Calibri" w:cs="Calibri" w:ascii="Calibri" w:hAnsi="Calibri"/>
          <w:b/>
          <w:position w:val="0"/>
          <w:sz w:val="20"/>
          <w:sz w:val="20"/>
          <w:vertAlign w:val="baseline"/>
        </w:rPr>
        <w:t>N. DOMANDA</w:t>
      </w:r>
      <w:r>
        <w:rPr>
          <w:rFonts w:eastAsia="Calibri" w:cs="Calibri" w:ascii="Calibri" w:hAnsi="Calibri"/>
          <w:position w:val="0"/>
          <w:sz w:val="20"/>
          <w:sz w:val="20"/>
          <w:vertAlign w:val="baseline"/>
        </w:rPr>
        <w:t xml:space="preserve">: </w:t>
      </w:r>
      <w:r>
        <w:rPr>
          <w:rFonts w:eastAsia="Calibri" w:cs="Calibri" w:ascii="Calibri" w:hAnsi="Calibri"/>
          <w:position w:val="0"/>
          <w:sz w:val="20"/>
          <w:sz w:val="20"/>
          <w:highlight w:val="lightGray"/>
          <w:vertAlign w:val="baseline"/>
        </w:rPr>
        <w:t>_________</w:t>
      </w:r>
      <w:r>
        <w:rPr>
          <w:rFonts w:eastAsia="Calibri" w:cs="Calibri" w:ascii="Calibri" w:hAnsi="Calibri"/>
          <w:position w:val="0"/>
          <w:sz w:val="20"/>
          <w:sz w:val="20"/>
          <w:vertAlign w:val="baseline"/>
        </w:rPr>
        <w:t xml:space="preserve"> - N. progressivo Regione Piemonte: </w:t>
      </w:r>
      <w:r>
        <w:rPr>
          <w:rFonts w:eastAsia="Calibri" w:cs="Calibri" w:ascii="Calibri" w:hAnsi="Calibri"/>
          <w:position w:val="0"/>
          <w:sz w:val="20"/>
          <w:sz w:val="20"/>
          <w:highlight w:val="lightGray"/>
          <w:vertAlign w:val="baseline"/>
        </w:rPr>
        <w:t>_______</w:t>
      </w:r>
    </w:p>
    <w:p>
      <w:pPr>
        <w:pStyle w:val="Normal"/>
        <w:tabs>
          <w:tab w:val="clear" w:pos="720"/>
          <w:tab w:val="left" w:pos="0" w:leader="none"/>
        </w:tabs>
        <w:spacing w:lineRule="auto" w:line="240"/>
        <w:ind w:left="0" w:hanging="2"/>
        <w:jc w:val="both"/>
        <w:rPr/>
      </w:pPr>
      <w:r>
        <w:rPr>
          <w:rFonts w:eastAsia="Calibri" w:cs="Calibri" w:ascii="Calibri" w:hAnsi="Calibri"/>
          <w:color w:val="000000"/>
          <w:position w:val="0"/>
          <w:sz w:val="20"/>
          <w:sz w:val="20"/>
          <w:vertAlign w:val="baseline"/>
        </w:rPr>
        <w:t xml:space="preserve">Contributo definitivo di € </w:t>
      </w:r>
      <w:r>
        <w:rPr>
          <w:rFonts w:eastAsia="Calibri" w:cs="Calibri" w:ascii="Calibri" w:hAnsi="Calibri"/>
          <w:i/>
          <w:color w:val="000000"/>
          <w:position w:val="0"/>
          <w:sz w:val="20"/>
          <w:sz w:val="20"/>
          <w:highlight w:val="lightGray"/>
          <w:vertAlign w:val="baseline"/>
        </w:rPr>
        <w:t>(________________________)</w:t>
      </w:r>
      <w:r>
        <w:rPr>
          <w:rFonts w:eastAsia="Calibri" w:cs="Calibri" w:ascii="Calibri" w:hAnsi="Calibri"/>
          <w:color w:val="000000"/>
          <w:position w:val="0"/>
          <w:sz w:val="20"/>
          <w:sz w:val="20"/>
          <w:vertAlign w:val="baseline"/>
        </w:rPr>
        <w:t xml:space="preserve">, come da Atto d’Obblighi sottoscritto in data </w:t>
      </w:r>
      <w:r>
        <w:rPr>
          <w:rFonts w:eastAsia="Calibri" w:cs="Calibri" w:ascii="Calibri" w:hAnsi="Calibri"/>
          <w:color w:val="000000"/>
          <w:position w:val="0"/>
          <w:sz w:val="20"/>
          <w:sz w:val="20"/>
          <w:highlight w:val="lightGray"/>
          <w:vertAlign w:val="baseline"/>
        </w:rPr>
        <w:t>____/_</w:t>
      </w:r>
      <w:r>
        <w:rPr>
          <w:rFonts w:eastAsia="Calibri" w:cs="Calibri" w:ascii="Calibri" w:hAnsi="Calibri"/>
          <w:position w:val="0"/>
          <w:sz w:val="20"/>
          <w:sz w:val="20"/>
          <w:highlight w:val="lightGray"/>
          <w:vertAlign w:val="baseline"/>
        </w:rPr>
        <w:t>_____/_____</w:t>
      </w:r>
    </w:p>
    <w:p>
      <w:pPr>
        <w:pStyle w:val="Normal"/>
        <w:tabs>
          <w:tab w:val="clear" w:pos="720"/>
          <w:tab w:val="left" w:pos="0" w:leader="none"/>
        </w:tabs>
        <w:spacing w:lineRule="auto" w:line="240"/>
        <w:ind w:left="0" w:hanging="2"/>
        <w:jc w:val="both"/>
        <w:rPr>
          <w:rFonts w:ascii="Calibri" w:hAnsi="Calibri" w:eastAsia="Calibri" w:cs="Calibri"/>
          <w:color w:val="000000"/>
          <w:position w:val="0"/>
          <w:sz w:val="20"/>
          <w:sz w:val="20"/>
          <w:vertAlign w:val="baseline"/>
        </w:rPr>
      </w:pPr>
      <w:r>
        <w:rPr>
          <w:rFonts w:eastAsia="Calibri" w:cs="Calibri" w:ascii="Calibri" w:hAnsi="Calibri"/>
          <w:color w:val="000000"/>
          <w:position w:val="0"/>
          <w:sz w:val="20"/>
          <w:sz w:val="20"/>
          <w:vertAlign w:val="baseline"/>
        </w:rPr>
      </w:r>
    </w:p>
    <w:p>
      <w:pPr>
        <w:pStyle w:val="Normal"/>
        <w:tabs>
          <w:tab w:val="clear" w:pos="720"/>
          <w:tab w:val="left" w:pos="0" w:leader="none"/>
        </w:tabs>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Il/La sottoscritto/a______________________________________________________________________</w:t>
      </w:r>
    </w:p>
    <w:p>
      <w:pPr>
        <w:pStyle w:val="Normal"/>
        <w:tabs>
          <w:tab w:val="clear" w:pos="720"/>
          <w:tab w:val="left" w:pos="0" w:leader="none"/>
        </w:tabs>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 xml:space="preserve">nato/a a ____________________________________________________(_____) il____/____/______, C.F. _______________________________________________ residente a __________________ (_____), in Via/Piazza __________________________________n° _____, in qualità di </w:t>
      </w:r>
    </w:p>
    <w:p>
      <w:pPr>
        <w:pStyle w:val="Normal"/>
        <w:tabs>
          <w:tab w:val="clear" w:pos="720"/>
          <w:tab w:val="left" w:pos="0" w:leader="none"/>
        </w:tabs>
        <w:spacing w:lineRule="auto" w:line="276"/>
        <w:ind w:left="0" w:hanging="2"/>
        <w:jc w:val="both"/>
        <w:rPr>
          <w:position w:val="0"/>
          <w:sz w:val="20"/>
          <w:sz w:val="20"/>
          <w:vertAlign w:val="baseline"/>
        </w:rPr>
      </w:pPr>
      <w:r>
        <w:rPr>
          <w:rFonts w:eastAsia="Wingdings" w:cs="Wingdings" w:ascii="Wingdings" w:hAnsi="Wingdings"/>
          <w:color w:val="000000"/>
          <w:position w:val="0"/>
          <w:sz w:val="20"/>
          <w:sz w:val="20"/>
          <w:vertAlign w:val="baseline"/>
        </w:rPr>
        <w:t></w:t>
      </w:r>
      <w:r>
        <w:rPr>
          <w:rFonts w:eastAsia="Calibri" w:cs="Calibri" w:ascii="Calibri" w:hAnsi="Calibri"/>
          <w:color w:val="000000"/>
          <w:position w:val="0"/>
          <w:sz w:val="20"/>
          <w:sz w:val="20"/>
          <w:vertAlign w:val="baseline"/>
        </w:rPr>
        <w:t xml:space="preserve"> </w:t>
      </w:r>
      <w:r>
        <w:rPr>
          <w:rFonts w:eastAsia="Calibri" w:cs="Calibri" w:ascii="Calibri" w:hAnsi="Calibri"/>
          <w:color w:val="000000"/>
          <w:position w:val="0"/>
          <w:sz w:val="20"/>
          <w:sz w:val="20"/>
          <w:vertAlign w:val="baseline"/>
        </w:rPr>
        <w:t>persona fisica</w:t>
      </w:r>
    </w:p>
    <w:p>
      <w:pPr>
        <w:pStyle w:val="Normal"/>
        <w:tabs>
          <w:tab w:val="clear" w:pos="720"/>
          <w:tab w:val="left" w:pos="0" w:leader="none"/>
        </w:tabs>
        <w:spacing w:lineRule="auto" w:line="276"/>
        <w:ind w:left="0" w:hanging="2"/>
        <w:jc w:val="left"/>
        <w:rPr>
          <w:position w:val="0"/>
          <w:sz w:val="20"/>
          <w:sz w:val="20"/>
          <w:vertAlign w:val="baseline"/>
        </w:rPr>
      </w:pPr>
      <w:r>
        <w:rPr>
          <w:rFonts w:eastAsia="Wingdings" w:cs="Wingdings" w:ascii="Wingdings" w:hAnsi="Wingdings"/>
          <w:color w:val="000000"/>
          <w:position w:val="0"/>
          <w:sz w:val="20"/>
          <w:sz w:val="20"/>
          <w:vertAlign w:val="baseline"/>
        </w:rPr>
        <w:t></w:t>
      </w:r>
      <w:r>
        <w:rPr>
          <w:rFonts w:eastAsia="Calibri" w:cs="Calibri" w:ascii="Calibri" w:hAnsi="Calibri"/>
          <w:color w:val="000000"/>
          <w:position w:val="0"/>
          <w:sz w:val="20"/>
          <w:sz w:val="20"/>
          <w:vertAlign w:val="baseline"/>
        </w:rPr>
        <w:t xml:space="preserve"> </w:t>
      </w:r>
      <w:r>
        <w:rPr>
          <w:rFonts w:eastAsia="Calibri" w:cs="Calibri" w:ascii="Calibri" w:hAnsi="Calibri"/>
          <w:color w:val="000000"/>
          <w:position w:val="0"/>
          <w:sz w:val="20"/>
          <w:sz w:val="20"/>
          <w:vertAlign w:val="baseline"/>
        </w:rPr>
        <w:t>legale rappresentante dell’impresa/organizzazione/ente ___________________________________________________ con sede a __________________ (_____), in Via/Piazza __________________________________________________________ n° _____, C.F./P.IVA _____________________,</w:t>
      </w:r>
    </w:p>
    <w:p>
      <w:pPr>
        <w:pStyle w:val="Normal"/>
        <w:tabs>
          <w:tab w:val="clear" w:pos="720"/>
          <w:tab w:val="left" w:pos="0" w:leader="none"/>
        </w:tabs>
        <w:spacing w:lineRule="auto" w:line="276"/>
        <w:ind w:left="0" w:hanging="2"/>
        <w:jc w:val="both"/>
        <w:rPr>
          <w:position w:val="0"/>
          <w:sz w:val="20"/>
          <w:sz w:val="20"/>
          <w:vertAlign w:val="baseline"/>
        </w:rPr>
      </w:pPr>
      <w:bookmarkStart w:id="0" w:name="Copia_di_Copia_di__Hlk120684961_1_1"/>
      <w:bookmarkEnd w:id="0"/>
      <w:r>
        <w:rPr>
          <w:rFonts w:eastAsia="Calibri" w:cs="Calibri" w:ascii="Calibri" w:hAnsi="Calibri"/>
          <w:color w:val="000000"/>
          <w:position w:val="0"/>
          <w:sz w:val="20"/>
          <w:sz w:val="20"/>
          <w:vertAlign w:val="baseline"/>
        </w:rPr>
        <w:t>in qualità di Soggetto Beneficiario del contributo finanziario per la realizzazione del Progetto indicato in oggetto, relativo al bene __________, sito nel Comune di ___________ (prov.___), via ______________ ammesso a finanziamento ai sensi dell’Avviso pubblico per la selezione di interventi di recupero e valorizzazione PNRR - M1C3 Turismo e Cultura - Misura 2 “Rigenerazione piccoli siti culturali, patrimonio culturale, religioso e rurale”, Investimento 2.2: “Tutela e valorizzazione dell’architettura e del paesaggio rurale” (approvato con D.D. n. 52 del 21 aprile 2022), consapevole delle responsabilità e delle pene stabilite dalla legge per false attestazioni e dichiarazioni mendaci, sotto la propria responsabilità, consapevole della responsabilità penale cui può andare incontro in caso di dichiarazioni mendaci, ai sensi e per gli effetti degli artt. 47 e 76 del D.P.R. n. 445 del 28/</w:t>
      </w:r>
      <w:r>
        <w:rPr>
          <w:rFonts w:eastAsia="Calibri" w:cs="Calibri" w:ascii="Calibri" w:hAnsi="Calibri"/>
          <w:position w:val="0"/>
          <w:sz w:val="20"/>
          <w:sz w:val="20"/>
          <w:vertAlign w:val="baseline"/>
        </w:rPr>
        <w:t>12/</w:t>
      </w:r>
      <w:r>
        <w:rPr>
          <w:rFonts w:eastAsia="Calibri" w:cs="Calibri" w:ascii="Calibri" w:hAnsi="Calibri"/>
          <w:color w:val="000000"/>
          <w:position w:val="0"/>
          <w:sz w:val="20"/>
          <w:sz w:val="20"/>
          <w:vertAlign w:val="baseline"/>
        </w:rPr>
        <w:t>2000 e s.m.i.;</w:t>
      </w:r>
    </w:p>
    <w:p>
      <w:pPr>
        <w:pStyle w:val="Normal"/>
        <w:tabs>
          <w:tab w:val="clear" w:pos="720"/>
          <w:tab w:val="left" w:pos="-1560" w:leader="none"/>
        </w:tabs>
        <w:spacing w:lineRule="auto" w:line="276"/>
        <w:ind w:left="0" w:hanging="2"/>
        <w:jc w:val="both"/>
        <w:rPr>
          <w:rFonts w:ascii="Calibri" w:hAnsi="Calibri" w:eastAsia="Calibri" w:cs="Calibri"/>
          <w:color w:val="000000"/>
          <w:kern w:val="0"/>
          <w:position w:val="0"/>
          <w:sz w:val="20"/>
          <w:sz w:val="20"/>
          <w:szCs w:val="20"/>
          <w:vertAlign w:val="baseline"/>
          <w:lang w:val="it-IT" w:eastAsia="it-IT" w:bidi="ar-SA"/>
        </w:rPr>
      </w:pPr>
      <w:r>
        <w:rPr>
          <w:rFonts w:eastAsia="Calibri" w:cs="Calibri" w:ascii="Calibri" w:hAnsi="Calibri"/>
          <w:color w:val="000000"/>
          <w:kern w:val="0"/>
          <w:position w:val="0"/>
          <w:sz w:val="20"/>
          <w:sz w:val="20"/>
          <w:szCs w:val="20"/>
          <w:vertAlign w:val="baseline"/>
          <w:lang w:val="it-IT" w:eastAsia="it-IT" w:bidi="ar-SA"/>
        </w:rPr>
        <w:t xml:space="preserve">con riferimento alla </w:t>
      </w:r>
      <w:r>
        <w:rPr>
          <w:rFonts w:eastAsia="Calibri" w:cs="Calibri" w:ascii="Calibri" w:hAnsi="Calibri"/>
          <w:color w:val="000000"/>
          <w:kern w:val="0"/>
          <w:position w:val="0"/>
          <w:sz w:val="20"/>
          <w:sz w:val="20"/>
          <w:szCs w:val="20"/>
          <w:u w:val="single"/>
          <w:vertAlign w:val="baseline"/>
          <w:lang w:val="it-IT" w:eastAsia="it-IT" w:bidi="ar-SA"/>
        </w:rPr>
        <w:t>Guida Operativa per il rispetto del principio di non arrecare danno significativo all’ambiente (cd. DNSH)</w:t>
      </w:r>
      <w:r>
        <w:rPr>
          <w:rFonts w:eastAsia="Calibri" w:cs="Calibri" w:ascii="Calibri" w:hAnsi="Calibri"/>
          <w:color w:val="000000"/>
          <w:kern w:val="0"/>
          <w:position w:val="0"/>
          <w:sz w:val="20"/>
          <w:sz w:val="20"/>
          <w:szCs w:val="20"/>
          <w:vertAlign w:val="baseline"/>
          <w:lang w:val="it-IT" w:eastAsia="it-IT" w:bidi="ar-SA"/>
        </w:rPr>
        <w:t>, emanata dal Dipartimento della Ragioneria Generale dello Stato del Ministero dell'Economia e delle Finanze con la Circolare n. 33 del 13 ottobre 2022;</w:t>
      </w:r>
    </w:p>
    <w:p>
      <w:pPr>
        <w:pStyle w:val="Normal"/>
        <w:tabs>
          <w:tab w:val="clear" w:pos="720"/>
          <w:tab w:val="left" w:pos="-1560" w:leader="none"/>
        </w:tabs>
        <w:spacing w:lineRule="auto" w:line="276"/>
        <w:ind w:left="0" w:hanging="2"/>
        <w:jc w:val="both"/>
        <w:rPr>
          <w:rFonts w:ascii="Calibri" w:hAnsi="Calibri" w:eastAsia="Calibri" w:cs="Calibri"/>
          <w:color w:val="000000"/>
        </w:rPr>
      </w:pPr>
      <w:r>
        <w:rPr>
          <w:rFonts w:eastAsia="Calibri" w:cs="Calibri" w:ascii="Calibri" w:hAnsi="Calibri"/>
          <w:color w:val="000000"/>
        </w:rPr>
      </w:r>
    </w:p>
    <w:p>
      <w:pPr>
        <w:pStyle w:val="Normal"/>
        <w:tabs>
          <w:tab w:val="clear" w:pos="720"/>
          <w:tab w:val="left" w:pos="-1560" w:leader="none"/>
        </w:tabs>
        <w:spacing w:lineRule="auto" w:line="276"/>
        <w:ind w:left="0" w:hanging="0"/>
        <w:jc w:val="both"/>
        <w:rPr>
          <w:rFonts w:ascii="Calibri" w:hAnsi="Calibri" w:eastAsia="Calibri" w:cs="Calibri"/>
          <w:color w:val="000000"/>
        </w:rPr>
      </w:pPr>
      <w:bookmarkStart w:id="1" w:name="_Hlk120684961"/>
      <w:bookmarkEnd w:id="1"/>
      <w:r>
        <w:rPr>
          <w:rFonts w:eastAsia="Calibri" w:cs="Calibri" w:ascii="Calibri" w:hAnsi="Calibri"/>
          <w:color w:val="000000"/>
          <w:position w:val="0"/>
          <w:sz w:val="20"/>
          <w:sz w:val="20"/>
          <w:vertAlign w:val="baseline"/>
        </w:rPr>
        <w:t>in riferimento alle progettazioni ad oggi presentate/ lavorazioni ad oggi effettuate:</w:t>
      </w:r>
    </w:p>
    <w:p>
      <w:pPr>
        <w:pStyle w:val="Normal"/>
        <w:tabs>
          <w:tab w:val="clear" w:pos="720"/>
          <w:tab w:val="left" w:pos="-1560" w:leader="none"/>
        </w:tabs>
        <w:spacing w:lineRule="auto" w:line="276"/>
        <w:ind w:left="0" w:hanging="0"/>
        <w:jc w:val="both"/>
        <w:rPr>
          <w:rFonts w:ascii="Calibri" w:hAnsi="Calibri" w:eastAsia="Calibri" w:cs="Calibri"/>
          <w:color w:val="000000"/>
        </w:rPr>
      </w:pPr>
      <w:r>
        <w:rPr>
          <w:rFonts w:eastAsia="Calibri" w:cs="Calibri" w:ascii="Calibri" w:hAnsi="Calibri"/>
          <w:color w:val="000000"/>
        </w:rPr>
      </w:r>
    </w:p>
    <w:p>
      <w:pPr>
        <w:pStyle w:val="Normal"/>
        <w:tabs>
          <w:tab w:val="clear" w:pos="720"/>
          <w:tab w:val="left" w:pos="-1560" w:leader="none"/>
        </w:tabs>
        <w:spacing w:lineRule="auto" w:line="276"/>
        <w:ind w:left="0" w:hanging="2"/>
        <w:jc w:val="center"/>
        <w:rPr>
          <w:position w:val="0"/>
          <w:sz w:val="20"/>
          <w:sz w:val="20"/>
          <w:vertAlign w:val="baseline"/>
        </w:rPr>
      </w:pPr>
      <w:r>
        <w:rPr>
          <w:rFonts w:eastAsia="Calibri" w:cs="Calibri" w:ascii="Calibri" w:hAnsi="Calibri"/>
          <w:b/>
          <w:color w:val="000000"/>
          <w:position w:val="0"/>
          <w:sz w:val="20"/>
          <w:sz w:val="20"/>
          <w:vertAlign w:val="baseline"/>
        </w:rPr>
        <w:t>DICHIARA</w:t>
      </w:r>
    </w:p>
    <w:p>
      <w:pPr>
        <w:pStyle w:val="Normal"/>
        <w:tabs>
          <w:tab w:val="clear" w:pos="720"/>
          <w:tab w:val="left" w:pos="-1560" w:leader="none"/>
        </w:tabs>
        <w:spacing w:lineRule="auto" w:line="276"/>
        <w:ind w:left="0" w:hanging="2"/>
        <w:jc w:val="center"/>
        <w:rPr>
          <w:position w:val="0"/>
          <w:sz w:val="20"/>
          <w:sz w:val="20"/>
          <w:vertAlign w:val="baseline"/>
        </w:rPr>
      </w:pPr>
      <w:r>
        <w:rPr>
          <w:position w:val="0"/>
          <w:sz w:val="20"/>
          <w:sz w:val="20"/>
          <w:vertAlign w:val="baseline"/>
        </w:rPr>
      </w:r>
    </w:p>
    <w:p>
      <w:pPr>
        <w:pStyle w:val="Normal"/>
        <w:spacing w:before="0" w:after="120"/>
        <w:ind w:left="0" w:hanging="2"/>
        <w:jc w:val="both"/>
        <w:rPr>
          <w:position w:val="0"/>
          <w:sz w:val="20"/>
          <w:sz w:val="20"/>
          <w:szCs w:val="20"/>
          <w:vertAlign w:val="baseline"/>
        </w:rPr>
      </w:pPr>
      <w:r>
        <w:rPr>
          <w:rFonts w:cs="Calibri" w:ascii="Calibri" w:hAnsi="Calibri"/>
          <w:position w:val="0"/>
          <w:sz w:val="20"/>
          <w:sz w:val="20"/>
          <w:szCs w:val="20"/>
          <w:vertAlign w:val="baseline"/>
        </w:rPr>
        <w:t>- di avere rispettato</w:t>
      </w:r>
      <w:r>
        <w:rPr>
          <w:rFonts w:cs="Calibri" w:ascii="Calibri" w:hAnsi="Calibri"/>
          <w:color w:val="000000"/>
          <w:position w:val="0"/>
          <w:sz w:val="20"/>
          <w:sz w:val="20"/>
          <w:szCs w:val="20"/>
          <w:vertAlign w:val="baseline"/>
        </w:rPr>
        <w:t xml:space="preserve"> il principio DNSH (</w:t>
      </w:r>
      <w:r>
        <w:rPr>
          <w:rFonts w:cs="Calibri" w:ascii="Calibri" w:hAnsi="Calibri"/>
          <w:i/>
          <w:iCs/>
          <w:color w:val="000000"/>
          <w:position w:val="0"/>
          <w:sz w:val="20"/>
          <w:sz w:val="20"/>
          <w:szCs w:val="20"/>
          <w:vertAlign w:val="baseline"/>
        </w:rPr>
        <w:t>Do no significant harm</w:t>
      </w:r>
      <w:r>
        <w:rPr>
          <w:rFonts w:cs="Calibri" w:ascii="Calibri" w:hAnsi="Calibri"/>
          <w:color w:val="000000"/>
          <w:position w:val="0"/>
          <w:sz w:val="20"/>
          <w:sz w:val="20"/>
          <w:szCs w:val="20"/>
          <w:vertAlign w:val="baseline"/>
        </w:rPr>
        <w:t>) per l’attuazione dell’intervento ammesso a finanziamento di cui all’oggetto</w:t>
      </w:r>
      <w:r>
        <w:rPr>
          <w:rFonts w:cs="Calibri" w:ascii="Calibri" w:hAnsi="Calibri"/>
          <w:position w:val="0"/>
          <w:sz w:val="20"/>
          <w:sz w:val="20"/>
          <w:szCs w:val="20"/>
          <w:vertAlign w:val="baseline"/>
        </w:rPr>
        <w:t>;</w:t>
      </w:r>
    </w:p>
    <w:p>
      <w:pPr>
        <w:pStyle w:val="Normal"/>
        <w:spacing w:before="0" w:after="120"/>
        <w:ind w:left="0" w:hanging="2"/>
        <w:jc w:val="both"/>
        <w:rPr>
          <w:position w:val="0"/>
          <w:sz w:val="20"/>
          <w:sz w:val="20"/>
          <w:szCs w:val="20"/>
          <w:vertAlign w:val="baseline"/>
        </w:rPr>
      </w:pPr>
      <w:r>
        <w:rPr>
          <w:rFonts w:cs="Calibri" w:ascii="Calibri" w:hAnsi="Calibri"/>
          <w:position w:val="0"/>
          <w:sz w:val="20"/>
          <w:sz w:val="20"/>
          <w:szCs w:val="20"/>
          <w:vertAlign w:val="baseline"/>
        </w:rPr>
        <w:t>- la misura PNRR M1C3 Intervento 2.2 non ricade nella lista delle misure per le quali si prevede l’esclusione dal finanziamento nel caso di interventi sulle caldaie a gas;</w:t>
      </w:r>
    </w:p>
    <w:p>
      <w:pPr>
        <w:pStyle w:val="Normal"/>
        <w:spacing w:before="0" w:after="120"/>
        <w:ind w:left="0" w:hanging="2"/>
        <w:jc w:val="both"/>
        <w:rPr>
          <w:position w:val="0"/>
          <w:sz w:val="20"/>
          <w:sz w:val="20"/>
          <w:szCs w:val="20"/>
          <w:vertAlign w:val="baseline"/>
        </w:rPr>
      </w:pPr>
      <w:r>
        <w:rPr>
          <w:rFonts w:cs="Calibri" w:ascii="Calibri" w:hAnsi="Calibri"/>
          <w:position w:val="0"/>
          <w:sz w:val="20"/>
          <w:sz w:val="20"/>
          <w:szCs w:val="20"/>
          <w:vertAlign w:val="baseline"/>
        </w:rPr>
        <w:t xml:space="preserve">- che l’intervento di cui all’oggetto ammesso a finanziamento non è adibito: all’estrazione, allo stoccaggio, al trasporto o alla produzione di combustibili fossili, </w:t>
      </w:r>
      <w:r>
        <w:rPr>
          <w:rFonts w:eastAsia="Times New Roman" w:cs="Calibri" w:ascii="Calibri" w:hAnsi="Calibri"/>
          <w:b w:val="false"/>
          <w:i w:val="false"/>
          <w:color w:val="00000A"/>
          <w:kern w:val="0"/>
          <w:position w:val="0"/>
          <w:sz w:val="20"/>
          <w:sz w:val="20"/>
          <w:szCs w:val="20"/>
          <w:vertAlign w:val="baseline"/>
          <w:lang w:val="it-IT" w:eastAsia="it-IT" w:bidi="ar-SA"/>
        </w:rPr>
        <w:t>compreso l'uso a valle</w:t>
      </w:r>
      <w:bookmarkStart w:id="2" w:name="page36R_mcid2"/>
      <w:bookmarkEnd w:id="2"/>
      <w:r>
        <w:rPr>
          <w:rFonts w:eastAsia="Times New Roman" w:cs="Calibri" w:ascii="Calibri" w:hAnsi="Calibri"/>
          <w:b w:val="false"/>
          <w:i w:val="false"/>
          <w:color w:val="00000A"/>
          <w:kern w:val="0"/>
          <w:position w:val="0"/>
          <w:sz w:val="20"/>
          <w:sz w:val="20"/>
          <w:szCs w:val="20"/>
          <w:vertAlign w:val="baseline"/>
          <w:lang w:val="it-IT" w:eastAsia="it-IT" w:bidi="ar-SA"/>
        </w:rPr>
        <w:t>; ad attività nell'ambito del sistema di scambio di quote di emissione dell'UE (ETS) che generano emissioni di gas a effetto serra previste non inferiori ai pertinenti parametri di riferimento; ad attività connesse alle discariche di rifiuti, agli inceneritori e agli impianti di trattamento meccanico biologico;</w:t>
      </w:r>
    </w:p>
    <w:p>
      <w:pPr>
        <w:pStyle w:val="Normal"/>
        <w:ind w:left="0" w:hanging="2"/>
        <w:jc w:val="both"/>
        <w:rPr>
          <w:position w:val="0"/>
          <w:sz w:val="20"/>
          <w:sz w:val="20"/>
          <w:szCs w:val="20"/>
          <w:vertAlign w:val="baseline"/>
        </w:rPr>
      </w:pPr>
      <w:r>
        <w:rPr>
          <w:rFonts w:eastAsia="Times New Roman" w:cs="Calibri" w:ascii="Calibri" w:hAnsi="Calibri"/>
          <w:b w:val="false"/>
          <w:i w:val="false"/>
          <w:color w:val="00000A"/>
          <w:kern w:val="0"/>
          <w:position w:val="0"/>
          <w:sz w:val="20"/>
          <w:sz w:val="20"/>
          <w:szCs w:val="20"/>
          <w:vertAlign w:val="baseline"/>
          <w:lang w:val="it-IT" w:eastAsia="it-IT" w:bidi="ar-SA"/>
        </w:rPr>
        <w:t>- di avere rispettato, in particolare,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 nonché e in tal senso di avere previsto che i criteri di ammissibilità</w:t>
        <w:br/>
      </w:r>
    </w:p>
    <w:p>
      <w:pPr>
        <w:pStyle w:val="Normal"/>
        <w:ind w:left="0" w:hanging="2"/>
        <w:jc w:val="both"/>
        <w:rPr>
          <w:rFonts w:ascii="Calibri" w:hAnsi="Calibri" w:cs="Calibri"/>
          <w:sz w:val="20"/>
          <w:szCs w:val="20"/>
        </w:rPr>
      </w:pPr>
      <w:r>
        <w:rPr>
          <w:rFonts w:cs="Calibri" w:ascii="Calibri" w:hAnsi="Calibri"/>
          <w:position w:val="0"/>
          <w:sz w:val="20"/>
          <w:sz w:val="20"/>
          <w:szCs w:val="20"/>
          <w:vertAlign w:val="baseline"/>
        </w:rPr>
        <w:t xml:space="preserve">nelle procedure di aggiudicazione dei contratti escludano le attività di cui al seguente elenco: </w:t>
      </w:r>
    </w:p>
    <w:p>
      <w:pPr>
        <w:pStyle w:val="Normal"/>
        <w:ind w:left="0" w:hanging="2"/>
        <w:jc w:val="both"/>
        <w:rPr>
          <w:rFonts w:ascii="Calibri" w:hAnsi="Calibri" w:cs="Calibri"/>
          <w:sz w:val="20"/>
          <w:szCs w:val="20"/>
        </w:rPr>
      </w:pPr>
      <w:r>
        <w:rPr>
          <w:rFonts w:cs="Calibri" w:ascii="Calibri" w:hAnsi="Calibri"/>
          <w:position w:val="0"/>
          <w:sz w:val="20"/>
          <w:sz w:val="20"/>
          <w:szCs w:val="20"/>
          <w:vertAlign w:val="baseline"/>
        </w:rPr>
        <w:t xml:space="preserve">i) attività connesse ai combustibili fossili, compreso l'uso a valle; </w:t>
      </w:r>
    </w:p>
    <w:p>
      <w:pPr>
        <w:pStyle w:val="Normal"/>
        <w:ind w:left="0" w:hanging="2"/>
        <w:jc w:val="both"/>
        <w:rPr>
          <w:rFonts w:ascii="Calibri" w:hAnsi="Calibri" w:cs="Calibri"/>
          <w:sz w:val="20"/>
          <w:szCs w:val="20"/>
        </w:rPr>
      </w:pPr>
      <w:r>
        <w:rPr>
          <w:rFonts w:cs="Calibri" w:ascii="Calibri" w:hAnsi="Calibri"/>
          <w:position w:val="0"/>
          <w:sz w:val="20"/>
          <w:sz w:val="20"/>
          <w:szCs w:val="20"/>
          <w:vertAlign w:val="baseline"/>
        </w:rPr>
        <w:t xml:space="preserve">ii) attività nell'ambito del sistema di scambio di quote di emissione dell'UE (ETS) che conseguono proiezioni delle emissioni di gas a effetto serra che non sono inferiori ai pertinenti parametri di riferimento; </w:t>
      </w:r>
    </w:p>
    <w:p>
      <w:pPr>
        <w:pStyle w:val="Normal"/>
        <w:ind w:left="0" w:hanging="2"/>
        <w:jc w:val="both"/>
        <w:rPr>
          <w:rFonts w:ascii="Calibri" w:hAnsi="Calibri" w:cs="Calibri"/>
          <w:sz w:val="20"/>
          <w:szCs w:val="20"/>
        </w:rPr>
      </w:pPr>
      <w:r>
        <w:rPr>
          <w:rFonts w:cs="Calibri" w:ascii="Calibri" w:hAnsi="Calibri"/>
          <w:position w:val="0"/>
          <w:sz w:val="20"/>
          <w:sz w:val="20"/>
          <w:szCs w:val="20"/>
          <w:vertAlign w:val="baseline"/>
        </w:rPr>
        <w:t xml:space="preserve">iii) attività connesse alle discariche di rifiuti, inceneritori e agli impianti di trattamento meccanico biologico; </w:t>
      </w:r>
    </w:p>
    <w:p>
      <w:pPr>
        <w:pStyle w:val="Normal"/>
        <w:spacing w:before="0" w:after="120"/>
        <w:ind w:left="0" w:hanging="2"/>
        <w:jc w:val="both"/>
        <w:rPr>
          <w:rFonts w:ascii="Calibri" w:hAnsi="Calibri" w:cs="Calibri"/>
          <w:sz w:val="20"/>
          <w:szCs w:val="20"/>
        </w:rPr>
      </w:pPr>
      <w:r>
        <w:rPr>
          <w:rFonts w:cs="Calibri" w:ascii="Calibri" w:hAnsi="Calibri"/>
          <w:position w:val="0"/>
          <w:sz w:val="20"/>
          <w:sz w:val="20"/>
          <w:szCs w:val="20"/>
          <w:vertAlign w:val="baseline"/>
        </w:rPr>
        <w:t>iv) attività in cui lo smaltimento a lungo termine dei rifiuti può causare danni all'ambiente, anche tenendo conto delle note a piè di pagina dell’allegato riveduto della Decisione del Consiglio ECOFIN del 13 luglio 2021 relativo all’investimento in parola;</w:t>
      </w:r>
    </w:p>
    <w:p>
      <w:pPr>
        <w:pStyle w:val="ListParagraph"/>
        <w:numPr>
          <w:ilvl w:val="0"/>
          <w:numId w:val="1"/>
        </w:numPr>
        <w:tabs>
          <w:tab w:val="clear" w:pos="720"/>
          <w:tab w:val="left" w:pos="142" w:leader="none"/>
        </w:tabs>
        <w:spacing w:lineRule="auto" w:line="240"/>
        <w:ind w:left="0" w:hanging="0"/>
        <w:jc w:val="both"/>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 xml:space="preserve">di essere a conoscenza delle caratteristiche tecniche e progettuali inerenti l’esecuzione di lavori e/o la fornitura di beni e servizi relativamente agli interventi previsti per il progetto di cui sopra, e che le </w:t>
      </w:r>
      <w:r>
        <w:rPr>
          <w:rFonts w:eastAsia="Times New Roman" w:cs="Calibri" w:ascii="Calibri" w:hAnsi="Calibri"/>
          <w:b/>
          <w:color w:val="00000A"/>
          <w:kern w:val="0"/>
          <w:position w:val="0"/>
          <w:sz w:val="20"/>
          <w:sz w:val="20"/>
          <w:szCs w:val="20"/>
          <w:vertAlign w:val="baseline"/>
          <w:lang w:val="it-IT" w:eastAsia="it-IT" w:bidi="ar-SA"/>
        </w:rPr>
        <w:t>Schede individuate come attinenti</w:t>
      </w:r>
      <w:r>
        <w:rPr>
          <w:rFonts w:eastAsia="Times New Roman" w:cs="Calibri" w:ascii="Calibri" w:hAnsi="Calibri"/>
          <w:color w:val="00000A"/>
          <w:kern w:val="0"/>
          <w:position w:val="0"/>
          <w:sz w:val="20"/>
          <w:sz w:val="20"/>
          <w:szCs w:val="20"/>
          <w:vertAlign w:val="baseline"/>
          <w:lang w:val="it-IT" w:eastAsia="it-IT" w:bidi="ar-SA"/>
        </w:rPr>
        <w:t xml:space="preserve"> corrispondono a quelle di seguito selezionate</w:t>
      </w:r>
      <w:r>
        <w:rPr>
          <w:rStyle w:val="Richiamoallanotaapidipagina"/>
          <w:rFonts w:eastAsia="Times New Roman" w:cs="Calibri" w:ascii="Calibri" w:hAnsi="Calibri"/>
          <w:color w:val="00000A"/>
          <w:kern w:val="0"/>
          <w:position w:val="0"/>
          <w:sz w:val="20"/>
          <w:sz w:val="20"/>
          <w:szCs w:val="20"/>
          <w:shd w:fill="auto" w:val="clear"/>
          <w:vertAlign w:val="baseline"/>
          <w:lang w:val="it-IT" w:eastAsia="it-IT" w:bidi="ar-SA"/>
        </w:rPr>
        <w:footnoteReference w:id="2"/>
      </w:r>
      <w:r>
        <w:rPr>
          <w:rFonts w:eastAsia="Times New Roman" w:cs="Calibri" w:ascii="Calibri" w:hAnsi="Calibri"/>
          <w:color w:val="00000A"/>
          <w:kern w:val="0"/>
          <w:position w:val="0"/>
          <w:sz w:val="20"/>
          <w:sz w:val="20"/>
          <w:szCs w:val="20"/>
          <w:shd w:fill="auto" w:val="clear"/>
          <w:vertAlign w:val="baseline"/>
          <w:lang w:val="it-IT" w:eastAsia="it-IT" w:bidi="ar-SA"/>
        </w:rPr>
        <w:t>:</w:t>
      </w:r>
    </w:p>
    <w:p>
      <w:pPr>
        <w:pStyle w:val="ListParagraph"/>
        <w:tabs>
          <w:tab w:val="clear" w:pos="720"/>
          <w:tab w:val="left" w:pos="142" w:leader="none"/>
        </w:tabs>
        <w:spacing w:lineRule="auto" w:line="240"/>
        <w:ind w:left="0" w:hanging="0"/>
        <w:jc w:val="both"/>
        <w:rPr>
          <w:rFonts w:ascii="Calibri" w:hAnsi="Calibri" w:cs="Calibri"/>
          <w:sz w:val="20"/>
          <w:szCs w:val="20"/>
        </w:rPr>
      </w:pPr>
      <w:r>
        <w:rPr>
          <w:rFonts w:cs="Calibri" w:ascii="Calibri" w:hAnsi="Calibri"/>
          <w:sz w:val="20"/>
          <w:szCs w:val="20"/>
        </w:rPr>
      </w:r>
    </w:p>
    <w:p>
      <w:pPr>
        <w:pStyle w:val="Normal"/>
        <w:tabs>
          <w:tab w:val="clear" w:pos="720"/>
          <w:tab w:val="left" w:pos="142" w:leader="none"/>
        </w:tabs>
        <w:spacing w:lineRule="auto" w:line="360" w:before="0" w:after="0"/>
        <w:ind w:left="0" w:hanging="2"/>
        <w:contextualSpacing/>
        <w:jc w:val="both"/>
        <w:rPr>
          <w:i/>
          <w:i/>
        </w:rPr>
      </w:pPr>
      <w:r>
        <w:rPr>
          <w:rFonts w:ascii="Calibri" w:hAnsi="Calibri"/>
          <w:i/>
          <w:sz w:val="24"/>
          <w:szCs w:val="24"/>
        </w:rPr>
        <w:t>(contrassegnare le caselle relative alle Schede individuate come attinenti)</w:t>
      </w:r>
    </w:p>
    <w:p>
      <w:pPr>
        <w:pStyle w:val="ListParagraph"/>
        <w:suppressAutoHyphens w:val="false"/>
        <w:spacing w:lineRule="auto" w:line="240"/>
        <w:ind w:left="360" w:hanging="0"/>
        <w:textAlignment w:val="auto"/>
        <w:rPr>
          <w:rFonts w:ascii="Calibri" w:hAnsi="Calibri"/>
          <w:sz w:val="24"/>
          <w:szCs w:val="24"/>
        </w:rPr>
      </w:pP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12.35pt;height:9pt" type="#shapetype_75"/>
          <w:control r:id="rId2" w:name="Casella di controllo 2" w:shapeid="control_shape_0"/>
        </w:object>
      </w:r>
      <w:r>
        <w:rPr>
          <w:rFonts w:eastAsia="Times New Roman" w:cs="Calibri" w:ascii="Calibri" w:hAnsi="Calibri" w:asciiTheme="majorHAnsi" w:cstheme="majorHAnsi" w:hAnsiTheme="majorHAnsi"/>
          <w:color w:val="00000A"/>
          <w:kern w:val="0"/>
          <w:sz w:val="24"/>
          <w:szCs w:val="24"/>
          <w:vertAlign w:val="subscript"/>
          <w:lang w:val="it-IT" w:eastAsia="it-IT" w:bidi="ar-SA"/>
        </w:rPr>
        <w:t>S</w:t>
      </w:r>
      <w:r>
        <w:rPr>
          <w:rFonts w:cs="Calibri" w:ascii="Calibri" w:hAnsi="Calibri" w:asciiTheme="majorHAnsi" w:cstheme="majorHAnsi" w:hAnsiTheme="majorHAnsi"/>
          <w:sz w:val="24"/>
          <w:szCs w:val="24"/>
        </w:rPr>
        <w:t xml:space="preserve">cheda 1 – Costruzione di nuovi edifici </w:t>
      </w:r>
    </w:p>
    <w:p>
      <w:pPr>
        <w:pStyle w:val="ListParagraph"/>
        <w:suppressAutoHyphens w:val="false"/>
        <w:spacing w:lineRule="auto" w:line="240"/>
        <w:ind w:left="360" w:hanging="0"/>
        <w:textAlignment w:val="auto"/>
        <w:rPr>
          <w:rFonts w:ascii="Calibri" w:hAnsi="Calibri"/>
          <w:sz w:val="24"/>
          <w:szCs w:val="24"/>
        </w:rPr>
      </w:pPr>
      <w:r>
        <w:rPr/>
        <w:object>
          <v:shape id="control_shape_1" style="width:12.35pt;height:9pt" type="#shapetype_75"/>
          <w:control r:id="rId3" w:name="Casella di controllo 1" w:shapeid="control_shape_1"/>
        </w:object>
      </w:r>
      <w:r>
        <w:rPr>
          <w:rFonts w:eastAsia="Times New Roman" w:cs="Calibri" w:ascii="Calibri" w:hAnsi="Calibri" w:asciiTheme="majorHAnsi" w:cstheme="majorHAnsi" w:hAnsiTheme="majorHAnsi"/>
          <w:color w:val="00000A"/>
          <w:kern w:val="0"/>
          <w:sz w:val="24"/>
          <w:szCs w:val="24"/>
          <w:vertAlign w:val="subscript"/>
          <w:lang w:val="it-IT" w:eastAsia="it-IT" w:bidi="ar-SA"/>
        </w:rPr>
        <w:t>S</w:t>
      </w:r>
      <w:r>
        <w:rPr>
          <w:rFonts w:cs="Calibri" w:ascii="Calibri" w:hAnsi="Calibri" w:asciiTheme="majorHAnsi" w:cstheme="majorHAnsi" w:hAnsiTheme="majorHAnsi"/>
          <w:sz w:val="24"/>
          <w:szCs w:val="24"/>
        </w:rPr>
        <w:t>cheda 2 - Ristrutturazioni e riqualificazioni di edifici residenziali e non residenziali</w:t>
      </w:r>
    </w:p>
    <w:p>
      <w:pPr>
        <w:pStyle w:val="ListParagraph"/>
        <w:suppressAutoHyphens w:val="false"/>
        <w:spacing w:lineRule="auto" w:line="240"/>
        <w:ind w:left="360" w:hanging="0"/>
        <w:textAlignment w:val="auto"/>
        <w:rPr>
          <w:rFonts w:ascii="Calibri" w:hAnsi="Calibri"/>
          <w:sz w:val="24"/>
          <w:szCs w:val="24"/>
        </w:rPr>
      </w:pPr>
      <w:r>
        <w:rPr/>
        <w:object>
          <v:shape id="control_shape_2" style="width:12.35pt;height:9pt" type="#shapetype_75"/>
          <w:control r:id="rId4" w:name="Casella di controllo 1" w:shapeid="control_shape_2"/>
        </w:object>
      </w:r>
      <w:r>
        <w:rPr>
          <w:rFonts w:cs="Calibri" w:ascii="Calibri" w:hAnsi="Calibri" w:asciiTheme="majorHAnsi" w:cstheme="majorHAnsi" w:hAnsiTheme="majorHAnsi"/>
          <w:sz w:val="24"/>
          <w:szCs w:val="24"/>
        </w:rPr>
        <w:t xml:space="preserve">Scheda 3 – Acquisto, Leasing e Noleggio di computer e apparecchiature elettriche ed elettroniche </w:t>
      </w:r>
    </w:p>
    <w:p>
      <w:pPr>
        <w:pStyle w:val="ListParagraph"/>
        <w:suppressAutoHyphens w:val="false"/>
        <w:spacing w:lineRule="auto" w:line="240"/>
        <w:ind w:left="360" w:hanging="0"/>
        <w:textAlignment w:val="auto"/>
        <w:rPr>
          <w:rFonts w:ascii="Calibri" w:hAnsi="Calibri"/>
          <w:sz w:val="24"/>
          <w:szCs w:val="24"/>
        </w:rPr>
      </w:pPr>
      <w:r>
        <w:rPr/>
        <w:object>
          <v:shape id="control_shape_3" style="width:12.35pt;height:9pt" type="#shapetype_75"/>
          <w:control r:id="rId5" w:name="Casella di controllo 1" w:shapeid="control_shape_3"/>
        </w:object>
      </w:r>
      <w:r>
        <w:rPr>
          <w:rFonts w:cs="Calibri" w:ascii="Calibri" w:hAnsi="Calibri" w:asciiTheme="majorHAnsi" w:cstheme="majorHAnsi" w:hAnsiTheme="majorHAnsi"/>
          <w:sz w:val="24"/>
          <w:szCs w:val="24"/>
        </w:rPr>
        <w:t>Scheda 4 - Acquisto, Leasing e Noleggio apparecchiature elettriche ed elettroniche utilizzate nel settore sanitario</w:t>
      </w:r>
    </w:p>
    <w:p>
      <w:pPr>
        <w:pStyle w:val="ListParagraph"/>
        <w:suppressAutoHyphens w:val="false"/>
        <w:spacing w:lineRule="auto" w:line="240"/>
        <w:ind w:left="360" w:hanging="0"/>
        <w:textAlignment w:val="auto"/>
        <w:rPr>
          <w:rFonts w:ascii="Calibri" w:hAnsi="Calibri"/>
          <w:sz w:val="24"/>
          <w:szCs w:val="24"/>
        </w:rPr>
      </w:pPr>
      <w:r>
        <w:rPr/>
        <w:object>
          <v:shape id="control_shape_4" style="width:12.35pt;height:9pt" type="#shapetype_75"/>
          <w:control r:id="rId6" w:name="Casella di controllo 1" w:shapeid="control_shape_4"/>
        </w:object>
      </w:r>
      <w:r>
        <w:rPr>
          <w:rFonts w:cs="Calibri" w:ascii="Calibri" w:hAnsi="Calibri" w:asciiTheme="majorHAnsi" w:cstheme="majorHAnsi" w:hAnsiTheme="majorHAnsi"/>
          <w:sz w:val="24"/>
          <w:szCs w:val="24"/>
        </w:rPr>
        <w:t>Scheda 5 - Interventi edili e cantieristica generica non connessi con la costruzione/rinnovamento di edifici</w:t>
      </w:r>
    </w:p>
    <w:p>
      <w:pPr>
        <w:pStyle w:val="ListParagraph"/>
        <w:suppressAutoHyphens w:val="false"/>
        <w:spacing w:lineRule="auto" w:line="240"/>
        <w:ind w:left="360" w:hanging="0"/>
        <w:textAlignment w:val="auto"/>
        <w:rPr>
          <w:rFonts w:ascii="Calibri" w:hAnsi="Calibri"/>
          <w:sz w:val="24"/>
          <w:szCs w:val="24"/>
        </w:rPr>
      </w:pPr>
      <w:r>
        <w:rPr/>
        <w:object>
          <v:shape id="control_shape_5" style="width:12.35pt;height:9pt" type="#shapetype_75"/>
          <w:control r:id="rId7" w:name="Casella di controllo 1" w:shapeid="control_shape_5"/>
        </w:object>
      </w:r>
      <w:r>
        <w:rPr>
          <w:rFonts w:cs="Calibri" w:ascii="Calibri" w:hAnsi="Calibri" w:asciiTheme="majorHAnsi" w:cstheme="majorHAnsi" w:hAnsiTheme="majorHAnsi"/>
          <w:sz w:val="24"/>
          <w:szCs w:val="24"/>
        </w:rPr>
        <w:t>Scheda 6 - Servizi informatici di hosting e cloud</w:t>
      </w:r>
    </w:p>
    <w:p>
      <w:pPr>
        <w:pStyle w:val="ListParagraph"/>
        <w:suppressAutoHyphens w:val="false"/>
        <w:spacing w:lineRule="auto" w:line="240"/>
        <w:ind w:left="360" w:hanging="0"/>
        <w:textAlignment w:val="auto"/>
        <w:rPr>
          <w:rFonts w:ascii="Calibri" w:hAnsi="Calibri"/>
          <w:sz w:val="24"/>
          <w:szCs w:val="24"/>
        </w:rPr>
      </w:pPr>
      <w:r>
        <w:rPr/>
        <w:object>
          <v:shape id="control_shape_6" style="width:12.35pt;height:9pt" type="#shapetype_75"/>
          <w:control r:id="rId8" w:name="Casella di controllo 1" w:shapeid="control_shape_6"/>
        </w:object>
      </w:r>
      <w:r>
        <w:rPr>
          <w:rFonts w:cs="Calibri" w:ascii="Calibri" w:hAnsi="Calibri" w:asciiTheme="majorHAnsi" w:cstheme="majorHAnsi" w:hAnsiTheme="majorHAnsi"/>
          <w:sz w:val="24"/>
          <w:szCs w:val="24"/>
        </w:rPr>
        <w:t>Scheda 7 - Acquisto servizi per fiere e mostre</w:t>
      </w:r>
    </w:p>
    <w:p>
      <w:pPr>
        <w:pStyle w:val="ListParagraph"/>
        <w:suppressAutoHyphens w:val="false"/>
        <w:spacing w:lineRule="auto" w:line="240"/>
        <w:ind w:left="360" w:hanging="0"/>
        <w:textAlignment w:val="auto"/>
        <w:rPr>
          <w:rFonts w:ascii="Calibri" w:hAnsi="Calibri"/>
          <w:sz w:val="24"/>
          <w:szCs w:val="24"/>
        </w:rPr>
      </w:pPr>
      <w:r>
        <w:rPr/>
        <w:object>
          <v:shape id="control_shape_7" style="width:12.35pt;height:9pt" type="#shapetype_75"/>
          <w:control r:id="rId9" w:name="Casella di controllo 1" w:shapeid="control_shape_7"/>
        </w:object>
      </w:r>
      <w:r>
        <w:rPr>
          <w:rFonts w:cs="Calibri" w:ascii="Calibri" w:hAnsi="Calibri" w:asciiTheme="majorHAnsi" w:cstheme="majorHAnsi" w:hAnsiTheme="majorHAnsi"/>
          <w:sz w:val="24"/>
          <w:szCs w:val="24"/>
        </w:rPr>
        <w:t xml:space="preserve">Scheda 8 - Data center </w:t>
      </w:r>
    </w:p>
    <w:p>
      <w:pPr>
        <w:pStyle w:val="ListParagraph"/>
        <w:suppressAutoHyphens w:val="false"/>
        <w:spacing w:lineRule="auto" w:line="240"/>
        <w:ind w:left="360" w:hanging="0"/>
        <w:textAlignment w:val="auto"/>
        <w:rPr>
          <w:rFonts w:ascii="Calibri" w:hAnsi="Calibri"/>
          <w:sz w:val="24"/>
          <w:szCs w:val="24"/>
        </w:rPr>
      </w:pPr>
      <w:r>
        <w:rPr/>
        <w:object>
          <v:shape id="control_shape_8" style="width:12.35pt;height:9pt" type="#shapetype_75"/>
          <w:control r:id="rId10" w:name="Casella di controllo 1" w:shapeid="control_shape_8"/>
        </w:object>
      </w:r>
      <w:r>
        <w:rPr>
          <w:rFonts w:cs="Calibri" w:ascii="Calibri" w:hAnsi="Calibri" w:asciiTheme="majorHAnsi" w:cstheme="majorHAnsi" w:hAnsiTheme="majorHAnsi"/>
          <w:sz w:val="24"/>
          <w:szCs w:val="24"/>
        </w:rPr>
        <w:t xml:space="preserve">Scheda 9 - Acquisto, noleggio, leasing di veicoli </w:t>
      </w:r>
    </w:p>
    <w:p>
      <w:pPr>
        <w:pStyle w:val="ListParagraph"/>
        <w:suppressAutoHyphens w:val="false"/>
        <w:spacing w:lineRule="auto" w:line="240"/>
        <w:ind w:left="360" w:hanging="0"/>
        <w:textAlignment w:val="auto"/>
        <w:rPr>
          <w:rFonts w:ascii="Calibri" w:hAnsi="Calibri"/>
          <w:sz w:val="24"/>
          <w:szCs w:val="24"/>
        </w:rPr>
      </w:pPr>
      <w:r>
        <w:rPr/>
        <w:object>
          <v:shape id="control_shape_9" style="width:12.35pt;height:9pt" type="#shapetype_75"/>
          <w:control r:id="rId11" w:name="Casella di controllo 1" w:shapeid="control_shape_9"/>
        </w:object>
      </w:r>
      <w:r>
        <w:rPr>
          <w:rFonts w:cs="Calibri" w:ascii="Calibri" w:hAnsi="Calibri" w:asciiTheme="majorHAnsi" w:cstheme="majorHAnsi" w:hAnsiTheme="majorHAnsi"/>
          <w:sz w:val="24"/>
          <w:szCs w:val="24"/>
        </w:rPr>
        <w:t xml:space="preserve">Scheda 10 - Trasporto per acque interne e marittimo </w:t>
      </w:r>
    </w:p>
    <w:p>
      <w:pPr>
        <w:pStyle w:val="ListParagraph"/>
        <w:suppressAutoHyphens w:val="false"/>
        <w:spacing w:lineRule="auto" w:line="240"/>
        <w:ind w:left="360" w:hanging="0"/>
        <w:textAlignment w:val="auto"/>
        <w:rPr>
          <w:rFonts w:ascii="Calibri" w:hAnsi="Calibri"/>
          <w:sz w:val="24"/>
          <w:szCs w:val="24"/>
        </w:rPr>
      </w:pPr>
      <w:r>
        <w:rPr/>
        <w:object>
          <v:shape id="control_shape_10" style="width:12.35pt;height:9pt" type="#shapetype_75"/>
          <w:control r:id="rId12" w:name="Casella di controllo 1" w:shapeid="control_shape_10"/>
        </w:object>
      </w:r>
      <w:r>
        <w:rPr>
          <w:rFonts w:cs="Calibri" w:ascii="Calibri" w:hAnsi="Calibri" w:asciiTheme="majorHAnsi" w:cstheme="majorHAnsi" w:hAnsiTheme="majorHAnsi"/>
          <w:sz w:val="24"/>
          <w:szCs w:val="24"/>
        </w:rPr>
        <w:t xml:space="preserve">Scheda 11 - Produzione di biometano </w:t>
      </w:r>
    </w:p>
    <w:p>
      <w:pPr>
        <w:pStyle w:val="ListParagraph"/>
        <w:suppressAutoHyphens w:val="false"/>
        <w:spacing w:lineRule="auto" w:line="240"/>
        <w:ind w:left="360" w:hanging="0"/>
        <w:textAlignment w:val="auto"/>
        <w:rPr>
          <w:rFonts w:ascii="Calibri" w:hAnsi="Calibri"/>
          <w:sz w:val="24"/>
          <w:szCs w:val="24"/>
        </w:rPr>
      </w:pPr>
      <w:r>
        <w:rPr/>
        <w:object>
          <v:shape id="control_shape_11" style="width:12.35pt;height:9pt" type="#shapetype_75"/>
          <w:control r:id="rId13" w:name="Casella di controllo 1" w:shapeid="control_shape_11"/>
        </w:object>
      </w:r>
      <w:r>
        <w:rPr>
          <w:rFonts w:cs="Calibri" w:ascii="Calibri" w:hAnsi="Calibri" w:asciiTheme="majorHAnsi" w:cstheme="majorHAnsi" w:hAnsiTheme="majorHAnsi"/>
          <w:sz w:val="24"/>
          <w:szCs w:val="24"/>
        </w:rPr>
        <w:t xml:space="preserve">Scheda 12 - Produzione elettricità da pannelli solari </w:t>
      </w:r>
    </w:p>
    <w:p>
      <w:pPr>
        <w:pStyle w:val="ListParagraph"/>
        <w:suppressAutoHyphens w:val="false"/>
        <w:spacing w:lineRule="auto" w:line="240"/>
        <w:ind w:left="360" w:hanging="0"/>
        <w:textAlignment w:val="auto"/>
        <w:rPr>
          <w:rFonts w:ascii="Calibri" w:hAnsi="Calibri"/>
          <w:sz w:val="24"/>
          <w:szCs w:val="24"/>
        </w:rPr>
      </w:pPr>
      <w:r>
        <w:rPr/>
        <w:object>
          <v:shape id="control_shape_12" style="width:12.35pt;height:9pt" type="#shapetype_75"/>
          <w:control r:id="rId14" w:name="Casella di controllo 1" w:shapeid="control_shape_12"/>
        </w:object>
      </w:r>
      <w:r>
        <w:rPr>
          <w:rFonts w:cs="Calibri" w:ascii="Calibri" w:hAnsi="Calibri" w:asciiTheme="majorHAnsi" w:cstheme="majorHAnsi" w:hAnsiTheme="majorHAnsi"/>
          <w:sz w:val="24"/>
          <w:szCs w:val="24"/>
        </w:rPr>
        <w:t>Scheda 13 - Produzione di elettricità da energia eolica</w:t>
      </w:r>
    </w:p>
    <w:p>
      <w:pPr>
        <w:pStyle w:val="ListParagraph"/>
        <w:suppressAutoHyphens w:val="false"/>
        <w:spacing w:lineRule="auto" w:line="240"/>
        <w:ind w:left="360" w:hanging="0"/>
        <w:textAlignment w:val="auto"/>
        <w:rPr>
          <w:rFonts w:ascii="Calibri" w:hAnsi="Calibri"/>
          <w:sz w:val="24"/>
          <w:szCs w:val="24"/>
        </w:rPr>
      </w:pPr>
      <w:r>
        <w:rPr/>
        <w:object>
          <v:shape id="control_shape_13" style="width:12.35pt;height:9pt" type="#shapetype_75"/>
          <w:control r:id="rId15" w:name="Casella di controllo 1" w:shapeid="control_shape_13"/>
        </w:object>
      </w:r>
      <w:r>
        <w:rPr>
          <w:rFonts w:cs="Calibri" w:ascii="Calibri" w:hAnsi="Calibri" w:asciiTheme="majorHAnsi" w:cstheme="majorHAnsi" w:hAnsiTheme="majorHAnsi"/>
          <w:sz w:val="24"/>
          <w:szCs w:val="24"/>
        </w:rPr>
        <w:t xml:space="preserve">Scheda 14 - Produzione elettricità da combustibili da biomassa solida, biogas e bioliquidi </w:t>
      </w:r>
    </w:p>
    <w:p>
      <w:pPr>
        <w:pStyle w:val="ListParagraph"/>
        <w:suppressAutoHyphens w:val="false"/>
        <w:spacing w:lineRule="auto" w:line="240"/>
        <w:ind w:left="360" w:hanging="0"/>
        <w:textAlignment w:val="auto"/>
        <w:rPr>
          <w:rFonts w:ascii="Calibri" w:hAnsi="Calibri"/>
          <w:sz w:val="24"/>
          <w:szCs w:val="24"/>
        </w:rPr>
      </w:pPr>
      <w:r>
        <w:rPr/>
        <w:object>
          <v:shape id="control_shape_14" style="width:12.35pt;height:9pt" type="#shapetype_75"/>
          <w:control r:id="rId16" w:name="Casella di controllo 1" w:shapeid="control_shape_14"/>
        </w:object>
      </w:r>
      <w:r>
        <w:rPr>
          <w:rFonts w:cs="Calibri" w:ascii="Calibri" w:hAnsi="Calibri" w:asciiTheme="majorHAnsi" w:cstheme="majorHAnsi" w:hAnsiTheme="majorHAnsi"/>
          <w:sz w:val="24"/>
          <w:szCs w:val="24"/>
        </w:rPr>
        <w:t>Scheda 15 - Produzione e stoccaggio di Idrogeno in aree industriali dismesse</w:t>
      </w:r>
    </w:p>
    <w:p>
      <w:pPr>
        <w:pStyle w:val="ListParagraph"/>
        <w:suppressAutoHyphens w:val="false"/>
        <w:spacing w:lineRule="auto" w:line="240"/>
        <w:ind w:left="360" w:hanging="0"/>
        <w:textAlignment w:val="auto"/>
        <w:rPr>
          <w:rFonts w:ascii="Calibri" w:hAnsi="Calibri"/>
          <w:sz w:val="24"/>
          <w:szCs w:val="24"/>
        </w:rPr>
      </w:pPr>
      <w:r>
        <w:rPr/>
        <w:object>
          <v:shape id="control_shape_15" style="width:12.35pt;height:9pt" type="#shapetype_75"/>
          <w:control r:id="rId17" w:name="Casella di controllo 1" w:shapeid="control_shape_15"/>
        </w:object>
      </w:r>
      <w:r>
        <w:rPr>
          <w:rFonts w:cs="Calibri" w:ascii="Calibri" w:hAnsi="Calibri" w:asciiTheme="majorHAnsi" w:cstheme="majorHAnsi" w:hAnsiTheme="majorHAnsi"/>
          <w:sz w:val="24"/>
          <w:szCs w:val="24"/>
        </w:rPr>
        <w:t>Scheda 16 - Produzione e stoccaggio di Idrogeno nei settori Hard to abate</w:t>
      </w:r>
    </w:p>
    <w:p>
      <w:pPr>
        <w:pStyle w:val="ListParagraph"/>
        <w:suppressAutoHyphens w:val="false"/>
        <w:spacing w:lineRule="auto" w:line="240"/>
        <w:ind w:left="360" w:hanging="0"/>
        <w:textAlignment w:val="auto"/>
        <w:rPr>
          <w:rFonts w:ascii="Calibri" w:hAnsi="Calibri"/>
          <w:sz w:val="24"/>
          <w:szCs w:val="24"/>
        </w:rPr>
      </w:pPr>
      <w:r>
        <w:rPr/>
        <w:object>
          <v:shape id="control_shape_16" style="width:12.35pt;height:9pt" type="#shapetype_75"/>
          <w:control r:id="rId18" w:name="Casella di controllo 1" w:shapeid="control_shape_16"/>
        </w:object>
      </w:r>
      <w:r>
        <w:rPr>
          <w:rFonts w:cs="Calibri" w:ascii="Calibri" w:hAnsi="Calibri" w:asciiTheme="majorHAnsi" w:cstheme="majorHAnsi" w:hAnsiTheme="majorHAnsi"/>
          <w:sz w:val="24"/>
          <w:szCs w:val="24"/>
        </w:rPr>
        <w:t>Scheda 17 - Impianti di recupero di rifiuti non pericolosi e pericolosi</w:t>
      </w:r>
    </w:p>
    <w:p>
      <w:pPr>
        <w:pStyle w:val="ListParagraph"/>
        <w:suppressAutoHyphens w:val="false"/>
        <w:spacing w:lineRule="auto" w:line="240"/>
        <w:ind w:left="360" w:hanging="0"/>
        <w:textAlignment w:val="auto"/>
        <w:rPr>
          <w:rFonts w:ascii="Calibri" w:hAnsi="Calibri"/>
          <w:sz w:val="24"/>
          <w:szCs w:val="24"/>
        </w:rPr>
      </w:pPr>
      <w:r>
        <w:rPr/>
        <w:object>
          <v:shape id="control_shape_17" style="width:12.35pt;height:9pt" type="#shapetype_75"/>
          <w:control r:id="rId19" w:name="Casella di controllo 1" w:shapeid="control_shape_17"/>
        </w:object>
      </w:r>
      <w:r>
        <w:rPr>
          <w:rFonts w:cs="Calibri" w:ascii="Calibri" w:hAnsi="Calibri" w:asciiTheme="majorHAnsi" w:cstheme="majorHAnsi" w:hAnsiTheme="majorHAnsi"/>
          <w:sz w:val="24"/>
          <w:szCs w:val="24"/>
        </w:rPr>
        <w:t xml:space="preserve">Scheda 18 - Realizzazione infrastrutture per la mobilità personale, ciclologistica </w:t>
      </w:r>
    </w:p>
    <w:p>
      <w:pPr>
        <w:pStyle w:val="ListParagraph"/>
        <w:suppressAutoHyphens w:val="false"/>
        <w:spacing w:lineRule="auto" w:line="240"/>
        <w:ind w:left="360" w:hanging="0"/>
        <w:textAlignment w:val="auto"/>
        <w:rPr>
          <w:rFonts w:ascii="Calibri" w:hAnsi="Calibri"/>
          <w:sz w:val="24"/>
          <w:szCs w:val="24"/>
        </w:rPr>
      </w:pPr>
      <w:r>
        <w:rPr/>
        <w:object>
          <v:shape id="control_shape_18" style="width:12.35pt;height:9pt" type="#shapetype_75"/>
          <w:control r:id="rId20" w:name="Casella di controllo 1" w:shapeid="control_shape_18"/>
        </w:object>
      </w:r>
      <w:r>
        <w:rPr>
          <w:rFonts w:cs="Calibri" w:ascii="Calibri" w:hAnsi="Calibri" w:asciiTheme="majorHAnsi" w:cstheme="majorHAnsi" w:hAnsiTheme="majorHAnsi"/>
          <w:sz w:val="24"/>
          <w:szCs w:val="24"/>
        </w:rPr>
        <w:t>Scheda 19 – Imboschimento e restauro forestale</w:t>
      </w:r>
    </w:p>
    <w:p>
      <w:pPr>
        <w:pStyle w:val="ListParagraph"/>
        <w:suppressAutoHyphens w:val="false"/>
        <w:spacing w:lineRule="auto" w:line="240"/>
        <w:ind w:left="360" w:hanging="0"/>
        <w:textAlignment w:val="auto"/>
        <w:rPr>
          <w:rFonts w:ascii="Calibri" w:hAnsi="Calibri"/>
          <w:sz w:val="24"/>
          <w:szCs w:val="24"/>
        </w:rPr>
      </w:pPr>
      <w:r>
        <w:rPr/>
        <w:object>
          <v:shape id="control_shape_19" style="width:12.35pt;height:9pt" type="#shapetype_75"/>
          <w:control r:id="rId21" w:name="Casella di controllo 1" w:shapeid="control_shape_19"/>
        </w:object>
      </w:r>
      <w:r>
        <w:rPr>
          <w:rFonts w:cs="Calibri" w:ascii="Calibri" w:hAnsi="Calibri" w:asciiTheme="majorHAnsi" w:cstheme="majorHAnsi" w:hAnsiTheme="majorHAnsi"/>
          <w:sz w:val="24"/>
          <w:szCs w:val="24"/>
        </w:rPr>
        <w:t>Scheda 20 - Coltivazione di colture perenni e non perenni</w:t>
      </w:r>
    </w:p>
    <w:p>
      <w:pPr>
        <w:pStyle w:val="ListParagraph"/>
        <w:suppressAutoHyphens w:val="false"/>
        <w:spacing w:lineRule="auto" w:line="240"/>
        <w:ind w:left="360" w:hanging="0"/>
        <w:textAlignment w:val="auto"/>
        <w:rPr>
          <w:rFonts w:ascii="Calibri" w:hAnsi="Calibri"/>
          <w:sz w:val="24"/>
          <w:szCs w:val="24"/>
        </w:rPr>
      </w:pPr>
      <w:r>
        <w:rPr/>
        <w:object>
          <v:shape id="control_shape_20" style="width:12.35pt;height:9pt" type="#shapetype_75"/>
          <w:control r:id="rId22" w:name="Casella di controllo 1" w:shapeid="control_shape_20"/>
        </w:object>
      </w:r>
      <w:r>
        <w:rPr>
          <w:rFonts w:cs="Calibri" w:ascii="Calibri" w:hAnsi="Calibri" w:asciiTheme="majorHAnsi" w:cstheme="majorHAnsi" w:hAnsiTheme="majorHAnsi"/>
          <w:sz w:val="24"/>
          <w:szCs w:val="24"/>
        </w:rPr>
        <w:t xml:space="preserve">Scheda 21 - Realizzazione impianti distribuzione del teleriscaldamento/teleraffrescamento </w:t>
      </w:r>
    </w:p>
    <w:p>
      <w:pPr>
        <w:pStyle w:val="ListParagraph"/>
        <w:suppressAutoHyphens w:val="false"/>
        <w:spacing w:lineRule="auto" w:line="240"/>
        <w:ind w:left="360" w:hanging="0"/>
        <w:textAlignment w:val="auto"/>
        <w:rPr>
          <w:rFonts w:ascii="Calibri" w:hAnsi="Calibri"/>
          <w:sz w:val="24"/>
          <w:szCs w:val="24"/>
        </w:rPr>
      </w:pPr>
      <w:r>
        <w:rPr/>
        <w:object>
          <v:shape id="control_shape_21" style="width:12.35pt;height:9pt" type="#shapetype_75"/>
          <w:control r:id="rId23" w:name="Casella di controllo 1" w:shapeid="control_shape_21"/>
        </w:object>
      </w:r>
      <w:r>
        <w:rPr>
          <w:rFonts w:cs="Calibri" w:ascii="Calibri" w:hAnsi="Calibri" w:asciiTheme="majorHAnsi" w:cstheme="majorHAnsi" w:hAnsiTheme="majorHAnsi"/>
          <w:sz w:val="24"/>
          <w:szCs w:val="24"/>
        </w:rPr>
        <w:t xml:space="preserve">Scheda 22 - Mezzi di trasporto ferroviario per merci e passeggeri (interurbano) </w:t>
      </w:r>
    </w:p>
    <w:p>
      <w:pPr>
        <w:pStyle w:val="ListParagraph"/>
        <w:suppressAutoHyphens w:val="false"/>
        <w:spacing w:lineRule="auto" w:line="240"/>
        <w:ind w:left="360" w:hanging="0"/>
        <w:textAlignment w:val="auto"/>
        <w:rPr>
          <w:rFonts w:ascii="Calibri" w:hAnsi="Calibri"/>
          <w:sz w:val="24"/>
          <w:szCs w:val="24"/>
        </w:rPr>
      </w:pPr>
      <w:r>
        <w:rPr/>
        <w:object>
          <v:shape id="control_shape_22" style="width:12.35pt;height:9pt" type="#shapetype_75"/>
          <w:control r:id="rId24" w:name="Casella di controllo 1" w:shapeid="control_shape_22"/>
        </w:object>
      </w:r>
      <w:r>
        <w:rPr>
          <w:rFonts w:cs="Calibri" w:ascii="Calibri" w:hAnsi="Calibri" w:asciiTheme="majorHAnsi" w:cstheme="majorHAnsi" w:hAnsiTheme="majorHAnsi"/>
          <w:sz w:val="24"/>
          <w:szCs w:val="24"/>
        </w:rPr>
        <w:t>Scheda 23 - Infrastrutture per il trasporto ferroviario</w:t>
      </w:r>
    </w:p>
    <w:p>
      <w:pPr>
        <w:pStyle w:val="ListParagraph"/>
        <w:suppressAutoHyphens w:val="false"/>
        <w:spacing w:lineRule="auto" w:line="240"/>
        <w:ind w:left="360" w:hanging="0"/>
        <w:textAlignment w:val="auto"/>
        <w:rPr>
          <w:rFonts w:ascii="Calibri" w:hAnsi="Calibri"/>
          <w:sz w:val="24"/>
          <w:szCs w:val="24"/>
        </w:rPr>
      </w:pPr>
      <w:r>
        <w:rPr/>
        <w:object>
          <v:shape id="control_shape_23" style="width:12.35pt;height:9pt" type="#shapetype_75"/>
          <w:control r:id="rId25" w:name="Casella di controllo 1" w:shapeid="control_shape_23"/>
        </w:object>
      </w:r>
      <w:r>
        <w:rPr>
          <w:rFonts w:cs="Calibri" w:ascii="Calibri" w:hAnsi="Calibri" w:asciiTheme="majorHAnsi" w:cstheme="majorHAnsi" w:hAnsiTheme="majorHAnsi"/>
          <w:sz w:val="24"/>
          <w:szCs w:val="24"/>
        </w:rPr>
        <w:t xml:space="preserve">Scheda 24 - Realizzazione impianti trattamento acque reflue </w:t>
      </w:r>
    </w:p>
    <w:p>
      <w:pPr>
        <w:pStyle w:val="ListParagraph"/>
        <w:suppressAutoHyphens w:val="false"/>
        <w:spacing w:lineRule="auto" w:line="240"/>
        <w:ind w:left="360" w:hanging="0"/>
        <w:textAlignment w:val="auto"/>
        <w:rPr>
          <w:rFonts w:ascii="Calibri" w:hAnsi="Calibri"/>
          <w:sz w:val="24"/>
          <w:szCs w:val="24"/>
        </w:rPr>
      </w:pPr>
      <w:r>
        <w:rPr/>
        <w:object>
          <v:shape id="control_shape_24" style="width:12.35pt;height:9pt" type="#shapetype_75"/>
          <w:control r:id="rId26" w:name="Casella di controllo 1" w:shapeid="control_shape_24"/>
        </w:object>
      </w:r>
      <w:r>
        <w:rPr>
          <w:rFonts w:cs="Calibri" w:ascii="Calibri" w:hAnsi="Calibri" w:asciiTheme="majorHAnsi" w:cstheme="majorHAnsi" w:hAnsiTheme="majorHAnsi"/>
          <w:sz w:val="24"/>
          <w:szCs w:val="24"/>
        </w:rPr>
        <w:t>Scheda 25 - Fabbricazione di apparecchi per la produzione idrogeno (elettrolizzatori e celle a combustibile)</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5" style="width:12.35pt;height:9pt" type="#shapetype_75"/>
          <w:control r:id="rId27" w:name="Casella di controllo 1" w:shapeid="control_shape_25"/>
        </w:object>
      </w:r>
      <w:r>
        <w:rPr>
          <w:rFonts w:cs="Calibri" w:ascii="Calibri" w:hAnsi="Calibri" w:cstheme="majorHAnsi"/>
          <w:color w:val="00000A"/>
          <w:kern w:val="0"/>
          <w:sz w:val="24"/>
          <w:szCs w:val="24"/>
          <w:vertAlign w:val="subscript"/>
          <w:lang w:val="it-IT" w:eastAsia="it-IT" w:bidi="ar-SA"/>
        </w:rPr>
        <w:t>Scheda 26- Finanziamenti a impresa e ricerca</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6" style="width:12.35pt;height:9pt" type="#shapetype_75"/>
          <w:control r:id="rId28" w:name="Casella di controllo 1" w:shapeid="control_shape_26"/>
        </w:object>
      </w:r>
      <w:r>
        <w:rPr>
          <w:rFonts w:cs="Calibri" w:ascii="Calibri" w:hAnsi="Calibri" w:cstheme="majorHAnsi"/>
          <w:color w:val="00000A"/>
          <w:kern w:val="0"/>
          <w:sz w:val="24"/>
          <w:szCs w:val="24"/>
          <w:vertAlign w:val="subscript"/>
          <w:lang w:val="it-IT" w:eastAsia="it-IT" w:bidi="ar-SA"/>
        </w:rPr>
        <w:t>Scheda 27 - Ripristino ambientale delle zone umide</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7" style="width:12.35pt;height:9pt" type="#shapetype_75"/>
          <w:control r:id="rId29" w:name="Casella di controllo 1" w:shapeid="control_shape_27"/>
        </w:object>
      </w:r>
      <w:r>
        <w:rPr>
          <w:rFonts w:cs="Calibri" w:ascii="Calibri" w:hAnsi="Calibri" w:cstheme="majorHAnsi"/>
          <w:color w:val="00000A"/>
          <w:kern w:val="0"/>
          <w:sz w:val="24"/>
          <w:szCs w:val="24"/>
          <w:vertAlign w:val="subscript"/>
          <w:lang w:val="it-IT" w:eastAsia="it-IT" w:bidi="ar-SA"/>
        </w:rPr>
        <w:t>Scheda 28 - Collegamenti terrestri e illuminazione stradale</w:t>
      </w:r>
    </w:p>
    <w:p>
      <w:pPr>
        <w:pStyle w:val="ListParagraph"/>
        <w:suppressAutoHyphens w:val="false"/>
        <w:spacing w:lineRule="auto" w:line="240"/>
        <w:ind w:left="360" w:hanging="0"/>
        <w:textAlignment w:val="auto"/>
        <w:rPr>
          <w:color w:val="00000A"/>
          <w:kern w:val="0"/>
          <w:sz w:val="24"/>
          <w:szCs w:val="24"/>
          <w:vertAlign w:val="subscript"/>
          <w:lang w:val="it-IT" w:eastAsia="it-IT" w:bidi="ar-SA"/>
        </w:rPr>
      </w:pPr>
      <w:r>
        <w:rPr/>
        <w:object>
          <v:shape id="control_shape_28" style="width:12.35pt;height:9pt" type="#shapetype_75"/>
          <w:control r:id="rId30" w:name="Casella di controllo 1" w:shapeid="control_shape_28"/>
        </w:object>
      </w:r>
      <w:r>
        <w:rPr>
          <w:rFonts w:cs="Calibri" w:ascii="Calibri" w:hAnsi="Calibri" w:cstheme="majorHAnsi"/>
          <w:color w:val="00000A"/>
          <w:kern w:val="0"/>
          <w:sz w:val="24"/>
          <w:szCs w:val="24"/>
          <w:vertAlign w:val="subscript"/>
          <w:lang w:val="it-IT" w:eastAsia="it-IT" w:bidi="ar-SA"/>
        </w:rPr>
        <w:t>Scheda 29 - Raccolta e trasporto di rifiuti in frazioni separate alla fonte</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29" style="width:12.35pt;height:9pt" type="#shapetype_75"/>
          <w:control r:id="rId31" w:name="Casella di controllo 1" w:shapeid="control_shape_29"/>
        </w:object>
      </w:r>
      <w:r>
        <w:rPr>
          <w:rFonts w:cs="Calibri" w:ascii="Calibri" w:hAnsi="Calibri" w:cstheme="majorHAnsi"/>
          <w:color w:val="00000A"/>
          <w:kern w:val="0"/>
          <w:sz w:val="24"/>
          <w:szCs w:val="24"/>
          <w:vertAlign w:val="subscript"/>
          <w:lang w:val="it-IT" w:eastAsia="it-IT" w:bidi="ar-SA"/>
        </w:rPr>
        <w:t>Scheda 30 - Trasmissione e distribuzione di energia elettrica</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0" style="width:12.35pt;height:9pt" type="#shapetype_75"/>
          <w:control r:id="rId32" w:name="Casella di controllo 1" w:shapeid="control_shape_30"/>
        </w:object>
      </w:r>
      <w:r>
        <w:rPr>
          <w:rFonts w:cs="Calibri" w:ascii="Calibri" w:hAnsi="Calibri" w:cstheme="majorHAnsi"/>
          <w:color w:val="00000A"/>
          <w:kern w:val="0"/>
          <w:sz w:val="24"/>
          <w:szCs w:val="24"/>
          <w:vertAlign w:val="subscript"/>
          <w:lang w:val="it-IT" w:eastAsia="it-IT" w:bidi="ar-SA"/>
        </w:rPr>
        <w:t>Scheda 31 - Impianti di irrigazione</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1" style="width:12.35pt;height:9pt" type="#shapetype_75"/>
          <w:control r:id="rId33" w:name="Casella di controllo 1" w:shapeid="control_shape_31"/>
        </w:object>
      </w:r>
      <w:r>
        <w:rPr>
          <w:rFonts w:ascii="Calibri" w:hAnsi="Calibri"/>
          <w:b w:val="false"/>
          <w:i w:val="false"/>
          <w:color w:val="000000"/>
          <w:sz w:val="24"/>
          <w:szCs w:val="24"/>
        </w:rPr>
        <w:t>Scheda 32 - produzione di energia elettrica mediante tecnologie dell'energia oceanica</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2" style="width:12.35pt;height:9pt" type="#shapetype_75"/>
          <w:control r:id="rId34" w:name="Casella di controllo 1" w:shapeid="control_shape_32"/>
        </w:object>
      </w:r>
      <w:r>
        <w:rPr>
          <w:rFonts w:ascii="Calibri" w:hAnsi="Calibri"/>
          <w:b w:val="false"/>
          <w:i w:val="false"/>
          <w:color w:val="000000"/>
          <w:sz w:val="24"/>
          <w:szCs w:val="24"/>
        </w:rPr>
        <w:t>Scheda 33 - produzione di energia a partire dall'energia idroelettrica</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object>
          <v:shape id="control_shape_33" style="width:12.35pt;height:9pt" type="#shapetype_75"/>
          <w:control r:id="rId35" w:name="Casella di controllo 1" w:shapeid="control_shape_33"/>
        </w:object>
      </w:r>
      <w:r>
        <w:rPr>
          <w:rFonts w:cs="Calibri" w:ascii="Calibri" w:hAnsi="Calibri"/>
          <w:b w:val="false"/>
          <w:i w:val="false"/>
          <w:color w:val="000000"/>
          <w:kern w:val="0"/>
          <w:sz w:val="24"/>
          <w:szCs w:val="24"/>
          <w:vertAlign w:val="subscript"/>
          <w:lang w:val="it-IT" w:eastAsia="it-IT" w:bidi="ar-SA"/>
        </w:rPr>
        <w:t xml:space="preserve">Scheda 34 - dissalatori e  impianti di potabilizzazione  </w:t>
      </w:r>
    </w:p>
    <w:p>
      <w:pPr>
        <w:pStyle w:val="ListParagraph"/>
        <w:suppressAutoHyphens w:val="false"/>
        <w:spacing w:lineRule="auto" w:line="240"/>
        <w:ind w:left="360" w:hanging="0"/>
        <w:jc w:val="both"/>
        <w:textAlignment w:val="auto"/>
        <w:rPr>
          <w:color w:val="00000A"/>
          <w:kern w:val="0"/>
          <w:sz w:val="24"/>
          <w:szCs w:val="24"/>
          <w:vertAlign w:val="subscript"/>
          <w:lang w:val="it-IT" w:eastAsia="it-IT" w:bidi="ar-SA"/>
        </w:rPr>
      </w:pPr>
      <w:r>
        <w:rPr>
          <w:color w:val="00000A"/>
          <w:kern w:val="0"/>
          <w:sz w:val="24"/>
          <w:szCs w:val="24"/>
          <w:vertAlign w:val="subscript"/>
          <w:lang w:val="it-IT" w:eastAsia="it-IT" w:bidi="ar-SA"/>
        </w:rPr>
      </w:r>
    </w:p>
    <w:p>
      <w:pPr>
        <w:pStyle w:val="Normal"/>
        <w:spacing w:lineRule="auto" w:line="240" w:before="240" w:after="0"/>
        <w:ind w:left="0" w:hanging="2"/>
        <w:jc w:val="both"/>
        <w:rPr/>
      </w:pPr>
      <w:r>
        <w:rPr>
          <w:rFonts w:eastAsia="Times New Roman" w:cs="Calibri" w:ascii="Calibri" w:hAnsi="Calibri"/>
          <w:color w:val="00000A"/>
          <w:kern w:val="0"/>
          <w:position w:val="0"/>
          <w:sz w:val="20"/>
          <w:sz w:val="20"/>
          <w:szCs w:val="20"/>
          <w:vertAlign w:val="baseline"/>
          <w:lang w:val="it-IT" w:eastAsia="it-IT" w:bidi="ar-SA"/>
        </w:rPr>
        <w:t xml:space="preserve">- di trasmettere, relativamente alle Schede individuate come attinenti, </w:t>
      </w:r>
      <w:r>
        <w:rPr>
          <w:rFonts w:eastAsia="Times New Roman" w:cs="Calibri" w:ascii="Calibri" w:hAnsi="Calibri"/>
          <w:b/>
          <w:color w:val="00000A"/>
          <w:kern w:val="0"/>
          <w:position w:val="0"/>
          <w:sz w:val="20"/>
          <w:sz w:val="20"/>
          <w:szCs w:val="20"/>
          <w:vertAlign w:val="baseline"/>
          <w:lang w:val="it-IT" w:eastAsia="it-IT" w:bidi="ar-SA"/>
        </w:rPr>
        <w:t>le corrispondenti check-list</w:t>
      </w:r>
      <w:r>
        <w:rPr>
          <w:rStyle w:val="Richiamoallanotaapidipagina"/>
          <w:rFonts w:eastAsia="Times New Roman" w:cs="Calibri" w:ascii="Calibri" w:hAnsi="Calibri"/>
          <w:color w:val="00000A"/>
          <w:kern w:val="0"/>
          <w:position w:val="0"/>
          <w:sz w:val="20"/>
          <w:sz w:val="20"/>
          <w:szCs w:val="20"/>
          <w:vertAlign w:val="baseline"/>
          <w:lang w:val="it-IT" w:eastAsia="it-IT" w:bidi="ar-SA"/>
        </w:rPr>
        <w:footnoteReference w:id="3"/>
      </w:r>
      <w:r>
        <w:rPr>
          <w:rStyle w:val="Caratterinotaapidipagina"/>
          <w:rFonts w:eastAsia="Times New Roman" w:cs="Calibri" w:ascii="Calibri" w:hAnsi="Calibri"/>
          <w:color w:val="00000A"/>
          <w:kern w:val="0"/>
          <w:position w:val="0"/>
          <w:sz w:val="20"/>
          <w:sz w:val="20"/>
          <w:szCs w:val="20"/>
          <w:vertAlign w:val="baseline"/>
          <w:lang w:val="it-IT" w:eastAsia="it-IT" w:bidi="ar-SA"/>
        </w:rPr>
        <w:t xml:space="preserve">  EX-ANTE</w:t>
      </w:r>
      <w:r>
        <w:rPr>
          <w:rFonts w:eastAsia="Times New Roman" w:cs="Calibri" w:ascii="Calibri" w:hAnsi="Calibri"/>
          <w:color w:val="00000A"/>
          <w:kern w:val="0"/>
          <w:position w:val="0"/>
          <w:sz w:val="20"/>
          <w:sz w:val="20"/>
          <w:szCs w:val="20"/>
          <w:vertAlign w:val="baseline"/>
          <w:lang w:val="it-IT" w:eastAsia="it-IT" w:bidi="ar-SA"/>
        </w:rPr>
        <w:t xml:space="preserve"> opportunamente compilate e allegate alla presente dichiarazione, </w:t>
      </w:r>
      <w:r>
        <w:rPr>
          <w:rFonts w:eastAsia="Times New Roman" w:cs="Calibri" w:ascii="Calibri" w:hAnsi="Calibri"/>
          <w:color w:val="00000A"/>
          <w:kern w:val="0"/>
          <w:position w:val="0"/>
          <w:sz w:val="20"/>
          <w:sz w:val="20"/>
          <w:szCs w:val="20"/>
          <w:u w:val="single"/>
          <w:vertAlign w:val="baseline"/>
          <w:lang w:val="it-IT" w:eastAsia="it-IT" w:bidi="ar-SA"/>
        </w:rPr>
        <w:t>in formato pdf,</w:t>
      </w:r>
      <w:r>
        <w:rPr>
          <w:rFonts w:eastAsia="Times New Roman" w:cs="Calibri" w:ascii="Calibri" w:hAnsi="Calibri"/>
          <w:color w:val="00000A"/>
          <w:kern w:val="0"/>
          <w:position w:val="0"/>
          <w:sz w:val="20"/>
          <w:sz w:val="20"/>
          <w:szCs w:val="20"/>
          <w:vertAlign w:val="baseline"/>
          <w:lang w:val="it-IT" w:eastAsia="it-IT" w:bidi="ar-SA"/>
        </w:rPr>
        <w:t xml:space="preserve"> </w:t>
      </w:r>
      <w:r>
        <w:rPr>
          <w:rFonts w:eastAsia="Times New Roman" w:cs="Calibri" w:ascii="Calibri" w:hAnsi="Calibri"/>
          <w:color w:val="00000A"/>
          <w:kern w:val="0"/>
          <w:position w:val="0"/>
          <w:sz w:val="20"/>
          <w:sz w:val="20"/>
          <w:szCs w:val="20"/>
          <w:u w:val="single"/>
          <w:vertAlign w:val="baseline"/>
          <w:lang w:val="it-IT" w:eastAsia="it-IT" w:bidi="ar-SA"/>
        </w:rPr>
        <w:t>firmate dal soggetto beneficiario e congiuntamente dal tecnico incaricato</w:t>
      </w:r>
      <w:r>
        <w:rPr>
          <w:rFonts w:eastAsia="Times New Roman" w:cs="Calibri" w:ascii="Calibri" w:hAnsi="Calibri"/>
          <w:color w:val="00000A"/>
          <w:kern w:val="0"/>
          <w:position w:val="0"/>
          <w:sz w:val="20"/>
          <w:sz w:val="20"/>
          <w:szCs w:val="20"/>
          <w:vertAlign w:val="baseline"/>
          <w:lang w:val="it-IT" w:eastAsia="it-IT" w:bidi="ar-SA"/>
        </w:rPr>
        <w:t>; le medesime check-list EX-POST vengono trasmesse con il rendiconto a saldo.</w:t>
      </w:r>
    </w:p>
    <w:p>
      <w:pPr>
        <w:pStyle w:val="Normal"/>
        <w:spacing w:before="240" w:after="120"/>
        <w:ind w:left="0" w:hanging="2"/>
        <w:jc w:val="both"/>
        <w:rPr>
          <w:rFonts w:ascii="Calibri" w:hAnsi="Calibri" w:eastAsia="Times New Roman" w:cs="Calibri"/>
          <w:color w:val="00000A"/>
          <w:kern w:val="0"/>
          <w:position w:val="0"/>
          <w:sz w:val="20"/>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 di essere consapevole che nella compilazione delle check-list occorrerà indicare “</w:t>
      </w:r>
      <w:r>
        <w:rPr>
          <w:rFonts w:eastAsia="Times New Roman" w:cs="Calibri" w:ascii="Calibri" w:hAnsi="Calibri"/>
          <w:b/>
          <w:color w:val="00000A"/>
          <w:kern w:val="0"/>
          <w:position w:val="0"/>
          <w:sz w:val="20"/>
          <w:sz w:val="20"/>
          <w:szCs w:val="20"/>
          <w:vertAlign w:val="baseline"/>
          <w:lang w:val="it-IT" w:eastAsia="it-IT" w:bidi="ar-SA"/>
        </w:rPr>
        <w:t>sì</w:t>
      </w:r>
      <w:r>
        <w:rPr>
          <w:rFonts w:eastAsia="Times New Roman" w:cs="Calibri" w:ascii="Calibri" w:hAnsi="Calibri"/>
          <w:color w:val="00000A"/>
          <w:kern w:val="0"/>
          <w:position w:val="0"/>
          <w:sz w:val="20"/>
          <w:sz w:val="20"/>
          <w:szCs w:val="20"/>
          <w:vertAlign w:val="baseline"/>
          <w:lang w:val="it-IT" w:eastAsia="it-IT" w:bidi="ar-SA"/>
        </w:rPr>
        <w:t>” se gli adempimenti sono stati svolti e completati oppure “</w:t>
      </w:r>
      <w:r>
        <w:rPr>
          <w:rFonts w:eastAsia="Times New Roman" w:cs="Calibri" w:ascii="Calibri" w:hAnsi="Calibri"/>
          <w:b/>
          <w:color w:val="00000A"/>
          <w:kern w:val="0"/>
          <w:position w:val="0"/>
          <w:sz w:val="20"/>
          <w:sz w:val="20"/>
          <w:szCs w:val="20"/>
          <w:vertAlign w:val="baseline"/>
          <w:lang w:val="it-IT" w:eastAsia="it-IT" w:bidi="ar-SA"/>
        </w:rPr>
        <w:t>non applicabile</w:t>
      </w:r>
      <w:r>
        <w:rPr>
          <w:rFonts w:eastAsia="Times New Roman" w:cs="Calibri" w:ascii="Calibri" w:hAnsi="Calibri"/>
          <w:color w:val="00000A"/>
          <w:kern w:val="0"/>
          <w:position w:val="0"/>
          <w:sz w:val="20"/>
          <w:sz w:val="20"/>
          <w:szCs w:val="20"/>
          <w:vertAlign w:val="baseline"/>
          <w:lang w:val="it-IT" w:eastAsia="it-IT" w:bidi="ar-SA"/>
        </w:rPr>
        <w:t>” nel caso di adempimenti non attinenti al progetto, accompagnando l'indicazione con i motivi della non applicabilità nello spazio delle note, e che l'apposizione dell'indicazione “</w:t>
      </w:r>
      <w:r>
        <w:rPr>
          <w:rFonts w:eastAsia="Times New Roman" w:cs="Calibri" w:ascii="Calibri" w:hAnsi="Calibri"/>
          <w:b/>
          <w:color w:val="00000A"/>
          <w:kern w:val="0"/>
          <w:position w:val="0"/>
          <w:sz w:val="20"/>
          <w:sz w:val="20"/>
          <w:szCs w:val="20"/>
          <w:vertAlign w:val="baseline"/>
          <w:lang w:val="it-IT" w:eastAsia="it-IT" w:bidi="ar-SA"/>
        </w:rPr>
        <w:t>no</w:t>
      </w:r>
      <w:r>
        <w:rPr>
          <w:rFonts w:eastAsia="Times New Roman" w:cs="Calibri" w:ascii="Calibri" w:hAnsi="Calibri"/>
          <w:color w:val="00000A"/>
          <w:kern w:val="0"/>
          <w:position w:val="0"/>
          <w:sz w:val="20"/>
          <w:sz w:val="20"/>
          <w:szCs w:val="20"/>
          <w:vertAlign w:val="baseline"/>
          <w:lang w:val="it-IT" w:eastAsia="it-IT" w:bidi="ar-SA"/>
        </w:rPr>
        <w:t>” comporterà l’invalidazione dell’intera check-list;</w:t>
      </w:r>
    </w:p>
    <w:p>
      <w:pPr>
        <w:pStyle w:val="Normal"/>
        <w:widowControl w:val="false"/>
        <w:spacing w:before="0" w:after="120"/>
        <w:ind w:left="0" w:hanging="2"/>
        <w:jc w:val="both"/>
        <w:rPr>
          <w:rFonts w:ascii="Calibri" w:hAnsi="Calibri" w:eastAsia="Times New Roman" w:cs="Calibri"/>
          <w:color w:val="00000A"/>
          <w:kern w:val="0"/>
          <w:position w:val="0"/>
          <w:sz w:val="20"/>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 xml:space="preserve">- di dichiarare che tutte le schede non contrassegnate nella presente dichiarazione </w:t>
      </w:r>
      <w:r>
        <w:rPr>
          <w:rFonts w:eastAsia="Times New Roman" w:cs="Calibri" w:ascii="Calibri" w:hAnsi="Calibri"/>
          <w:color w:val="00000A"/>
          <w:kern w:val="0"/>
          <w:position w:val="0"/>
          <w:sz w:val="20"/>
          <w:sz w:val="20"/>
          <w:szCs w:val="20"/>
          <w:u w:val="single"/>
          <w:vertAlign w:val="baseline"/>
          <w:lang w:val="it-IT" w:eastAsia="it-IT" w:bidi="ar-SA"/>
        </w:rPr>
        <w:t>non sono applicabili al progetto in oggetto.</w:t>
      </w:r>
    </w:p>
    <w:p>
      <w:pPr>
        <w:pStyle w:val="Normal"/>
        <w:spacing w:lineRule="auto" w:line="240"/>
        <w:ind w:left="0" w:hanging="2"/>
        <w:rPr>
          <w:b/>
          <w:b/>
        </w:rPr>
      </w:pPr>
      <w:r>
        <w:rPr>
          <w:rFonts w:eastAsia="Times New Roman" w:cs="Calibri" w:ascii="Calibri" w:hAnsi="Calibri"/>
          <w:b/>
          <w:color w:val="00000A"/>
          <w:kern w:val="0"/>
          <w:position w:val="0"/>
          <w:sz w:val="20"/>
          <w:sz w:val="20"/>
          <w:szCs w:val="20"/>
          <w:vertAlign w:val="baseline"/>
          <w:lang w:val="it-IT" w:eastAsia="it-IT" w:bidi="ar-SA"/>
        </w:rPr>
        <w:t xml:space="preserve">LISTA DEGLI ALLEGATI: </w:t>
      </w:r>
      <w:r>
        <w:rPr>
          <w:rFonts w:eastAsia="Times New Roman" w:cs="Calibri" w:ascii="Calibri" w:hAnsi="Calibri"/>
          <w:i/>
          <w:color w:val="00000A"/>
          <w:kern w:val="0"/>
          <w:position w:val="0"/>
          <w:sz w:val="16"/>
          <w:sz w:val="16"/>
          <w:szCs w:val="16"/>
          <w:vertAlign w:val="baseline"/>
          <w:lang w:val="it-IT" w:eastAsia="it-IT" w:bidi="ar-SA"/>
        </w:rPr>
        <w:t>(inserire i numeri corrispondenti alle Schede individuate come attinenti per il progetto)</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ListParagraph"/>
        <w:numPr>
          <w:ilvl w:val="0"/>
          <w:numId w:val="2"/>
        </w:numPr>
        <w:suppressAutoHyphens w:val="false"/>
        <w:spacing w:lineRule="auto" w:line="240" w:before="0" w:after="0"/>
        <w:ind w:left="0" w:hanging="0"/>
        <w:contextualSpacing/>
        <w:jc w:val="both"/>
        <w:textAlignment w:val="auto"/>
        <w:rPr>
          <w:rFonts w:ascii="Calibri" w:hAnsi="Calibri" w:eastAsia="Times New Roman" w:cs="Calibri"/>
          <w:color w:val="00000A"/>
          <w:kern w:val="0"/>
          <w:position w:val="0"/>
          <w:sz w:val="24"/>
          <w:sz w:val="20"/>
          <w:szCs w:val="20"/>
          <w:vertAlign w:val="baseline"/>
          <w:lang w:val="it-IT" w:eastAsia="it-IT" w:bidi="ar-SA"/>
        </w:rPr>
      </w:pPr>
      <w:r>
        <w:rPr>
          <w:rFonts w:eastAsia="Times New Roman" w:cs="Calibri" w:ascii="Calibri" w:hAnsi="Calibri"/>
          <w:color w:val="00000A"/>
          <w:kern w:val="0"/>
          <w:position w:val="0"/>
          <w:sz w:val="20"/>
          <w:sz w:val="20"/>
          <w:szCs w:val="20"/>
          <w:vertAlign w:val="baseline"/>
          <w:lang w:val="it-IT" w:eastAsia="it-IT" w:bidi="ar-SA"/>
        </w:rPr>
        <w:t>Checklist ex-ante (</w:t>
      </w:r>
      <w:r>
        <w:rPr>
          <w:rFonts w:eastAsia="Times New Roman" w:cs="Calibri" w:ascii="Calibri" w:hAnsi="Calibri"/>
          <w:i/>
          <w:color w:val="00000A"/>
          <w:kern w:val="0"/>
          <w:position w:val="0"/>
          <w:sz w:val="20"/>
          <w:sz w:val="20"/>
          <w:szCs w:val="20"/>
          <w:vertAlign w:val="baseline"/>
          <w:lang w:val="it-IT" w:eastAsia="it-IT" w:bidi="ar-SA"/>
        </w:rPr>
        <w:t>oppure ex-post)</w:t>
      </w:r>
      <w:r>
        <w:rPr>
          <w:rFonts w:eastAsia="Times New Roman" w:cs="Calibri" w:ascii="Calibri" w:hAnsi="Calibri"/>
          <w:color w:val="00000A"/>
          <w:kern w:val="0"/>
          <w:position w:val="0"/>
          <w:sz w:val="20"/>
          <w:sz w:val="20"/>
          <w:szCs w:val="20"/>
          <w:vertAlign w:val="baseline"/>
          <w:lang w:val="it-IT" w:eastAsia="it-IT" w:bidi="ar-SA"/>
        </w:rPr>
        <w:t xml:space="preserve"> relativa alla Scheda N. …..</w:t>
      </w:r>
    </w:p>
    <w:p>
      <w:pPr>
        <w:pStyle w:val="Normal"/>
        <w:widowControl w:val="false"/>
        <w:spacing w:before="0" w:after="120"/>
        <w:ind w:left="0" w:hanging="2"/>
        <w:jc w:val="both"/>
        <w:rPr>
          <w:rFonts w:ascii="Calibri" w:hAnsi="Calibri" w:cs="Times Roman"/>
          <w:color w:val="000000"/>
          <w:position w:val="0"/>
          <w:sz w:val="20"/>
          <w:sz w:val="20"/>
          <w:szCs w:val="20"/>
          <w:vertAlign w:val="baseline"/>
        </w:rPr>
      </w:pPr>
      <w:r>
        <w:rPr>
          <w:rFonts w:cs="Times Roman" w:ascii="Calibri" w:hAnsi="Calibri"/>
          <w:color w:val="000000"/>
          <w:position w:val="0"/>
          <w:sz w:val="20"/>
          <w:sz w:val="20"/>
          <w:szCs w:val="20"/>
          <w:vertAlign w:val="baseline"/>
        </w:rPr>
      </w:r>
    </w:p>
    <w:p>
      <w:pPr>
        <w:pStyle w:val="Normal"/>
        <w:widowControl w:val="false"/>
        <w:spacing w:before="0" w:after="120"/>
        <w:ind w:left="0" w:hanging="2"/>
        <w:jc w:val="both"/>
        <w:rPr>
          <w:rFonts w:ascii="Calibri" w:hAnsi="Calibri" w:cs="Times Roman"/>
          <w:color w:val="000000"/>
          <w:position w:val="0"/>
          <w:sz w:val="20"/>
          <w:sz w:val="20"/>
          <w:szCs w:val="20"/>
          <w:vertAlign w:val="baseline"/>
        </w:rPr>
      </w:pPr>
      <w:r>
        <w:rPr>
          <w:rFonts w:cs="Calibri" w:ascii="Calibri" w:hAnsi="Calibri"/>
          <w:color w:val="000000"/>
          <w:sz w:val="20"/>
          <w:szCs w:val="20"/>
        </w:rPr>
      </w:r>
    </w:p>
    <w:p>
      <w:pPr>
        <w:pStyle w:val="Normal"/>
        <w:spacing w:lineRule="auto" w:line="276"/>
        <w:ind w:left="0" w:hanging="2"/>
        <w:jc w:val="both"/>
        <w:rPr>
          <w:rFonts w:ascii="Calibri" w:hAnsi="Calibri" w:eastAsia="Calibri" w:cs="Calibri"/>
          <w:color w:val="000000"/>
          <w:position w:val="0"/>
          <w:sz w:val="20"/>
          <w:sz w:val="20"/>
          <w:szCs w:val="20"/>
          <w:vertAlign w:val="baseline"/>
        </w:rPr>
      </w:pPr>
      <w:r>
        <w:rPr>
          <w:rFonts w:eastAsia="Calibri" w:cs="Calibri" w:ascii="Calibri" w:hAnsi="Calibri"/>
          <w:color w:val="000000"/>
          <w:position w:val="0"/>
          <w:sz w:val="20"/>
          <w:sz w:val="20"/>
          <w:szCs w:val="20"/>
          <w:vertAlign w:val="baseline"/>
        </w:rPr>
        <w:t>Luogo e data</w:t>
        <w:tab/>
        <w:tab/>
        <w:tab/>
        <w:tab/>
        <w:tab/>
        <w:tab/>
        <w:t>In fede</w:t>
      </w:r>
    </w:p>
    <w:p>
      <w:pPr>
        <w:pStyle w:val="Normal"/>
        <w:spacing w:lineRule="auto" w:line="276"/>
        <w:ind w:left="0" w:hanging="0"/>
        <w:jc w:val="both"/>
        <w:rPr>
          <w:position w:val="0"/>
          <w:sz w:val="20"/>
          <w:sz w:val="20"/>
          <w:szCs w:val="20"/>
          <w:vertAlign w:val="baseline"/>
        </w:rPr>
      </w:pPr>
      <w:r>
        <w:rPr>
          <w:rFonts w:eastAsia="Calibri" w:cs="Calibri" w:ascii="Calibri" w:hAnsi="Calibri"/>
          <w:color w:val="000000"/>
          <w:position w:val="0"/>
          <w:sz w:val="20"/>
          <w:sz w:val="20"/>
          <w:szCs w:val="20"/>
          <w:vertAlign w:val="baseline"/>
        </w:rPr>
        <w:t>__________________________</w:t>
        <w:tab/>
        <w:tab/>
        <w:tab/>
        <w:tab/>
        <w:t>___________________________</w:t>
      </w:r>
      <w:r>
        <w:rPr>
          <w:rFonts w:eastAsia="Calibri" w:cs="Calibri" w:ascii="Calibri" w:hAnsi="Calibri"/>
          <w:color w:val="000000"/>
          <w:position w:val="0"/>
          <w:sz w:val="20"/>
          <w:sz w:val="20"/>
          <w:szCs w:val="20"/>
          <w:highlight w:val="lightGray"/>
          <w:vertAlign w:val="baseline"/>
        </w:rPr>
        <w:t xml:space="preserve"> </w:t>
      </w:r>
    </w:p>
    <w:p>
      <w:pPr>
        <w:pStyle w:val="Normal"/>
        <w:spacing w:lineRule="auto" w:line="276"/>
        <w:ind w:left="0" w:hanging="0"/>
        <w:jc w:val="both"/>
        <w:rPr>
          <w:position w:val="0"/>
          <w:sz w:val="20"/>
          <w:sz w:val="20"/>
          <w:szCs w:val="20"/>
          <w:vertAlign w:val="baseline"/>
        </w:rPr>
      </w:pPr>
      <w:r>
        <w:rPr>
          <w:position w:val="0"/>
          <w:sz w:val="20"/>
          <w:sz w:val="20"/>
          <w:szCs w:val="20"/>
          <w:vertAlign w:val="baseline"/>
        </w:rPr>
      </w:r>
    </w:p>
    <w:p>
      <w:pPr>
        <w:pStyle w:val="Normal"/>
        <w:spacing w:lineRule="auto" w:line="276"/>
        <w:ind w:left="0" w:hanging="0"/>
        <w:jc w:val="both"/>
        <w:rPr>
          <w:position w:val="0"/>
          <w:sz w:val="20"/>
          <w:sz w:val="20"/>
          <w:szCs w:val="20"/>
          <w:vertAlign w:val="baseline"/>
        </w:rPr>
      </w:pPr>
      <w:r>
        <w:rPr>
          <w:rFonts w:eastAsia="Calibri" w:cs="Calibri" w:ascii="Calibri" w:hAnsi="Calibri"/>
          <w:color w:val="000000"/>
          <w:position w:val="0"/>
          <w:sz w:val="20"/>
          <w:sz w:val="20"/>
          <w:szCs w:val="20"/>
          <w:highlight w:val="lightGray"/>
          <w:vertAlign w:val="baseline"/>
        </w:rPr>
        <w:t>IL DOCUMENTO DEVE ESSERE FIRMATO DIGITALMENTE DAL SOGGETTO BENEFICIARIO O DAL RAPPRESENTANTE LEGALE DELLA PERSONA GIURIDICA BENEFICIARIA</w:t>
      </w:r>
      <w:r>
        <w:rPr>
          <w:rStyle w:val="Richiamoallanotaapidipagina"/>
          <w:rFonts w:eastAsia="Calibri" w:cs="Calibri" w:ascii="Calibri" w:hAnsi="Calibri"/>
          <w:color w:val="000000"/>
          <w:position w:val="0"/>
          <w:sz w:val="20"/>
          <w:sz w:val="20"/>
          <w:szCs w:val="20"/>
          <w:highlight w:val="lightGray"/>
          <w:vertAlign w:val="baseline"/>
        </w:rPr>
        <w:footnoteReference w:id="4"/>
      </w:r>
    </w:p>
    <w:sectPr>
      <w:headerReference w:type="default" r:id="rId36"/>
      <w:footerReference w:type="default" r:id="rId37"/>
      <w:footnotePr>
        <w:numFmt w:val="decimal"/>
      </w:footnotePr>
      <w:type w:val="nextPage"/>
      <w:pgSz w:w="11906" w:h="16838"/>
      <w:pgMar w:left="1701" w:right="1701" w:header="720" w:top="2552" w:footer="720" w:bottom="170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0"/>
    <w:family w:val="roman"/>
    <w:pitch w:val="variable"/>
  </w:font>
  <w:font w:name="Georgia">
    <w:charset w:val="00"/>
    <w:family w:val="roman"/>
    <w:pitch w:val="variable"/>
  </w:font>
  <w:font w:name="Calibri">
    <w:charset w:val="00"/>
    <w:family w:val="roman"/>
    <w:pitch w:val="variable"/>
  </w:font>
  <w:font w:name="Wingding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left="0" w:hanging="2"/>
      <w:jc w:val="right"/>
      <w:rPr/>
    </w:pPr>
    <w:r>
      <w:rPr/>
      <w:fldChar w:fldCharType="begin"/>
    </w:r>
    <w:r>
      <w:rPr/>
      <w:instrText> PAGE </w:instrText>
    </w:r>
    <w:r>
      <w:rPr/>
      <w:fldChar w:fldCharType="separate"/>
    </w:r>
    <w:r>
      <w:rPr/>
      <w:t>3</w:t>
    </w:r>
    <w:r>
      <w:rPr/>
      <w:fldChar w:fldCharType="end"/>
    </w:r>
  </w:p>
  <w:p>
    <w:pPr>
      <w:pStyle w:val="Normal"/>
      <w:spacing w:lineRule="auto" w:line="240"/>
      <w:ind w:left="0" w:right="360" w:hanging="2"/>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ind w:left="0" w:hanging="2"/>
        <w:jc w:val="both"/>
        <w:rPr>
          <w:rFonts w:ascii="Calibri" w:hAnsi="Calibri" w:cs="Calibri"/>
          <w:sz w:val="18"/>
        </w:rPr>
      </w:pPr>
      <w:r>
        <w:rPr>
          <w:rStyle w:val="Caratterinotaapidipagina"/>
        </w:rPr>
        <w:footnoteRef/>
      </w:r>
      <w:r>
        <w:rPr>
          <w:rFonts w:ascii="Calibri" w:hAnsi="Calibri" w:asciiTheme="majorHAnsi" w:hAnsiTheme="majorHAnsi"/>
          <w:sz w:val="16"/>
          <w:szCs w:val="18"/>
        </w:rPr>
        <w:tab/>
        <w:t xml:space="preserve"> </w:t>
      </w:r>
      <w:r>
        <w:rPr>
          <w:rFonts w:cs="Calibri" w:ascii="Calibri" w:hAnsi="Calibri" w:asciiTheme="majorHAnsi" w:cstheme="majorHAnsi" w:hAnsiTheme="majorHAnsi"/>
          <w:sz w:val="18"/>
        </w:rPr>
        <w:t xml:space="preserve">è richiesto di operare una scelta tra tutte le 31 schede previste nella Guida Operativa atteso che, a seconda delle peculiarità dell'intervento, è possibile che vengano in rilievo anche schede diverse dalle sei associate all'investimento 2.2 (schede nn. 2,5,12,19,20,27) con la Circolare n.33, del 13 ottobre 2022 “Aggiornamento Guida operativa per il rispetto del principio di non arrecare danno significativo all'ambiente” (cd. DNSH). </w:t>
      </w:r>
    </w:p>
    <w:p>
      <w:pPr>
        <w:pStyle w:val="Notaapidipagina"/>
        <w:ind w:left="0" w:hanging="2"/>
        <w:rPr/>
      </w:pPr>
      <w:r>
        <w:rPr/>
      </w:r>
    </w:p>
  </w:footnote>
  <w:footnote w:id="3">
    <w:p>
      <w:pPr>
        <w:pStyle w:val="Notaapidipagina"/>
        <w:ind w:left="0" w:hanging="2"/>
        <w:jc w:val="both"/>
        <w:rPr/>
      </w:pPr>
      <w:r>
        <w:rPr>
          <w:rStyle w:val="Caratterinotaapidipagina"/>
        </w:rPr>
        <w:footnoteRef/>
      </w:r>
      <w:r>
        <w:rPr>
          <w:rFonts w:ascii="Calibri" w:hAnsi="Calibri" w:asciiTheme="majorHAnsi" w:hAnsiTheme="majorHAnsi"/>
          <w:i/>
          <w:sz w:val="18"/>
          <w:szCs w:val="18"/>
        </w:rPr>
        <w:tab/>
        <w:t xml:space="preserve"> </w:t>
      </w:r>
      <w:r>
        <w:rPr>
          <w:rFonts w:ascii="Calibri" w:hAnsi="Calibri" w:asciiTheme="majorHAnsi" w:hAnsiTheme="majorHAnsi"/>
          <w:sz w:val="18"/>
          <w:szCs w:val="18"/>
        </w:rPr>
        <w:t>la Guida Operativa aggiornata emanata con la Circolare n. 33 del 13 ottobre 2022 colloca l'Investimento 2.2. nel REGIME 2, (cioè tra quelli che si limitano a "non arrecare un danno significativo" attraverso l'esclusivo rispetto dei principi DNSH), diversamente da quanto previsto nella precedente versione del 2021 (circolare MEF 30 dicembre 2021, n. 32), che lo inquadrava nel REGIME 1 (tra gli investimenti che contribuiscono sostanzialmente al raggiungimento dell'obiettivo della mitigazione dei cambiamenti climatici).</w:t>
      </w:r>
    </w:p>
  </w:footnote>
  <w:footnote w:id="4">
    <w:p>
      <w:pPr>
        <w:pStyle w:val="Notaapidipagina"/>
        <w:rPr/>
      </w:pPr>
      <w:r>
        <w:rPr>
          <w:rStyle w:val="Caratterinotaapidipagina"/>
        </w:rPr>
        <w:footnoteRef/>
      </w:r>
      <w:r>
        <w:rPr>
          <w:rFonts w:ascii="Calibri" w:hAnsi="Calibri"/>
          <w:spacing w:val="-5"/>
          <w:sz w:val="18"/>
          <w:szCs w:val="18"/>
          <w:shd w:fill="auto" w:val="clear"/>
        </w:rPr>
        <w:tab/>
        <w:t xml:space="preserve"> </w:t>
      </w:r>
      <w:r>
        <w:rPr>
          <w:rFonts w:ascii="Calibri" w:hAnsi="Calibri"/>
          <w:spacing w:val="-5"/>
          <w:sz w:val="18"/>
          <w:szCs w:val="18"/>
          <w:shd w:fill="auto" w:val="clear"/>
        </w:rPr>
        <w:t xml:space="preserve">Soggetti  </w:t>
      </w:r>
      <w:r>
        <w:rPr>
          <w:rFonts w:ascii="Calibri" w:hAnsi="Calibri"/>
          <w:sz w:val="18"/>
          <w:szCs w:val="18"/>
          <w:shd w:fill="auto" w:val="clear"/>
        </w:rPr>
        <w:t>terzi</w:t>
      </w:r>
      <w:r>
        <w:rPr>
          <w:rFonts w:ascii="Calibri" w:hAnsi="Calibri"/>
          <w:spacing w:val="-5"/>
          <w:sz w:val="18"/>
          <w:szCs w:val="18"/>
          <w:shd w:fill="auto" w:val="clear"/>
        </w:rPr>
        <w:t xml:space="preserve"> </w:t>
      </w:r>
      <w:r>
        <w:rPr>
          <w:rFonts w:ascii="Calibri" w:hAnsi="Calibri"/>
          <w:sz w:val="18"/>
          <w:szCs w:val="18"/>
          <w:shd w:fill="auto" w:val="clear"/>
        </w:rPr>
        <w:t>(tra</w:t>
      </w:r>
      <w:r>
        <w:rPr>
          <w:rFonts w:ascii="Calibri" w:hAnsi="Calibri"/>
          <w:spacing w:val="-5"/>
          <w:sz w:val="18"/>
          <w:szCs w:val="18"/>
          <w:shd w:fill="auto" w:val="clear"/>
        </w:rPr>
        <w:t xml:space="preserve"> </w:t>
      </w:r>
      <w:r>
        <w:rPr>
          <w:rFonts w:ascii="Calibri" w:hAnsi="Calibri"/>
          <w:sz w:val="18"/>
          <w:szCs w:val="18"/>
          <w:shd w:fill="auto" w:val="clear"/>
        </w:rPr>
        <w:t>cui</w:t>
      </w:r>
      <w:r>
        <w:rPr>
          <w:rFonts w:ascii="Calibri" w:hAnsi="Calibri"/>
          <w:spacing w:val="-5"/>
          <w:sz w:val="18"/>
          <w:szCs w:val="18"/>
          <w:shd w:fill="auto" w:val="clear"/>
        </w:rPr>
        <w:t xml:space="preserve"> </w:t>
      </w:r>
      <w:r>
        <w:rPr>
          <w:rFonts w:ascii="Calibri" w:hAnsi="Calibri"/>
          <w:sz w:val="18"/>
          <w:szCs w:val="18"/>
          <w:shd w:fill="auto" w:val="clear"/>
        </w:rPr>
        <w:t>i</w:t>
      </w:r>
      <w:r>
        <w:rPr>
          <w:rFonts w:ascii="Calibri" w:hAnsi="Calibri"/>
          <w:spacing w:val="-5"/>
          <w:sz w:val="18"/>
          <w:szCs w:val="18"/>
          <w:shd w:fill="auto" w:val="clear"/>
        </w:rPr>
        <w:t xml:space="preserve"> </w:t>
      </w:r>
      <w:r>
        <w:rPr>
          <w:rFonts w:ascii="Calibri" w:hAnsi="Calibri"/>
          <w:sz w:val="18"/>
          <w:szCs w:val="18"/>
          <w:shd w:fill="auto" w:val="clear"/>
        </w:rPr>
        <w:t>dipendenti</w:t>
      </w:r>
      <w:r>
        <w:rPr>
          <w:rFonts w:ascii="Calibri" w:hAnsi="Calibri"/>
          <w:spacing w:val="-5"/>
          <w:sz w:val="18"/>
          <w:szCs w:val="18"/>
          <w:shd w:fill="auto" w:val="clear"/>
        </w:rPr>
        <w:t xml:space="preserve"> </w:t>
      </w:r>
      <w:r>
        <w:rPr>
          <w:rFonts w:ascii="Calibri" w:hAnsi="Calibri"/>
          <w:sz w:val="18"/>
          <w:szCs w:val="18"/>
          <w:shd w:fill="auto" w:val="clear"/>
        </w:rPr>
        <w:t>del</w:t>
      </w:r>
      <w:r>
        <w:rPr>
          <w:rFonts w:ascii="Calibri" w:hAnsi="Calibri"/>
          <w:spacing w:val="-5"/>
          <w:sz w:val="18"/>
          <w:szCs w:val="18"/>
          <w:shd w:fill="auto" w:val="clear"/>
        </w:rPr>
        <w:t xml:space="preserve"> </w:t>
      </w:r>
      <w:r>
        <w:rPr>
          <w:rFonts w:ascii="Calibri" w:hAnsi="Calibri"/>
          <w:sz w:val="18"/>
          <w:szCs w:val="18"/>
          <w:shd w:fill="auto" w:val="clear"/>
        </w:rPr>
        <w:t>Beneficiario,</w:t>
      </w:r>
      <w:r>
        <w:rPr>
          <w:rFonts w:ascii="Calibri" w:hAnsi="Calibri"/>
          <w:spacing w:val="-5"/>
          <w:sz w:val="18"/>
          <w:szCs w:val="18"/>
          <w:shd w:fill="auto" w:val="clear"/>
        </w:rPr>
        <w:t xml:space="preserve"> </w:t>
      </w:r>
      <w:r>
        <w:rPr>
          <w:rFonts w:ascii="Calibri" w:hAnsi="Calibri"/>
          <w:sz w:val="18"/>
          <w:szCs w:val="18"/>
          <w:shd w:fill="auto" w:val="clear"/>
        </w:rPr>
        <w:t>così</w:t>
      </w:r>
      <w:r>
        <w:rPr>
          <w:rFonts w:ascii="Calibri" w:hAnsi="Calibri"/>
          <w:spacing w:val="-5"/>
          <w:sz w:val="18"/>
          <w:szCs w:val="18"/>
          <w:shd w:fill="auto" w:val="clear"/>
        </w:rPr>
        <w:t xml:space="preserve"> </w:t>
      </w:r>
      <w:r>
        <w:rPr>
          <w:rFonts w:ascii="Calibri" w:hAnsi="Calibri"/>
          <w:sz w:val="18"/>
          <w:szCs w:val="18"/>
          <w:shd w:fill="auto" w:val="clear"/>
        </w:rPr>
        <w:t>come</w:t>
      </w:r>
      <w:r>
        <w:rPr>
          <w:rFonts w:ascii="Calibri" w:hAnsi="Calibri"/>
          <w:spacing w:val="-5"/>
          <w:sz w:val="18"/>
          <w:szCs w:val="18"/>
          <w:shd w:fill="auto" w:val="clear"/>
        </w:rPr>
        <w:t xml:space="preserve"> </w:t>
      </w:r>
      <w:r>
        <w:rPr>
          <w:rFonts w:ascii="Calibri" w:hAnsi="Calibri"/>
          <w:sz w:val="18"/>
          <w:szCs w:val="18"/>
          <w:shd w:fill="auto" w:val="clear"/>
        </w:rPr>
        <w:t>l'eventuale</w:t>
      </w:r>
      <w:r>
        <w:rPr>
          <w:rFonts w:ascii="Calibri" w:hAnsi="Calibri"/>
          <w:spacing w:val="-5"/>
          <w:sz w:val="18"/>
          <w:szCs w:val="18"/>
          <w:shd w:fill="auto" w:val="clear"/>
        </w:rPr>
        <w:t xml:space="preserve"> </w:t>
      </w:r>
      <w:r>
        <w:rPr>
          <w:rFonts w:ascii="Calibri" w:hAnsi="Calibri"/>
          <w:sz w:val="18"/>
          <w:szCs w:val="18"/>
          <w:shd w:fill="auto" w:val="clear"/>
        </w:rPr>
        <w:t>consulente</w:t>
      </w:r>
      <w:r>
        <w:rPr>
          <w:rFonts w:ascii="Calibri" w:hAnsi="Calibri"/>
          <w:spacing w:val="-5"/>
          <w:sz w:val="18"/>
          <w:szCs w:val="18"/>
          <w:shd w:fill="auto" w:val="clear"/>
        </w:rPr>
        <w:t xml:space="preserve"> </w:t>
      </w:r>
      <w:r>
        <w:rPr>
          <w:rFonts w:ascii="Calibri" w:hAnsi="Calibri"/>
          <w:sz w:val="18"/>
          <w:szCs w:val="18"/>
          <w:shd w:fill="auto" w:val="clear"/>
        </w:rPr>
        <w:t xml:space="preserve">tecnico designato per lo svolgimento delle operazioni contabili, di rendicontazione, di direzione dei lavori o di altre fasi dell'esecuzione dell’intervento) </w:t>
      </w:r>
      <w:r>
        <w:rPr>
          <w:rFonts w:ascii="Calibri" w:hAnsi="Calibri"/>
          <w:b w:val="false"/>
          <w:bCs w:val="false"/>
          <w:i/>
          <w:iCs/>
          <w:sz w:val="18"/>
          <w:szCs w:val="18"/>
          <w:shd w:fill="auto" w:val="clear"/>
        </w:rPr>
        <w:t>non possono mai sostituirsi nella firma al Beneficiario</w:t>
      </w:r>
      <w:r>
        <w:rPr>
          <w:rFonts w:ascii="Calibri" w:hAnsi="Calibri"/>
          <w:b w:val="false"/>
          <w:bCs w:val="false"/>
          <w:i w:val="false"/>
          <w:iCs w:val="false"/>
          <w:sz w:val="18"/>
          <w:szCs w:val="18"/>
          <w:shd w:fill="auto" w:val="clea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20"/>
      <w:ind w:left="0" w:hanging="0"/>
      <w:jc w:val="right"/>
      <w:rPr>
        <w:b/>
        <w:b/>
        <w:color w:val="000000"/>
        <w:sz w:val="24"/>
        <w:szCs w:val="24"/>
      </w:rPr>
    </w:pPr>
    <w:r>
      <w:rPr>
        <w:b/>
        <w:color w:val="000000"/>
        <w:sz w:val="24"/>
        <w:szCs w:val="24"/>
      </w:rPr>
      <w:drawing>
        <wp:anchor behindDoc="1" distT="0" distB="0" distL="0" distR="0" simplePos="0" locked="0" layoutInCell="0" allowOverlap="1" relativeHeight="4">
          <wp:simplePos x="0" y="0"/>
          <wp:positionH relativeFrom="column">
            <wp:posOffset>-770890</wp:posOffset>
          </wp:positionH>
          <wp:positionV relativeFrom="paragraph">
            <wp:posOffset>-171450</wp:posOffset>
          </wp:positionV>
          <wp:extent cx="1466850" cy="47625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466850" cy="476250"/>
                  </a:xfrm>
                  <a:prstGeom prst="rect">
                    <a:avLst/>
                  </a:prstGeom>
                </pic:spPr>
              </pic:pic>
            </a:graphicData>
          </a:graphic>
        </wp:anchor>
      </w:drawing>
      <w:drawing>
        <wp:anchor behindDoc="1" distT="0" distB="0" distL="0" distR="0" simplePos="0" locked="0" layoutInCell="0" allowOverlap="1" relativeHeight="7">
          <wp:simplePos x="0" y="0"/>
          <wp:positionH relativeFrom="column">
            <wp:posOffset>1743710</wp:posOffset>
          </wp:positionH>
          <wp:positionV relativeFrom="paragraph">
            <wp:posOffset>-168910</wp:posOffset>
          </wp:positionV>
          <wp:extent cx="1739900" cy="526415"/>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1739900" cy="52641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4215130</wp:posOffset>
          </wp:positionH>
          <wp:positionV relativeFrom="paragraph">
            <wp:posOffset>-190500</wp:posOffset>
          </wp:positionV>
          <wp:extent cx="2004060" cy="559435"/>
          <wp:effectExtent l="0" t="0" r="0" b="0"/>
          <wp:wrapNone/>
          <wp:docPr id="3"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6" descr="Immagine che contiene testo&#10;&#10;Descrizione generata automaticamente"/>
                  <pic:cNvPicPr>
                    <a:picLocks noChangeAspect="1" noChangeArrowheads="1"/>
                  </pic:cNvPicPr>
                </pic:nvPicPr>
                <pic:blipFill>
                  <a:blip r:embed="rId3"/>
                  <a:srcRect l="0" t="0" r="39915" b="0"/>
                  <a:stretch>
                    <a:fillRect/>
                  </a:stretch>
                </pic:blipFill>
                <pic:spPr bwMode="auto">
                  <a:xfrm>
                    <a:off x="0" y="0"/>
                    <a:ext cx="2004060" cy="5594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358" w:hanging="360"/>
      </w:pPr>
      <w:rPr>
        <w:rFonts w:ascii="Calibri" w:hAnsi="Calibri" w:cs="Calibri" w:hint="default"/>
      </w:rPr>
    </w:lvl>
    <w:lvl w:ilvl="1">
      <w:start w:val="1"/>
      <w:numFmt w:val="bullet"/>
      <w:lvlText w:val="o"/>
      <w:lvlJc w:val="left"/>
      <w:pPr>
        <w:tabs>
          <w:tab w:val="num" w:pos="0"/>
        </w:tabs>
        <w:ind w:left="1078" w:hanging="360"/>
      </w:pPr>
      <w:rPr>
        <w:rFonts w:ascii="Courier New" w:hAnsi="Courier New" w:cs="Courier New" w:hint="default"/>
      </w:rPr>
    </w:lvl>
    <w:lvl w:ilvl="2">
      <w:start w:val="1"/>
      <w:numFmt w:val="bullet"/>
      <w:lvlText w:val=""/>
      <w:lvlJc w:val="left"/>
      <w:pPr>
        <w:tabs>
          <w:tab w:val="num" w:pos="0"/>
        </w:tabs>
        <w:ind w:left="1798" w:hanging="360"/>
      </w:pPr>
      <w:rPr>
        <w:rFonts w:ascii="Wingdings" w:hAnsi="Wingdings" w:cs="Wingdings" w:hint="default"/>
      </w:rPr>
    </w:lvl>
    <w:lvl w:ilvl="3">
      <w:start w:val="1"/>
      <w:numFmt w:val="bullet"/>
      <w:lvlText w:val=""/>
      <w:lvlJc w:val="left"/>
      <w:pPr>
        <w:tabs>
          <w:tab w:val="num" w:pos="0"/>
        </w:tabs>
        <w:ind w:left="2518" w:hanging="360"/>
      </w:pPr>
      <w:rPr>
        <w:rFonts w:ascii="Symbol" w:hAnsi="Symbol" w:cs="Symbol" w:hint="default"/>
      </w:rPr>
    </w:lvl>
    <w:lvl w:ilvl="4">
      <w:start w:val="1"/>
      <w:numFmt w:val="bullet"/>
      <w:lvlText w:val="o"/>
      <w:lvlJc w:val="left"/>
      <w:pPr>
        <w:tabs>
          <w:tab w:val="num" w:pos="0"/>
        </w:tabs>
        <w:ind w:left="3238" w:hanging="360"/>
      </w:pPr>
      <w:rPr>
        <w:rFonts w:ascii="Courier New" w:hAnsi="Courier New" w:cs="Courier New" w:hint="default"/>
      </w:rPr>
    </w:lvl>
    <w:lvl w:ilvl="5">
      <w:start w:val="1"/>
      <w:numFmt w:val="bullet"/>
      <w:lvlText w:val=""/>
      <w:lvlJc w:val="left"/>
      <w:pPr>
        <w:tabs>
          <w:tab w:val="num" w:pos="0"/>
        </w:tabs>
        <w:ind w:left="3958" w:hanging="360"/>
      </w:pPr>
      <w:rPr>
        <w:rFonts w:ascii="Wingdings" w:hAnsi="Wingdings" w:cs="Wingdings" w:hint="default"/>
      </w:rPr>
    </w:lvl>
    <w:lvl w:ilvl="6">
      <w:start w:val="1"/>
      <w:numFmt w:val="bullet"/>
      <w:lvlText w:val=""/>
      <w:lvlJc w:val="left"/>
      <w:pPr>
        <w:tabs>
          <w:tab w:val="num" w:pos="0"/>
        </w:tabs>
        <w:ind w:left="4678" w:hanging="360"/>
      </w:pPr>
      <w:rPr>
        <w:rFonts w:ascii="Symbol" w:hAnsi="Symbol" w:cs="Symbol" w:hint="default"/>
      </w:rPr>
    </w:lvl>
    <w:lvl w:ilvl="7">
      <w:start w:val="1"/>
      <w:numFmt w:val="bullet"/>
      <w:lvlText w:val="o"/>
      <w:lvlJc w:val="left"/>
      <w:pPr>
        <w:tabs>
          <w:tab w:val="num" w:pos="0"/>
        </w:tabs>
        <w:ind w:left="5398" w:hanging="360"/>
      </w:pPr>
      <w:rPr>
        <w:rFonts w:ascii="Courier New" w:hAnsi="Courier New" w:cs="Courier New" w:hint="default"/>
      </w:rPr>
    </w:lvl>
    <w:lvl w:ilvl="8">
      <w:start w:val="1"/>
      <w:numFmt w:val="bullet"/>
      <w:lvlText w:val=""/>
      <w:lvlJc w:val="left"/>
      <w:pPr>
        <w:tabs>
          <w:tab w:val="num" w:pos="0"/>
        </w:tabs>
        <w:ind w:left="6118"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00000A"/>
      <w:kern w:val="0"/>
      <w:sz w:val="20"/>
      <w:szCs w:val="20"/>
      <w:vertAlign w:val="subscript"/>
      <w:lang w:val="it-IT" w:eastAsia="it-IT" w:bidi="ar-SA"/>
    </w:rPr>
  </w:style>
  <w:style w:type="paragraph" w:styleId="Titolo1">
    <w:name w:val="Heading 1"/>
    <w:basedOn w:val="Normal"/>
    <w:next w:val="Normal"/>
    <w:uiPriority w:val="9"/>
    <w:qFormat/>
    <w:pPr>
      <w:keepNext w:val="true"/>
      <w:keepLines/>
      <w:spacing w:before="480" w:after="120"/>
    </w:pPr>
    <w:rPr>
      <w:b/>
      <w:sz w:val="48"/>
      <w:szCs w:val="48"/>
    </w:rPr>
  </w:style>
  <w:style w:type="paragraph" w:styleId="Titolo2">
    <w:name w:val="Heading 2"/>
    <w:basedOn w:val="Normal"/>
    <w:next w:val="Normal"/>
    <w:uiPriority w:val="9"/>
    <w:semiHidden/>
    <w:unhideWhenUsed/>
    <w:qFormat/>
    <w:pPr>
      <w:keepNext w:val="true"/>
      <w:spacing w:before="240" w:after="60"/>
      <w:outlineLvl w:val="1"/>
    </w:pPr>
    <w:rPr>
      <w:rFonts w:ascii="Arial" w:hAnsi="Arial" w:cs="Arial"/>
      <w:b/>
      <w:bCs/>
      <w:i/>
      <w:iCs/>
      <w:sz w:val="28"/>
      <w:szCs w:val="28"/>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unhideWhenUsed/>
    <w:qFormat/>
    <w:rPr/>
  </w:style>
  <w:style w:type="character" w:styleId="Pagenumber">
    <w:name w:val="page number"/>
    <w:basedOn w:val="DefaultParagraphFont"/>
    <w:qFormat/>
    <w:rPr>
      <w:w w:val="100"/>
      <w:position w:val="0"/>
      <w:sz w:val="20"/>
      <w:sz w:val="20"/>
      <w:effect w:val="none"/>
      <w:vertAlign w:val="baseline"/>
      <w:em w:val="none"/>
    </w:rPr>
  </w:style>
  <w:style w:type="character" w:styleId="Caratterinotaapidipagina">
    <w:name w:val="Caratteri nota a piè di pagina"/>
    <w:qFormat/>
    <w:rPr>
      <w:w w:val="100"/>
      <w:effect w:val="none"/>
      <w:vertAlign w:val="superscript"/>
      <w:em w:val="none"/>
    </w:rPr>
  </w:style>
  <w:style w:type="character" w:styleId="Richiamoallanotaapidipagina">
    <w:name w:val="Richiamo alla nota a piè di pagina"/>
    <w:rPr>
      <w:w w:val="100"/>
      <w:effect w:val="none"/>
      <w:vertAlign w:val="superscript"/>
      <w:em w:val="none"/>
    </w:rPr>
  </w:style>
  <w:style w:type="character" w:styleId="FootnoteCharacters">
    <w:name w:val="Footnote Characters"/>
    <w:qFormat/>
    <w:rPr>
      <w:w w:val="100"/>
      <w:effect w:val="none"/>
      <w:vertAlign w:val="superscript"/>
      <w:em w:val="none"/>
    </w:rPr>
  </w:style>
  <w:style w:type="character" w:styleId="TestofumettoCarattere" w:customStyle="1">
    <w:name w:val="Testo fumetto Carattere"/>
    <w:qFormat/>
    <w:rPr>
      <w:rFonts w:ascii="Tahoma" w:hAnsi="Tahoma" w:cs="Tahoma"/>
      <w:w w:val="100"/>
      <w:position w:val="0"/>
      <w:sz w:val="16"/>
      <w:sz w:val="16"/>
      <w:szCs w:val="16"/>
      <w:effect w:val="none"/>
      <w:vertAlign w:val="baseline"/>
      <w:em w:val="none"/>
    </w:rPr>
  </w:style>
  <w:style w:type="character" w:styleId="PidipaginaCarattere" w:customStyle="1">
    <w:name w:val="Piè di pagina Carattere"/>
    <w:qFormat/>
    <w:rPr>
      <w:w w:val="100"/>
      <w:position w:val="0"/>
      <w:sz w:val="20"/>
      <w:sz w:val="20"/>
      <w:effect w:val="none"/>
      <w:vertAlign w:val="baseline"/>
      <w:em w:val="none"/>
    </w:rPr>
  </w:style>
  <w:style w:type="character" w:styleId="CollegamentoInternet">
    <w:name w:val="Collegamento Internet"/>
    <w:basedOn w:val="DefaultParagraphFont"/>
    <w:qFormat/>
    <w:rPr>
      <w:color w:val="0000FF"/>
      <w:w w:val="100"/>
      <w:position w:val="0"/>
      <w:sz w:val="20"/>
      <w:sz w:val="20"/>
      <w:u w:val="single"/>
      <w:effect w:val="none"/>
      <w:vertAlign w:val="baseline"/>
      <w:em w:val="none"/>
    </w:rPr>
  </w:style>
  <w:style w:type="character" w:styleId="Caratterinotadichiusura">
    <w:name w:val="Caratteri nota di chiusura"/>
    <w:qFormat/>
    <w:rPr>
      <w:vertAlign w:val="superscrip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uiPriority w:val="10"/>
    <w:qFormat/>
    <w:pPr>
      <w:jc w:val="center"/>
    </w:pPr>
    <w:rPr>
      <w:b/>
      <w:sz w:val="24"/>
    </w:rPr>
  </w:style>
  <w:style w:type="paragraph" w:styleId="Rientrocorpodeltesto">
    <w:name w:val="Body Text Indent"/>
    <w:basedOn w:val="Normal"/>
    <w:pPr>
      <w:ind w:left="1134" w:hanging="1134"/>
    </w:pPr>
    <w:rPr>
      <w:sz w:val="24"/>
    </w:rPr>
  </w:style>
  <w:style w:type="paragraph" w:styleId="Corpodeltesto1" w:customStyle="1">
    <w:name w:val="Corpo del testo1"/>
    <w:basedOn w:val="Normal"/>
    <w:qFormat/>
    <w:pPr/>
    <w:rPr>
      <w:sz w:val="24"/>
    </w:rPr>
  </w:style>
  <w:style w:type="paragraph" w:styleId="BodyTextIndent2">
    <w:name w:val="Body Text Indent 2"/>
    <w:basedOn w:val="Normal"/>
    <w:qFormat/>
    <w:pPr>
      <w:ind w:left="1134" w:hanging="1134"/>
    </w:pPr>
    <w:rPr>
      <w:sz w:val="22"/>
    </w:rPr>
  </w:style>
  <w:style w:type="paragraph" w:styleId="PlainText">
    <w:name w:val="Plain Text"/>
    <w:basedOn w:val="Normal"/>
    <w:qFormat/>
    <w:pPr/>
    <w:rPr>
      <w:rFonts w:ascii="Courier New" w:hAnsi="Courier New" w:cs="Courier New"/>
    </w:rPr>
  </w:style>
  <w:style w:type="paragraph" w:styleId="Intestazioneepidipagina">
    <w:name w:val="Intestazione e piè di pagina"/>
    <w:basedOn w:val="Normal"/>
    <w:qFormat/>
    <w:pPr/>
    <w:rPr/>
  </w:style>
  <w:style w:type="paragraph" w:styleId="Intestazione">
    <w:name w:val="Header"/>
    <w:basedOn w:val="Normal"/>
    <w:pPr/>
    <w:rPr/>
  </w:style>
  <w:style w:type="paragraph" w:styleId="Pidipagina">
    <w:name w:val="Footer"/>
    <w:basedOn w:val="Normal"/>
    <w:pPr/>
    <w:rPr/>
  </w:style>
  <w:style w:type="paragraph" w:styleId="BodyTextIndent3">
    <w:name w:val="Body Text Indent 3"/>
    <w:basedOn w:val="Normal"/>
    <w:qFormat/>
    <w:pPr>
      <w:spacing w:before="0" w:after="120"/>
      <w:ind w:left="283" w:hanging="1"/>
    </w:pPr>
    <w:rPr>
      <w:sz w:val="16"/>
      <w:szCs w:val="16"/>
    </w:rPr>
  </w:style>
  <w:style w:type="paragraph" w:styleId="Notaapidipagina">
    <w:name w:val="Footnote Text"/>
    <w:basedOn w:val="Normal"/>
    <w:pPr/>
    <w:rPr/>
  </w:style>
  <w:style w:type="paragraph" w:styleId="Default" w:customStyle="1">
    <w:name w:val="Default"/>
    <w:qFormat/>
    <w:pPr>
      <w:widowControl/>
      <w:suppressAutoHyphens w:val="true"/>
      <w:bidi w:val="0"/>
      <w:spacing w:lineRule="atLeast" w:line="1" w:before="0" w:after="0"/>
      <w:ind w:left="-1" w:hanging="1"/>
      <w:jc w:val="left"/>
      <w:textAlignment w:val="top"/>
      <w:outlineLvl w:val="0"/>
    </w:pPr>
    <w:rPr>
      <w:rFonts w:ascii="Arial" w:hAnsi="Arial" w:eastAsia="Times New Roman" w:cs="Arial"/>
      <w:color w:val="000000"/>
      <w:kern w:val="0"/>
      <w:sz w:val="24"/>
      <w:szCs w:val="24"/>
      <w:vertAlign w:val="subscript"/>
      <w:lang w:val="it-IT" w:eastAsia="it-IT" w:bidi="ar-SA"/>
    </w:rPr>
  </w:style>
  <w:style w:type="paragraph" w:styleId="BalloonText">
    <w:name w:val="Balloon Text"/>
    <w:basedOn w:val="Normal"/>
    <w:qFormat/>
    <w:pPr/>
    <w:rPr>
      <w:rFonts w:ascii="Tahoma" w:hAnsi="Tahoma"/>
      <w:sz w:val="16"/>
      <w:szCs w:val="16"/>
    </w:rPr>
  </w:style>
  <w:style w:type="paragraph" w:styleId="ListParagraph">
    <w:name w:val="List Paragraph"/>
    <w:basedOn w:val="Normal"/>
    <w:qFormat/>
    <w:pPr>
      <w:spacing w:before="0" w:after="0"/>
      <w:ind w:left="720" w:hanging="1"/>
      <w:contextualSpacing/>
    </w:pPr>
    <w:rPr>
      <w:sz w:val="24"/>
      <w:szCs w:val="24"/>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control" Target="activeX/activeX13.xml"/><Relationship Id="rId15" Type="http://schemas.openxmlformats.org/officeDocument/2006/relationships/control" Target="activeX/activeX14.xml"/><Relationship Id="rId16" Type="http://schemas.openxmlformats.org/officeDocument/2006/relationships/control" Target="activeX/activeX15.xml"/><Relationship Id="rId17" Type="http://schemas.openxmlformats.org/officeDocument/2006/relationships/control" Target="activeX/activeX16.xml"/><Relationship Id="rId18" Type="http://schemas.openxmlformats.org/officeDocument/2006/relationships/control" Target="activeX/activeX17.xml"/><Relationship Id="rId19" Type="http://schemas.openxmlformats.org/officeDocument/2006/relationships/control" Target="activeX/activeX18.xml"/><Relationship Id="rId20" Type="http://schemas.openxmlformats.org/officeDocument/2006/relationships/control" Target="activeX/activeX19.xml"/><Relationship Id="rId21" Type="http://schemas.openxmlformats.org/officeDocument/2006/relationships/control" Target="activeX/activeX20.xml"/><Relationship Id="rId22" Type="http://schemas.openxmlformats.org/officeDocument/2006/relationships/control" Target="activeX/activeX21.xml"/><Relationship Id="rId23" Type="http://schemas.openxmlformats.org/officeDocument/2006/relationships/control" Target="activeX/activeX22.xml"/><Relationship Id="rId24" Type="http://schemas.openxmlformats.org/officeDocument/2006/relationships/control" Target="activeX/activeX23.xml"/><Relationship Id="rId25" Type="http://schemas.openxmlformats.org/officeDocument/2006/relationships/control" Target="activeX/activeX24.xml"/><Relationship Id="rId26" Type="http://schemas.openxmlformats.org/officeDocument/2006/relationships/control" Target="activeX/activeX25.xml"/><Relationship Id="rId27" Type="http://schemas.openxmlformats.org/officeDocument/2006/relationships/control" Target="activeX/activeX26.xml"/><Relationship Id="rId28" Type="http://schemas.openxmlformats.org/officeDocument/2006/relationships/control" Target="activeX/activeX27.xml"/><Relationship Id="rId29" Type="http://schemas.openxmlformats.org/officeDocument/2006/relationships/control" Target="activeX/activeX28.xml"/><Relationship Id="rId30" Type="http://schemas.openxmlformats.org/officeDocument/2006/relationships/control" Target="activeX/activeX29.xml"/><Relationship Id="rId31" Type="http://schemas.openxmlformats.org/officeDocument/2006/relationships/control" Target="activeX/activeX30.xml"/><Relationship Id="rId32" Type="http://schemas.openxmlformats.org/officeDocument/2006/relationships/control" Target="activeX/activeX31.xml"/><Relationship Id="rId33" Type="http://schemas.openxmlformats.org/officeDocument/2006/relationships/control" Target="activeX/activeX32.xml"/><Relationship Id="rId34" Type="http://schemas.openxmlformats.org/officeDocument/2006/relationships/control" Target="activeX/activeX33.xml"/><Relationship Id="rId35" Type="http://schemas.openxmlformats.org/officeDocument/2006/relationships/control" Target="activeX/activeX34.xml"/><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footnotes" Target="footnotes.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Relationship Id="rId4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XLvcP1Vmh1RJiEAUIhNGNhU07iw==">AMUW2mXB1nT6GZQQHR0dLbGpcuV7YErDGJejj/vzbPIWUajAmsac+cGTbqTYLhVKPwmarf6SstxinEef34nxC+2g5ZfwVf3DsQdweA/tseQrTv6i/a4IQJ8=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Application>LibreOffice/7.0.4.2$Windows_X86_64 LibreOffice_project/dcf040e67528d9187c66b2379df5ea4407429775</Application>
  <AppVersion>15.0000</AppVersion>
  <Pages>3</Pages>
  <Words>1384</Words>
  <Characters>8700</Characters>
  <CharactersWithSpaces>10053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2023-01-20T15:46:00Z</dcterms:created>
  <dc:creator>paola scuccimarra</dc:creator>
  <dc:description/>
  <dc:language>it-IT</dc:language>
  <cp:lastModifiedBy/>
  <cp:lastPrinted>2024-04-11T17:35:06Z</cp:lastPrinted>
  <dcterms:modified xsi:type="dcterms:W3CDTF">2024-06-20T09:12:25Z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