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B02F4" w14:textId="77777777" w:rsidR="007506C7" w:rsidRPr="001110BE" w:rsidRDefault="007506C7">
      <w:pPr>
        <w:pBdr>
          <w:top w:val="nil"/>
          <w:left w:val="nil"/>
          <w:bottom w:val="nil"/>
          <w:right w:val="nil"/>
          <w:between w:val="nil"/>
        </w:pBdr>
        <w:jc w:val="center"/>
        <w:rPr>
          <w:color w:val="BFBFBF"/>
          <w:sz w:val="52"/>
          <w:szCs w:val="56"/>
        </w:rPr>
      </w:pPr>
    </w:p>
    <w:p w14:paraId="320D0A68" w14:textId="77777777" w:rsidR="007506C7" w:rsidRPr="001110BE" w:rsidRDefault="007506C7">
      <w:pPr>
        <w:pBdr>
          <w:top w:val="nil"/>
          <w:left w:val="nil"/>
          <w:bottom w:val="nil"/>
          <w:right w:val="nil"/>
          <w:between w:val="nil"/>
        </w:pBdr>
        <w:rPr>
          <w:color w:val="BFBFBF"/>
          <w:sz w:val="52"/>
          <w:szCs w:val="56"/>
        </w:rPr>
      </w:pPr>
    </w:p>
    <w:p w14:paraId="3955015D" w14:textId="77777777" w:rsidR="007506C7" w:rsidRPr="001110BE" w:rsidRDefault="007506C7">
      <w:pPr>
        <w:pBdr>
          <w:top w:val="nil"/>
          <w:left w:val="nil"/>
          <w:bottom w:val="nil"/>
          <w:right w:val="nil"/>
          <w:between w:val="nil"/>
        </w:pBdr>
        <w:spacing w:line="360" w:lineRule="auto"/>
        <w:jc w:val="center"/>
        <w:rPr>
          <w:b/>
          <w:color w:val="BFBFBF"/>
          <w:sz w:val="72"/>
          <w:szCs w:val="96"/>
        </w:rPr>
      </w:pPr>
    </w:p>
    <w:p w14:paraId="0D220E80" w14:textId="77777777" w:rsidR="007506C7" w:rsidRPr="001110BE" w:rsidRDefault="00ED18B7">
      <w:pPr>
        <w:pBdr>
          <w:top w:val="nil"/>
          <w:left w:val="nil"/>
          <w:bottom w:val="nil"/>
          <w:right w:val="nil"/>
          <w:between w:val="nil"/>
        </w:pBdr>
        <w:spacing w:line="360" w:lineRule="auto"/>
        <w:jc w:val="center"/>
        <w:rPr>
          <w:b/>
          <w:color w:val="244061"/>
          <w:sz w:val="44"/>
          <w:szCs w:val="48"/>
        </w:rPr>
      </w:pPr>
      <w:r w:rsidRPr="001110BE">
        <w:rPr>
          <w:b/>
          <w:color w:val="244061"/>
          <w:sz w:val="44"/>
          <w:szCs w:val="48"/>
        </w:rPr>
        <w:t xml:space="preserve">LE RISORSE PUBBLICHE PER LA </w:t>
      </w:r>
      <w:r w:rsidR="00B60F40" w:rsidRPr="001110BE">
        <w:rPr>
          <w:b/>
          <w:color w:val="244061"/>
          <w:sz w:val="44"/>
          <w:szCs w:val="48"/>
        </w:rPr>
        <w:t>R&amp;S</w:t>
      </w:r>
      <w:r w:rsidRPr="001110BE">
        <w:rPr>
          <w:b/>
          <w:color w:val="244061"/>
          <w:sz w:val="44"/>
          <w:szCs w:val="48"/>
        </w:rPr>
        <w:t xml:space="preserve"> IN PIEMONTE</w:t>
      </w:r>
    </w:p>
    <w:p w14:paraId="6E930370" w14:textId="77777777" w:rsidR="007506C7" w:rsidRPr="001110BE" w:rsidRDefault="007506C7">
      <w:pPr>
        <w:pBdr>
          <w:top w:val="nil"/>
          <w:left w:val="nil"/>
          <w:bottom w:val="nil"/>
          <w:right w:val="nil"/>
          <w:between w:val="nil"/>
        </w:pBdr>
        <w:spacing w:line="360" w:lineRule="auto"/>
        <w:jc w:val="center"/>
        <w:rPr>
          <w:color w:val="BFBFBF"/>
          <w:sz w:val="40"/>
          <w:szCs w:val="44"/>
        </w:rPr>
      </w:pPr>
    </w:p>
    <w:p w14:paraId="18F7CFB5" w14:textId="77777777" w:rsidR="007506C7" w:rsidRPr="001110BE" w:rsidRDefault="00432504">
      <w:pPr>
        <w:pBdr>
          <w:top w:val="nil"/>
          <w:left w:val="nil"/>
          <w:bottom w:val="nil"/>
          <w:right w:val="nil"/>
          <w:between w:val="nil"/>
        </w:pBdr>
        <w:spacing w:line="360" w:lineRule="auto"/>
        <w:jc w:val="center"/>
        <w:rPr>
          <w:color w:val="808080"/>
          <w:sz w:val="36"/>
          <w:szCs w:val="40"/>
        </w:rPr>
      </w:pPr>
      <w:r w:rsidRPr="001110BE">
        <w:rPr>
          <w:color w:val="808080"/>
          <w:sz w:val="36"/>
          <w:szCs w:val="40"/>
        </w:rPr>
        <w:t>Un contributo alle statistiche di settore</w:t>
      </w:r>
    </w:p>
    <w:p w14:paraId="75E81B82" w14:textId="77777777" w:rsidR="007506C7" w:rsidRPr="001110BE" w:rsidRDefault="00432504">
      <w:pPr>
        <w:pBdr>
          <w:top w:val="nil"/>
          <w:left w:val="nil"/>
          <w:bottom w:val="nil"/>
          <w:right w:val="nil"/>
          <w:between w:val="nil"/>
        </w:pBdr>
        <w:spacing w:line="360" w:lineRule="auto"/>
        <w:jc w:val="center"/>
        <w:rPr>
          <w:color w:val="A6A6A6"/>
          <w:sz w:val="18"/>
          <w:szCs w:val="20"/>
        </w:rPr>
      </w:pPr>
      <w:bookmarkStart w:id="0" w:name="_heading=h.30j0zll" w:colFirst="0" w:colLast="0"/>
      <w:bookmarkEnd w:id="0"/>
      <w:r w:rsidRPr="001110BE">
        <w:rPr>
          <w:color w:val="A6A6A6"/>
          <w:sz w:val="48"/>
          <w:szCs w:val="52"/>
        </w:rPr>
        <w:t>2023</w:t>
      </w:r>
    </w:p>
    <w:p w14:paraId="64743260"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58BD794C"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7E32C14"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611EE271"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8E1E788"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D7C4E7C"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4DBAB1C"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A4036A0"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C7C6FDD"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CDC6606"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E42CE05"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3E6677E" w14:textId="77777777" w:rsidR="007506C7" w:rsidRPr="001110BE" w:rsidRDefault="00432504">
      <w:pPr>
        <w:jc w:val="center"/>
        <w:rPr>
          <w:color w:val="404040"/>
          <w:sz w:val="18"/>
          <w:szCs w:val="20"/>
        </w:rPr>
      </w:pPr>
      <w:r w:rsidRPr="001110BE">
        <w:rPr>
          <w:color w:val="404040"/>
          <w:sz w:val="18"/>
          <w:szCs w:val="20"/>
        </w:rPr>
        <w:t>© 2023 IRES</w:t>
      </w:r>
    </w:p>
    <w:p w14:paraId="591CFFCC" w14:textId="77777777" w:rsidR="007506C7" w:rsidRPr="001110BE" w:rsidRDefault="00432504">
      <w:pPr>
        <w:jc w:val="center"/>
        <w:rPr>
          <w:color w:val="404040"/>
          <w:sz w:val="18"/>
          <w:szCs w:val="20"/>
        </w:rPr>
      </w:pPr>
      <w:r w:rsidRPr="001110BE">
        <w:rPr>
          <w:color w:val="404040"/>
          <w:sz w:val="18"/>
          <w:szCs w:val="20"/>
        </w:rPr>
        <w:t>Istituto di Ricerche Economico Sociali del Piemonte</w:t>
      </w:r>
    </w:p>
    <w:p w14:paraId="488E29B3" w14:textId="77777777" w:rsidR="007506C7" w:rsidRPr="001110BE" w:rsidRDefault="00432504">
      <w:pPr>
        <w:jc w:val="center"/>
        <w:rPr>
          <w:color w:val="404040"/>
          <w:sz w:val="18"/>
          <w:szCs w:val="20"/>
        </w:rPr>
      </w:pPr>
      <w:r w:rsidRPr="001110BE">
        <w:rPr>
          <w:color w:val="404040"/>
          <w:sz w:val="18"/>
          <w:szCs w:val="20"/>
        </w:rPr>
        <w:t>Via Nizza 18 -10125 Torino</w:t>
      </w:r>
    </w:p>
    <w:p w14:paraId="10E283C8" w14:textId="77777777" w:rsidR="007506C7" w:rsidRPr="001110BE" w:rsidRDefault="007506C7">
      <w:pPr>
        <w:jc w:val="center"/>
        <w:rPr>
          <w:color w:val="404040"/>
          <w:sz w:val="18"/>
          <w:szCs w:val="20"/>
        </w:rPr>
      </w:pPr>
    </w:p>
    <w:p w14:paraId="5CE65BA2" w14:textId="77777777" w:rsidR="007506C7" w:rsidRPr="001110BE" w:rsidRDefault="007506C7">
      <w:pPr>
        <w:jc w:val="center"/>
        <w:rPr>
          <w:color w:val="404040"/>
          <w:sz w:val="18"/>
          <w:szCs w:val="20"/>
        </w:rPr>
      </w:pPr>
    </w:p>
    <w:p w14:paraId="0C5636BD" w14:textId="78165611" w:rsidR="007506C7" w:rsidRDefault="00432504">
      <w:pPr>
        <w:jc w:val="center"/>
        <w:rPr>
          <w:color w:val="404040"/>
          <w:sz w:val="18"/>
          <w:szCs w:val="20"/>
        </w:rPr>
      </w:pPr>
      <w:r w:rsidRPr="001110BE">
        <w:rPr>
          <w:color w:val="404040"/>
          <w:sz w:val="18"/>
          <w:szCs w:val="20"/>
        </w:rPr>
        <w:t>www.ires.piemonte.it</w:t>
      </w:r>
    </w:p>
    <w:p w14:paraId="0BF0B04E" w14:textId="15304812" w:rsidR="007D3126" w:rsidRDefault="007D3126">
      <w:pPr>
        <w:jc w:val="center"/>
        <w:rPr>
          <w:color w:val="404040"/>
          <w:sz w:val="18"/>
          <w:szCs w:val="20"/>
        </w:rPr>
      </w:pPr>
    </w:p>
    <w:p w14:paraId="7849A29E" w14:textId="6ED9294F" w:rsidR="007D3126" w:rsidRDefault="007D3126">
      <w:pPr>
        <w:jc w:val="center"/>
        <w:rPr>
          <w:color w:val="404040"/>
          <w:sz w:val="18"/>
          <w:szCs w:val="20"/>
        </w:rPr>
      </w:pPr>
    </w:p>
    <w:p w14:paraId="1C12A055" w14:textId="694F7E62" w:rsidR="007D3126" w:rsidRDefault="007D3126">
      <w:pPr>
        <w:jc w:val="center"/>
        <w:rPr>
          <w:color w:val="404040"/>
          <w:sz w:val="18"/>
          <w:szCs w:val="20"/>
        </w:rPr>
      </w:pPr>
    </w:p>
    <w:p w14:paraId="29B05FB4" w14:textId="76820CF4" w:rsidR="007D3126" w:rsidRDefault="007D3126">
      <w:pPr>
        <w:jc w:val="center"/>
        <w:rPr>
          <w:color w:val="404040"/>
          <w:sz w:val="18"/>
          <w:szCs w:val="20"/>
        </w:rPr>
      </w:pPr>
    </w:p>
    <w:p w14:paraId="7637EFC3" w14:textId="09858762" w:rsidR="007D3126" w:rsidRDefault="007D3126">
      <w:pPr>
        <w:jc w:val="center"/>
        <w:rPr>
          <w:color w:val="404040"/>
          <w:sz w:val="18"/>
          <w:szCs w:val="20"/>
        </w:rPr>
      </w:pPr>
    </w:p>
    <w:p w14:paraId="62A76CBA" w14:textId="00905E58" w:rsidR="007D3126" w:rsidRDefault="007D3126">
      <w:pPr>
        <w:jc w:val="center"/>
        <w:rPr>
          <w:color w:val="404040"/>
          <w:sz w:val="18"/>
          <w:szCs w:val="20"/>
        </w:rPr>
      </w:pPr>
    </w:p>
    <w:p w14:paraId="3D801462" w14:textId="154204A6" w:rsidR="007D3126" w:rsidRDefault="007D3126">
      <w:pPr>
        <w:jc w:val="center"/>
        <w:rPr>
          <w:color w:val="404040"/>
          <w:sz w:val="18"/>
          <w:szCs w:val="20"/>
        </w:rPr>
      </w:pPr>
    </w:p>
    <w:p w14:paraId="20B8FFEA" w14:textId="77777777" w:rsidR="007D3126" w:rsidRPr="001110BE" w:rsidRDefault="007D3126">
      <w:pPr>
        <w:jc w:val="center"/>
        <w:rPr>
          <w:color w:val="404040"/>
          <w:sz w:val="18"/>
          <w:szCs w:val="20"/>
        </w:rPr>
        <w:sectPr w:rsidR="007D3126" w:rsidRPr="001110BE">
          <w:footerReference w:type="even" r:id="rId9"/>
          <w:footerReference w:type="default" r:id="rId10"/>
          <w:pgSz w:w="11900" w:h="16840"/>
          <w:pgMar w:top="1677" w:right="1361" w:bottom="1531" w:left="1361" w:header="708" w:footer="708" w:gutter="0"/>
          <w:pgNumType w:start="1"/>
          <w:cols w:space="720"/>
        </w:sectPr>
      </w:pPr>
    </w:p>
    <w:p w14:paraId="627E9ED0" w14:textId="77777777" w:rsidR="007506C7" w:rsidRPr="001110BE" w:rsidRDefault="00432504">
      <w:pPr>
        <w:pBdr>
          <w:top w:val="nil"/>
          <w:left w:val="nil"/>
          <w:bottom w:val="nil"/>
          <w:right w:val="nil"/>
          <w:between w:val="nil"/>
        </w:pBdr>
        <w:spacing w:before="360" w:after="60"/>
        <w:rPr>
          <w:b/>
          <w:color w:val="8A7900"/>
          <w:szCs w:val="28"/>
        </w:rPr>
      </w:pPr>
      <w:bookmarkStart w:id="1" w:name="_heading=h.1fob9te" w:colFirst="0" w:colLast="0"/>
      <w:bookmarkEnd w:id="1"/>
      <w:r w:rsidRPr="001110BE">
        <w:rPr>
          <w:b/>
          <w:color w:val="8A7900"/>
          <w:szCs w:val="28"/>
        </w:rPr>
        <w:lastRenderedPageBreak/>
        <w:t>GLI AUTORI</w:t>
      </w:r>
    </w:p>
    <w:p w14:paraId="2E9F8D92"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A06E51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59089E3" w14:textId="0B8EB73E"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Paolo Feletig (Ires Piemonte)</w:t>
      </w:r>
      <w:r w:rsidR="00A71F97" w:rsidRPr="001110BE">
        <w:rPr>
          <w:color w:val="404040"/>
          <w:sz w:val="18"/>
          <w:szCs w:val="20"/>
        </w:rPr>
        <w:t>, coordinatore</w:t>
      </w:r>
      <w:r w:rsidR="001722AA" w:rsidRPr="001110BE">
        <w:rPr>
          <w:color w:val="404040"/>
          <w:sz w:val="18"/>
          <w:szCs w:val="20"/>
        </w:rPr>
        <w:t>/capo progetto</w:t>
      </w:r>
      <w:r w:rsidR="00A71F97" w:rsidRPr="001110BE">
        <w:rPr>
          <w:color w:val="404040"/>
          <w:sz w:val="18"/>
          <w:szCs w:val="20"/>
        </w:rPr>
        <w:t xml:space="preserve"> Santino Piazza (Ires Piemonte)</w:t>
      </w:r>
      <w:r w:rsidRPr="001110BE">
        <w:rPr>
          <w:color w:val="404040"/>
          <w:sz w:val="18"/>
          <w:szCs w:val="20"/>
        </w:rPr>
        <w:t>.</w:t>
      </w:r>
    </w:p>
    <w:p w14:paraId="0506A914"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6B910F0C"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Si ringrazia il nucleo regionale CPT Piemonte, il nucleo centrale CPT presso l’Agenzia di Coesione e Paolo Furno e Giovanni Amateis (Regione Piemonte) per il sostegno dato alla realizzazione della seconda parte di questo lavoro.</w:t>
      </w:r>
    </w:p>
    <w:p w14:paraId="36FB34B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5E217BE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59A8A88" w14:textId="11D8F62C" w:rsidR="007506C7" w:rsidRPr="001110BE" w:rsidRDefault="00432504">
      <w:pPr>
        <w:pBdr>
          <w:top w:val="nil"/>
          <w:left w:val="nil"/>
          <w:bottom w:val="nil"/>
          <w:right w:val="nil"/>
          <w:between w:val="nil"/>
        </w:pBdr>
        <w:spacing w:before="360" w:after="60"/>
        <w:rPr>
          <w:b/>
          <w:color w:val="8A7900"/>
          <w:sz w:val="16"/>
          <w:szCs w:val="18"/>
        </w:rPr>
        <w:sectPr w:rsidR="007506C7" w:rsidRPr="001110BE">
          <w:pgSz w:w="11900" w:h="16840"/>
          <w:pgMar w:top="1677" w:right="1361" w:bottom="1531" w:left="1361" w:header="708" w:footer="708" w:gutter="0"/>
          <w:cols w:num="2" w:space="720" w:equalWidth="0">
            <w:col w:w="4235" w:space="708"/>
            <w:col w:w="4235" w:space="0"/>
          </w:cols>
        </w:sectPr>
      </w:pPr>
      <w:r w:rsidRPr="001110BE">
        <w:rPr>
          <w:b/>
          <w:color w:val="8A7900"/>
          <w:szCs w:val="28"/>
        </w:rPr>
        <w:t xml:space="preserve"> </w:t>
      </w:r>
    </w:p>
    <w:p w14:paraId="2F0B4354" w14:textId="0DDF4AA2" w:rsidR="000C62AA" w:rsidRPr="001110BE" w:rsidRDefault="000C62AA" w:rsidP="001416C4">
      <w:pPr>
        <w:pStyle w:val="Sommario1"/>
        <w:rPr>
          <w:sz w:val="24"/>
        </w:rPr>
      </w:pPr>
      <w:r w:rsidRPr="001110BE">
        <w:rPr>
          <w:sz w:val="24"/>
        </w:rPr>
        <w:lastRenderedPageBreak/>
        <w:t>SOMMARIO</w:t>
      </w:r>
    </w:p>
    <w:p w14:paraId="31F20685" w14:textId="77777777" w:rsidR="000C62AA" w:rsidRPr="001110BE" w:rsidRDefault="000C62AA" w:rsidP="001416C4">
      <w:pPr>
        <w:pStyle w:val="Sommario1"/>
        <w:rPr>
          <w:sz w:val="24"/>
        </w:rPr>
      </w:pPr>
    </w:p>
    <w:p w14:paraId="42B37B60" w14:textId="7E7FCA45" w:rsidR="002403CE" w:rsidRPr="001110BE" w:rsidRDefault="00ED18B7" w:rsidP="001110BE">
      <w:pPr>
        <w:pStyle w:val="Sommario1"/>
        <w:spacing w:after="240"/>
        <w:rPr>
          <w:rFonts w:asciiTheme="minorHAnsi" w:eastAsiaTheme="minorEastAsia" w:hAnsiTheme="minorHAnsi" w:cstheme="minorBidi"/>
          <w:sz w:val="16"/>
          <w:szCs w:val="22"/>
        </w:rPr>
      </w:pPr>
      <w:r w:rsidRPr="001110BE">
        <w:rPr>
          <w:sz w:val="20"/>
        </w:rPr>
        <w:fldChar w:fldCharType="begin"/>
      </w:r>
      <w:r w:rsidRPr="001110BE">
        <w:rPr>
          <w:sz w:val="20"/>
        </w:rPr>
        <w:instrText xml:space="preserve"> TOC \o "1-3" \h \z \t "LIVELLO1;1;LIVELLO2;2;LIVELLO3;3" </w:instrText>
      </w:r>
      <w:r w:rsidRPr="001110BE">
        <w:rPr>
          <w:sz w:val="20"/>
        </w:rPr>
        <w:fldChar w:fldCharType="separate"/>
      </w:r>
      <w:hyperlink w:anchor="_Toc156209486" w:history="1">
        <w:r w:rsidR="002403CE" w:rsidRPr="001110BE">
          <w:rPr>
            <w:rStyle w:val="Collegamentoipertestuale"/>
            <w:sz w:val="22"/>
          </w:rPr>
          <w:t>1.</w:t>
        </w:r>
        <w:r w:rsidR="002403CE" w:rsidRPr="001110BE">
          <w:rPr>
            <w:rFonts w:asciiTheme="minorHAnsi" w:eastAsiaTheme="minorEastAsia" w:hAnsiTheme="minorHAnsi" w:cstheme="minorBidi"/>
            <w:sz w:val="16"/>
            <w:szCs w:val="22"/>
          </w:rPr>
          <w:tab/>
        </w:r>
        <w:r w:rsidR="002403CE" w:rsidRPr="001110BE">
          <w:rPr>
            <w:rStyle w:val="Collegamentoipertestuale"/>
            <w:sz w:val="22"/>
          </w:rPr>
          <w:t>INTRODUZIONE</w:t>
        </w:r>
        <w:r w:rsidR="002403CE" w:rsidRPr="001110BE">
          <w:rPr>
            <w:webHidden/>
            <w:sz w:val="22"/>
          </w:rPr>
          <w:tab/>
        </w:r>
        <w:r w:rsidR="002403CE" w:rsidRPr="001110BE">
          <w:rPr>
            <w:webHidden/>
            <w:sz w:val="22"/>
          </w:rPr>
          <w:fldChar w:fldCharType="begin"/>
        </w:r>
        <w:r w:rsidR="002403CE" w:rsidRPr="001110BE">
          <w:rPr>
            <w:webHidden/>
            <w:sz w:val="22"/>
          </w:rPr>
          <w:instrText xml:space="preserve"> PAGEREF _Toc156209486 \h </w:instrText>
        </w:r>
        <w:r w:rsidR="002403CE" w:rsidRPr="001110BE">
          <w:rPr>
            <w:webHidden/>
            <w:sz w:val="22"/>
          </w:rPr>
        </w:r>
        <w:r w:rsidR="002403CE" w:rsidRPr="001110BE">
          <w:rPr>
            <w:webHidden/>
            <w:sz w:val="22"/>
          </w:rPr>
          <w:fldChar w:fldCharType="separate"/>
        </w:r>
        <w:r w:rsidR="002A7B31">
          <w:rPr>
            <w:webHidden/>
            <w:sz w:val="22"/>
          </w:rPr>
          <w:t>5</w:t>
        </w:r>
        <w:r w:rsidR="002403CE" w:rsidRPr="001110BE">
          <w:rPr>
            <w:webHidden/>
            <w:sz w:val="22"/>
          </w:rPr>
          <w:fldChar w:fldCharType="end"/>
        </w:r>
      </w:hyperlink>
    </w:p>
    <w:p w14:paraId="7A90E711" w14:textId="7E5F4EA1" w:rsidR="002403CE" w:rsidRPr="001110BE" w:rsidRDefault="009C7C26" w:rsidP="001110BE">
      <w:pPr>
        <w:pStyle w:val="Sommario1"/>
        <w:spacing w:after="240"/>
        <w:rPr>
          <w:rFonts w:asciiTheme="minorHAnsi" w:eastAsiaTheme="minorEastAsia" w:hAnsiTheme="minorHAnsi" w:cstheme="minorBidi"/>
          <w:sz w:val="16"/>
          <w:szCs w:val="22"/>
        </w:rPr>
      </w:pPr>
      <w:hyperlink w:anchor="_Toc156209487" w:history="1">
        <w:r w:rsidR="002403CE" w:rsidRPr="001110BE">
          <w:rPr>
            <w:rStyle w:val="Collegamentoipertestuale"/>
            <w:sz w:val="22"/>
          </w:rPr>
          <w:t>2.</w:t>
        </w:r>
        <w:r w:rsidR="002403CE" w:rsidRPr="001110BE">
          <w:rPr>
            <w:rFonts w:asciiTheme="minorHAnsi" w:eastAsiaTheme="minorEastAsia" w:hAnsiTheme="minorHAnsi" w:cstheme="minorBidi"/>
            <w:sz w:val="16"/>
            <w:szCs w:val="22"/>
          </w:rPr>
          <w:tab/>
        </w:r>
        <w:r w:rsidR="002403CE" w:rsidRPr="001110BE">
          <w:rPr>
            <w:rStyle w:val="Collegamentoipertestuale"/>
            <w:sz w:val="22"/>
          </w:rPr>
          <w:t>LA SPESA DELLE PUBBLICHE AMMINISTRAZIONE PER LA R&amp;S IN ITALIA E IN PIEMONTE</w:t>
        </w:r>
        <w:r w:rsidR="002403CE" w:rsidRPr="001110BE">
          <w:rPr>
            <w:webHidden/>
            <w:sz w:val="22"/>
          </w:rPr>
          <w:tab/>
        </w:r>
        <w:r w:rsidR="002403CE" w:rsidRPr="001110BE">
          <w:rPr>
            <w:webHidden/>
            <w:sz w:val="22"/>
          </w:rPr>
          <w:fldChar w:fldCharType="begin"/>
        </w:r>
        <w:r w:rsidR="002403CE" w:rsidRPr="001110BE">
          <w:rPr>
            <w:webHidden/>
            <w:sz w:val="22"/>
          </w:rPr>
          <w:instrText xml:space="preserve"> PAGEREF _Toc156209487 \h </w:instrText>
        </w:r>
        <w:r w:rsidR="002403CE" w:rsidRPr="001110BE">
          <w:rPr>
            <w:webHidden/>
            <w:sz w:val="22"/>
          </w:rPr>
        </w:r>
        <w:r w:rsidR="002403CE" w:rsidRPr="001110BE">
          <w:rPr>
            <w:webHidden/>
            <w:sz w:val="22"/>
          </w:rPr>
          <w:fldChar w:fldCharType="separate"/>
        </w:r>
        <w:r w:rsidR="002A7B31">
          <w:rPr>
            <w:webHidden/>
            <w:sz w:val="22"/>
          </w:rPr>
          <w:t>7</w:t>
        </w:r>
        <w:r w:rsidR="002403CE" w:rsidRPr="001110BE">
          <w:rPr>
            <w:webHidden/>
            <w:sz w:val="22"/>
          </w:rPr>
          <w:fldChar w:fldCharType="end"/>
        </w:r>
      </w:hyperlink>
    </w:p>
    <w:p w14:paraId="23FD652C" w14:textId="41E25538" w:rsidR="002403CE" w:rsidRPr="001110BE" w:rsidRDefault="009C7C26" w:rsidP="001110BE">
      <w:pPr>
        <w:pStyle w:val="Sommario2"/>
        <w:tabs>
          <w:tab w:val="left" w:pos="880"/>
          <w:tab w:val="right" w:leader="dot" w:pos="9168"/>
        </w:tabs>
        <w:spacing w:after="240"/>
        <w:rPr>
          <w:rFonts w:asciiTheme="minorHAnsi" w:eastAsiaTheme="minorEastAsia" w:hAnsiTheme="minorHAnsi" w:cstheme="minorBidi"/>
          <w:noProof/>
          <w:sz w:val="16"/>
          <w:szCs w:val="22"/>
        </w:rPr>
      </w:pPr>
      <w:hyperlink w:anchor="_Toc156209488" w:history="1">
        <w:r w:rsidR="002403CE" w:rsidRPr="001110BE">
          <w:rPr>
            <w:rStyle w:val="Collegamentoipertestuale"/>
            <w:noProof/>
            <w:sz w:val="18"/>
          </w:rPr>
          <w:t>2.1.</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La spesa delle pubbliche amministrazioni per la R&amp;S in Italia: un confronto europeo</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_Toc156209488 \h </w:instrText>
        </w:r>
        <w:r w:rsidR="002403CE" w:rsidRPr="001110BE">
          <w:rPr>
            <w:noProof/>
            <w:webHidden/>
            <w:sz w:val="18"/>
          </w:rPr>
        </w:r>
        <w:r w:rsidR="002403CE" w:rsidRPr="001110BE">
          <w:rPr>
            <w:noProof/>
            <w:webHidden/>
            <w:sz w:val="18"/>
          </w:rPr>
          <w:fldChar w:fldCharType="separate"/>
        </w:r>
        <w:r w:rsidR="002A7B31">
          <w:rPr>
            <w:noProof/>
            <w:webHidden/>
            <w:sz w:val="18"/>
          </w:rPr>
          <w:t>7</w:t>
        </w:r>
        <w:r w:rsidR="002403CE" w:rsidRPr="001110BE">
          <w:rPr>
            <w:noProof/>
            <w:webHidden/>
            <w:sz w:val="18"/>
          </w:rPr>
          <w:fldChar w:fldCharType="end"/>
        </w:r>
      </w:hyperlink>
    </w:p>
    <w:p w14:paraId="4B1F1556" w14:textId="5527DA42" w:rsidR="002403CE" w:rsidRPr="001110BE" w:rsidRDefault="009C7C26" w:rsidP="001110BE">
      <w:pPr>
        <w:pStyle w:val="Sommario2"/>
        <w:tabs>
          <w:tab w:val="left" w:pos="880"/>
          <w:tab w:val="right" w:leader="dot" w:pos="9168"/>
        </w:tabs>
        <w:spacing w:after="240"/>
        <w:rPr>
          <w:rFonts w:asciiTheme="minorHAnsi" w:eastAsiaTheme="minorEastAsia" w:hAnsiTheme="minorHAnsi" w:cstheme="minorBidi"/>
          <w:noProof/>
          <w:sz w:val="16"/>
          <w:szCs w:val="22"/>
        </w:rPr>
      </w:pPr>
      <w:hyperlink w:anchor="_Toc156209489" w:history="1">
        <w:r w:rsidR="002403CE" w:rsidRPr="001110BE">
          <w:rPr>
            <w:rStyle w:val="Collegamentoipertestuale"/>
            <w:noProof/>
            <w:sz w:val="18"/>
          </w:rPr>
          <w:t>2.2.</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La spesa delle pubbliche amministrazioni per la R&amp;S a livello regionale e in piemonte</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_Toc156209489 \h </w:instrText>
        </w:r>
        <w:r w:rsidR="002403CE" w:rsidRPr="001110BE">
          <w:rPr>
            <w:noProof/>
            <w:webHidden/>
            <w:sz w:val="18"/>
          </w:rPr>
        </w:r>
        <w:r w:rsidR="002403CE" w:rsidRPr="001110BE">
          <w:rPr>
            <w:noProof/>
            <w:webHidden/>
            <w:sz w:val="18"/>
          </w:rPr>
          <w:fldChar w:fldCharType="separate"/>
        </w:r>
        <w:r w:rsidR="002A7B31">
          <w:rPr>
            <w:noProof/>
            <w:webHidden/>
            <w:sz w:val="18"/>
          </w:rPr>
          <w:t>8</w:t>
        </w:r>
        <w:r w:rsidR="002403CE" w:rsidRPr="001110BE">
          <w:rPr>
            <w:noProof/>
            <w:webHidden/>
            <w:sz w:val="18"/>
          </w:rPr>
          <w:fldChar w:fldCharType="end"/>
        </w:r>
      </w:hyperlink>
    </w:p>
    <w:p w14:paraId="0282619B" w14:textId="40C755F4"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490" w:history="1">
        <w:r w:rsidR="001416C4" w:rsidRPr="001110BE">
          <w:rPr>
            <w:rStyle w:val="Collegamentoipertestuale"/>
            <w:noProof/>
            <w:sz w:val="18"/>
          </w:rPr>
          <w:t>2.2.1</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 xml:space="preserve">La spesa pubblica in R&amp;S nelle regioni </w:t>
        </w:r>
        <w:r>
          <w:rPr>
            <w:rStyle w:val="Collegamentoipertestuale"/>
            <w:noProof/>
            <w:sz w:val="18"/>
          </w:rPr>
          <w:t>LOVERTOP</w:t>
        </w:r>
        <w:r w:rsidR="002403CE" w:rsidRPr="001110BE">
          <w:rPr>
            <w:rStyle w:val="Collegamentoipertestuale"/>
            <w:noProof/>
            <w:sz w:val="18"/>
          </w:rPr>
          <w:t xml:space="preserve"> e Lazio</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_Toc156209490 \h </w:instrText>
        </w:r>
        <w:r w:rsidR="002403CE" w:rsidRPr="001110BE">
          <w:rPr>
            <w:noProof/>
            <w:webHidden/>
            <w:sz w:val="18"/>
          </w:rPr>
        </w:r>
        <w:r w:rsidR="002403CE" w:rsidRPr="001110BE">
          <w:rPr>
            <w:noProof/>
            <w:webHidden/>
            <w:sz w:val="18"/>
          </w:rPr>
          <w:fldChar w:fldCharType="separate"/>
        </w:r>
        <w:r w:rsidR="002A7B31">
          <w:rPr>
            <w:noProof/>
            <w:webHidden/>
            <w:sz w:val="18"/>
          </w:rPr>
          <w:t>11</w:t>
        </w:r>
        <w:r w:rsidR="002403CE" w:rsidRPr="001110BE">
          <w:rPr>
            <w:noProof/>
            <w:webHidden/>
            <w:sz w:val="18"/>
          </w:rPr>
          <w:fldChar w:fldCharType="end"/>
        </w:r>
      </w:hyperlink>
    </w:p>
    <w:p w14:paraId="5EE73739" w14:textId="3FECA391" w:rsidR="002403CE" w:rsidRPr="001110BE" w:rsidRDefault="009C7C26" w:rsidP="001110BE">
      <w:pPr>
        <w:pStyle w:val="Sommario3"/>
        <w:tabs>
          <w:tab w:val="left" w:pos="1440"/>
          <w:tab w:val="right" w:leader="dot" w:pos="9168"/>
        </w:tabs>
        <w:spacing w:after="240"/>
        <w:rPr>
          <w:noProof/>
          <w:sz w:val="18"/>
        </w:rPr>
      </w:pPr>
      <w:hyperlink w:anchor="_Toc156209491" w:history="1">
        <w:r w:rsidR="001416C4" w:rsidRPr="001110BE">
          <w:rPr>
            <w:rStyle w:val="Collegamentoipertestuale"/>
            <w:noProof/>
            <w:sz w:val="18"/>
          </w:rPr>
          <w:t>2.2.2</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 xml:space="preserve">La spesa privata in R&amp;S nelle regioni </w:t>
        </w:r>
        <w:r>
          <w:rPr>
            <w:rStyle w:val="Collegamentoipertestuale"/>
            <w:noProof/>
            <w:sz w:val="18"/>
          </w:rPr>
          <w:t>LOVERTOP</w:t>
        </w:r>
        <w:r w:rsidR="002403CE" w:rsidRPr="001110BE">
          <w:rPr>
            <w:rStyle w:val="Collegamentoipertestuale"/>
            <w:noProof/>
            <w:sz w:val="18"/>
          </w:rPr>
          <w:t xml:space="preserve"> e Lazio</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_Toc156209491 \h </w:instrText>
        </w:r>
        <w:r w:rsidR="002403CE" w:rsidRPr="001110BE">
          <w:rPr>
            <w:noProof/>
            <w:webHidden/>
            <w:sz w:val="18"/>
          </w:rPr>
        </w:r>
        <w:r w:rsidR="002403CE" w:rsidRPr="001110BE">
          <w:rPr>
            <w:noProof/>
            <w:webHidden/>
            <w:sz w:val="18"/>
          </w:rPr>
          <w:fldChar w:fldCharType="separate"/>
        </w:r>
        <w:r w:rsidR="002A7B31">
          <w:rPr>
            <w:noProof/>
            <w:webHidden/>
            <w:sz w:val="18"/>
          </w:rPr>
          <w:t>12</w:t>
        </w:r>
        <w:r w:rsidR="002403CE" w:rsidRPr="001110BE">
          <w:rPr>
            <w:noProof/>
            <w:webHidden/>
            <w:sz w:val="18"/>
          </w:rPr>
          <w:fldChar w:fldCharType="end"/>
        </w:r>
      </w:hyperlink>
    </w:p>
    <w:p w14:paraId="3016123C" w14:textId="6C5735F5" w:rsidR="0007340E" w:rsidRPr="001110BE" w:rsidRDefault="00700984" w:rsidP="001110BE">
      <w:pPr>
        <w:pStyle w:val="box"/>
        <w:spacing w:after="240"/>
        <w:rPr>
          <w:noProof/>
          <w:sz w:val="18"/>
        </w:rPr>
      </w:pPr>
      <w:r>
        <w:rPr>
          <w:noProof/>
          <w:sz w:val="16"/>
        </w:rPr>
        <w:t xml:space="preserve">      </w:t>
      </w:r>
      <w:r w:rsidR="0007340E" w:rsidRPr="001110BE">
        <w:rPr>
          <w:noProof/>
          <w:sz w:val="18"/>
        </w:rPr>
        <w:t>Box 1. I guadagni di produttività dipendono dal livello degli investimenti in R&amp;S: il ranking delle regioni</w:t>
      </w:r>
      <w:r w:rsidR="00C602B2" w:rsidRPr="001110BE">
        <w:rPr>
          <w:noProof/>
          <w:sz w:val="18"/>
        </w:rPr>
        <w:t xml:space="preserve"> italiane nel periodo 2012-2021…………</w:t>
      </w:r>
      <w:r w:rsidR="00C602B2" w:rsidRPr="001110BE">
        <w:rPr>
          <w:noProof/>
          <w:sz w:val="16"/>
        </w:rPr>
        <w:t>…</w:t>
      </w:r>
      <w:r w:rsidR="00C602B2" w:rsidRPr="001110BE">
        <w:rPr>
          <w:noProof/>
          <w:sz w:val="18"/>
        </w:rPr>
        <w:t>…</w:t>
      </w:r>
      <w:r w:rsidR="001110BE">
        <w:rPr>
          <w:noProof/>
          <w:sz w:val="18"/>
        </w:rPr>
        <w:t>………………………………………………</w:t>
      </w:r>
      <w:r w:rsidR="001110BE" w:rsidRPr="001110BE">
        <w:rPr>
          <w:noProof/>
          <w:sz w:val="16"/>
        </w:rPr>
        <w:t>…</w:t>
      </w:r>
      <w:r w:rsidR="001110BE">
        <w:rPr>
          <w:noProof/>
          <w:sz w:val="18"/>
        </w:rPr>
        <w:t>……………………</w:t>
      </w:r>
      <w:r w:rsidR="00C602B2" w:rsidRPr="001110BE">
        <w:rPr>
          <w:noProof/>
          <w:sz w:val="18"/>
        </w:rPr>
        <w:t>……..15</w:t>
      </w:r>
    </w:p>
    <w:p w14:paraId="673E5D39" w14:textId="1B2D143B" w:rsidR="002403CE" w:rsidRPr="001110BE" w:rsidRDefault="009C7C26" w:rsidP="001110BE">
      <w:pPr>
        <w:pStyle w:val="Sommario1"/>
        <w:spacing w:after="240"/>
        <w:rPr>
          <w:rFonts w:asciiTheme="minorHAnsi" w:eastAsiaTheme="minorEastAsia" w:hAnsiTheme="minorHAnsi" w:cstheme="minorBidi"/>
          <w:sz w:val="16"/>
          <w:szCs w:val="22"/>
        </w:rPr>
      </w:pPr>
      <w:hyperlink w:anchor="_Toc156209492" w:history="1">
        <w:r w:rsidR="002403CE" w:rsidRPr="001110BE">
          <w:rPr>
            <w:rStyle w:val="Collegamentoipertestuale"/>
            <w:sz w:val="22"/>
          </w:rPr>
          <w:t>3.</w:t>
        </w:r>
        <w:r w:rsidR="002403CE" w:rsidRPr="001110BE">
          <w:rPr>
            <w:rFonts w:asciiTheme="minorHAnsi" w:eastAsiaTheme="minorEastAsia" w:hAnsiTheme="minorHAnsi" w:cstheme="minorBidi"/>
            <w:sz w:val="16"/>
            <w:szCs w:val="22"/>
          </w:rPr>
          <w:tab/>
        </w:r>
        <w:r w:rsidR="002403CE" w:rsidRPr="001110BE">
          <w:rPr>
            <w:rStyle w:val="Collegamentoipertestuale"/>
            <w:sz w:val="22"/>
          </w:rPr>
          <w:t>Le risorse di coesione per il finanziamento della R&amp;S in Italia e in Piemonte</w:t>
        </w:r>
        <w:r w:rsidR="002403CE" w:rsidRPr="001110BE">
          <w:rPr>
            <w:webHidden/>
            <w:sz w:val="22"/>
          </w:rPr>
          <w:tab/>
        </w:r>
        <w:r w:rsidR="002403CE" w:rsidRPr="001110BE">
          <w:rPr>
            <w:webHidden/>
            <w:sz w:val="22"/>
          </w:rPr>
          <w:fldChar w:fldCharType="begin"/>
        </w:r>
        <w:r w:rsidR="002403CE" w:rsidRPr="001110BE">
          <w:rPr>
            <w:webHidden/>
            <w:sz w:val="22"/>
          </w:rPr>
          <w:instrText xml:space="preserve"> PAGEREF _Toc156209492 \h </w:instrText>
        </w:r>
        <w:r w:rsidR="002403CE" w:rsidRPr="001110BE">
          <w:rPr>
            <w:webHidden/>
            <w:sz w:val="22"/>
          </w:rPr>
        </w:r>
        <w:r w:rsidR="002403CE" w:rsidRPr="001110BE">
          <w:rPr>
            <w:webHidden/>
            <w:sz w:val="22"/>
          </w:rPr>
          <w:fldChar w:fldCharType="separate"/>
        </w:r>
        <w:r w:rsidR="002A7B31">
          <w:rPr>
            <w:webHidden/>
            <w:sz w:val="22"/>
          </w:rPr>
          <w:t>15</w:t>
        </w:r>
        <w:r w:rsidR="002403CE" w:rsidRPr="001110BE">
          <w:rPr>
            <w:webHidden/>
            <w:sz w:val="22"/>
          </w:rPr>
          <w:fldChar w:fldCharType="end"/>
        </w:r>
      </w:hyperlink>
    </w:p>
    <w:p w14:paraId="5E8B4A8B" w14:textId="3095FC13" w:rsidR="002403CE" w:rsidRPr="001110BE" w:rsidRDefault="009C7C26" w:rsidP="001110BE">
      <w:pPr>
        <w:pStyle w:val="Sommario2"/>
        <w:tabs>
          <w:tab w:val="left" w:pos="880"/>
          <w:tab w:val="right" w:leader="dot" w:pos="9168"/>
        </w:tabs>
        <w:spacing w:after="240"/>
        <w:rPr>
          <w:rFonts w:asciiTheme="minorHAnsi" w:eastAsiaTheme="minorEastAsia" w:hAnsiTheme="minorHAnsi" w:cstheme="minorBidi"/>
          <w:noProof/>
          <w:sz w:val="16"/>
          <w:szCs w:val="22"/>
        </w:rPr>
      </w:pPr>
      <w:hyperlink w:anchor="_Toc156209493" w:history="1">
        <w:r w:rsidR="002403CE" w:rsidRPr="001110BE">
          <w:rPr>
            <w:rStyle w:val="Collegamentoipertestuale"/>
            <w:noProof/>
            <w:sz w:val="18"/>
          </w:rPr>
          <w:t>3.1.</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La metodologia utilizzata</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_Toc156209493 \h </w:instrText>
        </w:r>
        <w:r w:rsidR="002403CE" w:rsidRPr="001110BE">
          <w:rPr>
            <w:noProof/>
            <w:webHidden/>
            <w:sz w:val="18"/>
          </w:rPr>
        </w:r>
        <w:r w:rsidR="002403CE" w:rsidRPr="001110BE">
          <w:rPr>
            <w:noProof/>
            <w:webHidden/>
            <w:sz w:val="18"/>
          </w:rPr>
          <w:fldChar w:fldCharType="separate"/>
        </w:r>
        <w:r w:rsidR="002A7B31">
          <w:rPr>
            <w:noProof/>
            <w:webHidden/>
            <w:sz w:val="18"/>
          </w:rPr>
          <w:t>15</w:t>
        </w:r>
        <w:r w:rsidR="002403CE" w:rsidRPr="001110BE">
          <w:rPr>
            <w:noProof/>
            <w:webHidden/>
            <w:sz w:val="18"/>
          </w:rPr>
          <w:fldChar w:fldCharType="end"/>
        </w:r>
      </w:hyperlink>
    </w:p>
    <w:p w14:paraId="20B7937C" w14:textId="26493107" w:rsidR="002403CE" w:rsidRPr="001110BE" w:rsidRDefault="009C7C26" w:rsidP="001110BE">
      <w:pPr>
        <w:pStyle w:val="Sommario2"/>
        <w:tabs>
          <w:tab w:val="left" w:pos="880"/>
          <w:tab w:val="right" w:leader="dot" w:pos="9168"/>
        </w:tabs>
        <w:spacing w:after="240"/>
        <w:rPr>
          <w:rFonts w:asciiTheme="minorHAnsi" w:eastAsiaTheme="minorEastAsia" w:hAnsiTheme="minorHAnsi" w:cstheme="minorBidi"/>
          <w:noProof/>
          <w:sz w:val="16"/>
          <w:szCs w:val="22"/>
        </w:rPr>
      </w:pPr>
      <w:hyperlink w:anchor="_Toc156209494" w:history="1">
        <w:r w:rsidR="002403CE" w:rsidRPr="001110BE">
          <w:rPr>
            <w:rStyle w:val="Collegamentoipertestuale"/>
            <w:noProof/>
            <w:sz w:val="18"/>
          </w:rPr>
          <w:t>3.2.</w:t>
        </w:r>
        <w:r w:rsidR="002403CE" w:rsidRPr="001110BE">
          <w:rPr>
            <w:rFonts w:asciiTheme="minorHAnsi" w:eastAsiaTheme="minorEastAsia" w:hAnsiTheme="minorHAnsi" w:cstheme="minorBidi"/>
            <w:noProof/>
            <w:sz w:val="16"/>
            <w:szCs w:val="22"/>
          </w:rPr>
          <w:tab/>
        </w:r>
        <w:r>
          <w:rPr>
            <w:rStyle w:val="Collegamentoipertestuale"/>
            <w:noProof/>
            <w:sz w:val="18"/>
          </w:rPr>
          <w:t>L</w:t>
        </w:r>
        <w:r w:rsidR="002403CE" w:rsidRPr="001110BE">
          <w:rPr>
            <w:rStyle w:val="Collegamentoipertestuale"/>
            <w:noProof/>
            <w:sz w:val="18"/>
          </w:rPr>
          <w:t>e risorse per la “R&amp;S” finanziate dalle risorse per la coesione territoriale in italia</w:t>
        </w:r>
        <w:r w:rsidR="002403CE" w:rsidRPr="001110BE">
          <w:rPr>
            <w:noProof/>
            <w:webHidden/>
            <w:sz w:val="18"/>
          </w:rPr>
          <w:tab/>
        </w:r>
        <w:r w:rsidR="00C602B2" w:rsidRPr="001110BE">
          <w:rPr>
            <w:noProof/>
            <w:webHidden/>
            <w:sz w:val="18"/>
          </w:rPr>
          <w:t>……………………………………………………………………………</w:t>
        </w:r>
        <w:r w:rsidR="001110BE">
          <w:rPr>
            <w:noProof/>
            <w:webHidden/>
            <w:sz w:val="18"/>
          </w:rPr>
          <w:t>.</w:t>
        </w:r>
        <w:r w:rsidR="00C602B2" w:rsidRPr="001110BE">
          <w:rPr>
            <w:noProof/>
            <w:webHidden/>
            <w:sz w:val="18"/>
          </w:rPr>
          <w:t>………</w:t>
        </w:r>
        <w:r w:rsidR="001110BE">
          <w:rPr>
            <w:noProof/>
            <w:webHidden/>
            <w:sz w:val="18"/>
          </w:rPr>
          <w:t>……………………</w:t>
        </w:r>
        <w:r w:rsidR="00C602B2" w:rsidRPr="001110BE">
          <w:rPr>
            <w:noProof/>
            <w:webHidden/>
            <w:sz w:val="18"/>
          </w:rPr>
          <w:t>…………..</w:t>
        </w:r>
        <w:r w:rsidR="002403CE" w:rsidRPr="001110BE">
          <w:rPr>
            <w:noProof/>
            <w:webHidden/>
            <w:sz w:val="18"/>
          </w:rPr>
          <w:fldChar w:fldCharType="begin"/>
        </w:r>
        <w:r w:rsidR="002403CE" w:rsidRPr="001110BE">
          <w:rPr>
            <w:noProof/>
            <w:webHidden/>
            <w:sz w:val="18"/>
          </w:rPr>
          <w:instrText xml:space="preserve"> PAGEREF _Toc156209494 \h </w:instrText>
        </w:r>
        <w:r w:rsidR="002403CE" w:rsidRPr="001110BE">
          <w:rPr>
            <w:noProof/>
            <w:webHidden/>
            <w:sz w:val="18"/>
          </w:rPr>
        </w:r>
        <w:r w:rsidR="002403CE" w:rsidRPr="001110BE">
          <w:rPr>
            <w:noProof/>
            <w:webHidden/>
            <w:sz w:val="18"/>
          </w:rPr>
          <w:fldChar w:fldCharType="separate"/>
        </w:r>
        <w:r w:rsidR="002A7B31">
          <w:rPr>
            <w:noProof/>
            <w:webHidden/>
            <w:sz w:val="18"/>
          </w:rPr>
          <w:t>17</w:t>
        </w:r>
        <w:r w:rsidR="002403CE" w:rsidRPr="001110BE">
          <w:rPr>
            <w:noProof/>
            <w:webHidden/>
            <w:sz w:val="18"/>
          </w:rPr>
          <w:fldChar w:fldCharType="end"/>
        </w:r>
      </w:hyperlink>
    </w:p>
    <w:p w14:paraId="3DA1BF7C" w14:textId="260A929F" w:rsidR="002403CE" w:rsidRPr="001110BE" w:rsidRDefault="009C7C26" w:rsidP="001110BE">
      <w:pPr>
        <w:pStyle w:val="Sommario2"/>
        <w:tabs>
          <w:tab w:val="left" w:pos="880"/>
          <w:tab w:val="right" w:leader="dot" w:pos="9168"/>
        </w:tabs>
        <w:spacing w:after="240"/>
        <w:rPr>
          <w:rFonts w:asciiTheme="minorHAnsi" w:eastAsiaTheme="minorEastAsia" w:hAnsiTheme="minorHAnsi" w:cstheme="minorBidi"/>
          <w:noProof/>
          <w:sz w:val="16"/>
          <w:szCs w:val="22"/>
        </w:rPr>
      </w:pPr>
      <w:hyperlink w:anchor="_Toc156209495" w:history="1">
        <w:r w:rsidR="002403CE" w:rsidRPr="001110BE">
          <w:rPr>
            <w:rStyle w:val="Collegamentoipertestuale"/>
            <w:noProof/>
            <w:sz w:val="18"/>
          </w:rPr>
          <w:t>3.3.</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Le risorse per la “R&amp;S” della politica per la coesione territoriale in Piemonte</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_Toc156209495 \h </w:instrText>
        </w:r>
        <w:r w:rsidR="002403CE" w:rsidRPr="001110BE">
          <w:rPr>
            <w:noProof/>
            <w:webHidden/>
            <w:sz w:val="18"/>
          </w:rPr>
        </w:r>
        <w:r w:rsidR="002403CE" w:rsidRPr="001110BE">
          <w:rPr>
            <w:noProof/>
            <w:webHidden/>
            <w:sz w:val="18"/>
          </w:rPr>
          <w:fldChar w:fldCharType="separate"/>
        </w:r>
        <w:r w:rsidR="002A7B31">
          <w:rPr>
            <w:noProof/>
            <w:webHidden/>
            <w:sz w:val="18"/>
          </w:rPr>
          <w:t>22</w:t>
        </w:r>
        <w:r w:rsidR="002403CE" w:rsidRPr="001110BE">
          <w:rPr>
            <w:noProof/>
            <w:webHidden/>
            <w:sz w:val="18"/>
          </w:rPr>
          <w:fldChar w:fldCharType="end"/>
        </w:r>
      </w:hyperlink>
    </w:p>
    <w:p w14:paraId="013BBDCF" w14:textId="00D43C4C"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496" w:history="1">
        <w:r w:rsidR="002403CE" w:rsidRPr="001110BE">
          <w:rPr>
            <w:rStyle w:val="Collegamentoipertestuale"/>
            <w:noProof/>
            <w:sz w:val="18"/>
          </w:rPr>
          <w:t>3.3.</w:t>
        </w:r>
        <w:r w:rsidR="001416C4" w:rsidRPr="001110BE">
          <w:rPr>
            <w:rStyle w:val="Collegamentoipertestuale"/>
            <w:noProof/>
            <w:sz w:val="18"/>
          </w:rPr>
          <w:t>1</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Finanziamento e contributo privato alla spesa in R&amp;S in Piemonte</w:t>
        </w:r>
        <w:r w:rsidR="00C602B2" w:rsidRPr="001110BE">
          <w:rPr>
            <w:noProof/>
            <w:webHidden/>
            <w:sz w:val="18"/>
          </w:rPr>
          <w:t>……..…</w:t>
        </w:r>
        <w:r w:rsidR="00C602B2" w:rsidRPr="001110BE">
          <w:rPr>
            <w:noProof/>
            <w:webHidden/>
            <w:sz w:val="16"/>
          </w:rPr>
          <w:t>…</w:t>
        </w:r>
        <w:r w:rsidR="00C602B2" w:rsidRPr="001110BE">
          <w:rPr>
            <w:noProof/>
            <w:webHidden/>
            <w:sz w:val="18"/>
          </w:rPr>
          <w:t>…………….………………………………………………</w:t>
        </w:r>
        <w:r w:rsidR="001110BE">
          <w:rPr>
            <w:noProof/>
            <w:webHidden/>
            <w:sz w:val="18"/>
          </w:rPr>
          <w:t>……………………...</w:t>
        </w:r>
        <w:r w:rsidR="00C602B2" w:rsidRPr="001110BE">
          <w:rPr>
            <w:noProof/>
            <w:webHidden/>
            <w:sz w:val="18"/>
          </w:rPr>
          <w:t>………………</w:t>
        </w:r>
        <w:r w:rsidR="002403CE" w:rsidRPr="001110BE">
          <w:rPr>
            <w:noProof/>
            <w:webHidden/>
            <w:sz w:val="18"/>
          </w:rPr>
          <w:fldChar w:fldCharType="begin"/>
        </w:r>
        <w:r w:rsidR="002403CE" w:rsidRPr="001110BE">
          <w:rPr>
            <w:noProof/>
            <w:webHidden/>
            <w:sz w:val="18"/>
          </w:rPr>
          <w:instrText xml:space="preserve"> PAGEREF _Toc156209496 \h </w:instrText>
        </w:r>
        <w:r w:rsidR="002403CE" w:rsidRPr="001110BE">
          <w:rPr>
            <w:noProof/>
            <w:webHidden/>
            <w:sz w:val="18"/>
          </w:rPr>
        </w:r>
        <w:r w:rsidR="002403CE" w:rsidRPr="001110BE">
          <w:rPr>
            <w:noProof/>
            <w:webHidden/>
            <w:sz w:val="18"/>
          </w:rPr>
          <w:fldChar w:fldCharType="separate"/>
        </w:r>
        <w:r w:rsidR="002A7B31">
          <w:rPr>
            <w:noProof/>
            <w:webHidden/>
            <w:sz w:val="18"/>
          </w:rPr>
          <w:t>22</w:t>
        </w:r>
        <w:r w:rsidR="002403CE" w:rsidRPr="001110BE">
          <w:rPr>
            <w:noProof/>
            <w:webHidden/>
            <w:sz w:val="18"/>
          </w:rPr>
          <w:fldChar w:fldCharType="end"/>
        </w:r>
      </w:hyperlink>
    </w:p>
    <w:p w14:paraId="6BED65CB" w14:textId="21071638"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497" w:history="1">
        <w:r w:rsidR="002403CE" w:rsidRPr="001110BE">
          <w:rPr>
            <w:rStyle w:val="Collegamentoipertestuale"/>
            <w:noProof/>
            <w:sz w:val="18"/>
          </w:rPr>
          <w:t>3.3.</w:t>
        </w:r>
        <w:r w:rsidR="001416C4" w:rsidRPr="001110BE">
          <w:rPr>
            <w:rStyle w:val="Collegamentoipertestuale"/>
            <w:noProof/>
            <w:sz w:val="18"/>
          </w:rPr>
          <w:t>2</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Spesa per livello di governo erogatore</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_Toc156209497 \h </w:instrText>
        </w:r>
        <w:r w:rsidR="002403CE" w:rsidRPr="001110BE">
          <w:rPr>
            <w:noProof/>
            <w:webHidden/>
            <w:sz w:val="18"/>
          </w:rPr>
        </w:r>
        <w:r w:rsidR="002403CE" w:rsidRPr="001110BE">
          <w:rPr>
            <w:noProof/>
            <w:webHidden/>
            <w:sz w:val="18"/>
          </w:rPr>
          <w:fldChar w:fldCharType="separate"/>
        </w:r>
        <w:r w:rsidR="002A7B31">
          <w:rPr>
            <w:noProof/>
            <w:webHidden/>
            <w:sz w:val="18"/>
          </w:rPr>
          <w:t>23</w:t>
        </w:r>
        <w:r w:rsidR="002403CE" w:rsidRPr="001110BE">
          <w:rPr>
            <w:noProof/>
            <w:webHidden/>
            <w:sz w:val="18"/>
          </w:rPr>
          <w:fldChar w:fldCharType="end"/>
        </w:r>
      </w:hyperlink>
    </w:p>
    <w:p w14:paraId="0D671469" w14:textId="2A5DE4D0"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498" w:history="1">
        <w:r w:rsidR="002403CE" w:rsidRPr="001110BE">
          <w:rPr>
            <w:rStyle w:val="Collegamentoipertestuale"/>
            <w:noProof/>
            <w:sz w:val="18"/>
          </w:rPr>
          <w:t>3.3.</w:t>
        </w:r>
        <w:r w:rsidR="001416C4" w:rsidRPr="001110BE">
          <w:rPr>
            <w:rStyle w:val="Collegamentoipertestuale"/>
            <w:noProof/>
            <w:sz w:val="18"/>
          </w:rPr>
          <w:t>3</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 xml:space="preserve">Le spese per la R&amp;S finanziate dalla politica </w:t>
        </w:r>
        <w:r w:rsidR="001416C4" w:rsidRPr="001110BE">
          <w:rPr>
            <w:rStyle w:val="Collegamentoipertestuale"/>
            <w:noProof/>
            <w:sz w:val="18"/>
          </w:rPr>
          <w:t>di coesione territoriale nelle P</w:t>
        </w:r>
        <w:r w:rsidR="002403CE" w:rsidRPr="001110BE">
          <w:rPr>
            <w:rStyle w:val="Collegamentoipertestuale"/>
            <w:noProof/>
            <w:sz w:val="18"/>
          </w:rPr>
          <w:t>rovince piemontesi</w:t>
        </w:r>
        <w:r w:rsidR="002403CE" w:rsidRPr="001110BE">
          <w:rPr>
            <w:noProof/>
            <w:webHidden/>
            <w:sz w:val="18"/>
          </w:rPr>
          <w:tab/>
        </w:r>
        <w:r w:rsidR="001110BE">
          <w:rPr>
            <w:noProof/>
            <w:webHidden/>
            <w:sz w:val="18"/>
          </w:rPr>
          <w:t>………………………</w:t>
        </w:r>
        <w:r w:rsidR="001110BE" w:rsidRPr="001110BE">
          <w:rPr>
            <w:noProof/>
            <w:webHidden/>
            <w:sz w:val="16"/>
          </w:rPr>
          <w:t>…</w:t>
        </w:r>
        <w:r w:rsidR="001110BE">
          <w:rPr>
            <w:noProof/>
            <w:webHidden/>
            <w:sz w:val="18"/>
          </w:rPr>
          <w:t>………………………………...…………………………………………………</w:t>
        </w:r>
        <w:r w:rsidR="002403CE" w:rsidRPr="001110BE">
          <w:rPr>
            <w:noProof/>
            <w:webHidden/>
            <w:sz w:val="18"/>
          </w:rPr>
          <w:fldChar w:fldCharType="begin"/>
        </w:r>
        <w:r w:rsidR="002403CE" w:rsidRPr="001110BE">
          <w:rPr>
            <w:noProof/>
            <w:webHidden/>
            <w:sz w:val="18"/>
          </w:rPr>
          <w:instrText xml:space="preserve"> PAGEREF _Toc156209498 \h </w:instrText>
        </w:r>
        <w:r w:rsidR="002403CE" w:rsidRPr="001110BE">
          <w:rPr>
            <w:noProof/>
            <w:webHidden/>
            <w:sz w:val="18"/>
          </w:rPr>
        </w:r>
        <w:r w:rsidR="002403CE" w:rsidRPr="001110BE">
          <w:rPr>
            <w:noProof/>
            <w:webHidden/>
            <w:sz w:val="18"/>
          </w:rPr>
          <w:fldChar w:fldCharType="separate"/>
        </w:r>
        <w:r w:rsidR="002A7B31">
          <w:rPr>
            <w:noProof/>
            <w:webHidden/>
            <w:sz w:val="18"/>
          </w:rPr>
          <w:t>26</w:t>
        </w:r>
        <w:r w:rsidR="002403CE" w:rsidRPr="001110BE">
          <w:rPr>
            <w:noProof/>
            <w:webHidden/>
            <w:sz w:val="18"/>
          </w:rPr>
          <w:fldChar w:fldCharType="end"/>
        </w:r>
      </w:hyperlink>
    </w:p>
    <w:p w14:paraId="4686C24E" w14:textId="2FDC2485"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499" w:history="1">
        <w:r w:rsidR="002403CE" w:rsidRPr="001110BE">
          <w:rPr>
            <w:rStyle w:val="Collegamentoipertestuale"/>
            <w:noProof/>
            <w:sz w:val="18"/>
          </w:rPr>
          <w:t>3.3.</w:t>
        </w:r>
        <w:r w:rsidR="001416C4" w:rsidRPr="001110BE">
          <w:rPr>
            <w:rStyle w:val="Collegamentoipertestuale"/>
            <w:noProof/>
            <w:sz w:val="18"/>
          </w:rPr>
          <w:t>4</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Quota delle risorse di coesione sul totale delle spese delle PA in Italia e in Piemonte</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_Toc156209499 \h </w:instrText>
        </w:r>
        <w:r w:rsidR="002403CE" w:rsidRPr="001110BE">
          <w:rPr>
            <w:noProof/>
            <w:webHidden/>
            <w:sz w:val="18"/>
          </w:rPr>
        </w:r>
        <w:r w:rsidR="002403CE" w:rsidRPr="001110BE">
          <w:rPr>
            <w:noProof/>
            <w:webHidden/>
            <w:sz w:val="18"/>
          </w:rPr>
          <w:fldChar w:fldCharType="separate"/>
        </w:r>
        <w:r w:rsidR="002A7B31">
          <w:rPr>
            <w:noProof/>
            <w:webHidden/>
            <w:sz w:val="18"/>
          </w:rPr>
          <w:t>29</w:t>
        </w:r>
        <w:r w:rsidR="002403CE" w:rsidRPr="001110BE">
          <w:rPr>
            <w:noProof/>
            <w:webHidden/>
            <w:sz w:val="18"/>
          </w:rPr>
          <w:fldChar w:fldCharType="end"/>
        </w:r>
      </w:hyperlink>
    </w:p>
    <w:p w14:paraId="3AD91316" w14:textId="478859B0" w:rsidR="002403CE" w:rsidRPr="001110BE" w:rsidRDefault="009C7C26" w:rsidP="001110BE">
      <w:pPr>
        <w:pStyle w:val="Sommario2"/>
        <w:tabs>
          <w:tab w:val="left" w:pos="880"/>
          <w:tab w:val="right" w:leader="dot" w:pos="9168"/>
        </w:tabs>
        <w:spacing w:after="240"/>
        <w:rPr>
          <w:rFonts w:asciiTheme="minorHAnsi" w:eastAsiaTheme="minorEastAsia" w:hAnsiTheme="minorHAnsi" w:cstheme="minorBidi"/>
          <w:noProof/>
          <w:sz w:val="16"/>
          <w:szCs w:val="22"/>
        </w:rPr>
      </w:pPr>
      <w:hyperlink w:anchor="_Toc156209500" w:history="1">
        <w:r w:rsidR="002403CE" w:rsidRPr="001110BE">
          <w:rPr>
            <w:rStyle w:val="Collegamentoipertestuale"/>
            <w:noProof/>
            <w:sz w:val="18"/>
          </w:rPr>
          <w:t>3.4.</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Analisi dei beneficiari dei progetti di R&amp;S in piemonte</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_Toc156209500 \h </w:instrText>
        </w:r>
        <w:r w:rsidR="002403CE" w:rsidRPr="001110BE">
          <w:rPr>
            <w:noProof/>
            <w:webHidden/>
            <w:sz w:val="18"/>
          </w:rPr>
        </w:r>
        <w:r w:rsidR="002403CE" w:rsidRPr="001110BE">
          <w:rPr>
            <w:noProof/>
            <w:webHidden/>
            <w:sz w:val="18"/>
          </w:rPr>
          <w:fldChar w:fldCharType="separate"/>
        </w:r>
        <w:r w:rsidR="002A7B31">
          <w:rPr>
            <w:noProof/>
            <w:webHidden/>
            <w:sz w:val="18"/>
          </w:rPr>
          <w:t>33</w:t>
        </w:r>
        <w:r w:rsidR="002403CE" w:rsidRPr="001110BE">
          <w:rPr>
            <w:noProof/>
            <w:webHidden/>
            <w:sz w:val="18"/>
          </w:rPr>
          <w:fldChar w:fldCharType="end"/>
        </w:r>
      </w:hyperlink>
    </w:p>
    <w:p w14:paraId="34BE0A49" w14:textId="08665A28"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501" w:history="1">
        <w:r w:rsidR="002403CE" w:rsidRPr="001110BE">
          <w:rPr>
            <w:rStyle w:val="Collegamentoipertestuale"/>
            <w:noProof/>
            <w:sz w:val="18"/>
          </w:rPr>
          <w:t>3.4.</w:t>
        </w:r>
        <w:r w:rsidR="001416C4" w:rsidRPr="001110BE">
          <w:rPr>
            <w:rStyle w:val="Collegamentoipertestuale"/>
            <w:noProof/>
            <w:sz w:val="18"/>
          </w:rPr>
          <w:t>1</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I progetti finanziati dalle risorse di coesione e i beneficiari</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_Toc156209501 \h </w:instrText>
        </w:r>
        <w:r w:rsidR="002403CE" w:rsidRPr="001110BE">
          <w:rPr>
            <w:noProof/>
            <w:webHidden/>
            <w:sz w:val="18"/>
          </w:rPr>
        </w:r>
        <w:r w:rsidR="002403CE" w:rsidRPr="001110BE">
          <w:rPr>
            <w:noProof/>
            <w:webHidden/>
            <w:sz w:val="18"/>
          </w:rPr>
          <w:fldChar w:fldCharType="separate"/>
        </w:r>
        <w:r w:rsidR="002A7B31">
          <w:rPr>
            <w:noProof/>
            <w:webHidden/>
            <w:sz w:val="18"/>
          </w:rPr>
          <w:t>34</w:t>
        </w:r>
        <w:r w:rsidR="002403CE" w:rsidRPr="001110BE">
          <w:rPr>
            <w:noProof/>
            <w:webHidden/>
            <w:sz w:val="18"/>
          </w:rPr>
          <w:fldChar w:fldCharType="end"/>
        </w:r>
      </w:hyperlink>
    </w:p>
    <w:p w14:paraId="799D5D72" w14:textId="038E8F5F"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502" w:history="1">
        <w:r w:rsidR="002403CE" w:rsidRPr="001110BE">
          <w:rPr>
            <w:rStyle w:val="Collegamentoipertestuale"/>
            <w:noProof/>
            <w:sz w:val="18"/>
          </w:rPr>
          <w:t>3.4.</w:t>
        </w:r>
        <w:r w:rsidR="001416C4" w:rsidRPr="001110BE">
          <w:rPr>
            <w:rStyle w:val="Collegamentoipertestuale"/>
            <w:noProof/>
            <w:sz w:val="18"/>
          </w:rPr>
          <w:t>2</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Dimensione dei progetti e dei beneficiari</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_Toc156209502 \h </w:instrText>
        </w:r>
        <w:r w:rsidR="002403CE" w:rsidRPr="001110BE">
          <w:rPr>
            <w:noProof/>
            <w:webHidden/>
            <w:sz w:val="18"/>
          </w:rPr>
        </w:r>
        <w:r w:rsidR="002403CE" w:rsidRPr="001110BE">
          <w:rPr>
            <w:noProof/>
            <w:webHidden/>
            <w:sz w:val="18"/>
          </w:rPr>
          <w:fldChar w:fldCharType="separate"/>
        </w:r>
        <w:r w:rsidR="002A7B31">
          <w:rPr>
            <w:noProof/>
            <w:webHidden/>
            <w:sz w:val="18"/>
          </w:rPr>
          <w:t>36</w:t>
        </w:r>
        <w:r w:rsidR="002403CE" w:rsidRPr="001110BE">
          <w:rPr>
            <w:noProof/>
            <w:webHidden/>
            <w:sz w:val="18"/>
          </w:rPr>
          <w:fldChar w:fldCharType="end"/>
        </w:r>
      </w:hyperlink>
    </w:p>
    <w:p w14:paraId="2516D0D5" w14:textId="2F419239"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503" w:history="1">
        <w:r w:rsidR="002403CE" w:rsidRPr="001110BE">
          <w:rPr>
            <w:rStyle w:val="Collegamentoipertestuale"/>
            <w:noProof/>
            <w:sz w:val="18"/>
          </w:rPr>
          <w:t>3.4.</w:t>
        </w:r>
        <w:r w:rsidR="001416C4" w:rsidRPr="001110BE">
          <w:rPr>
            <w:rStyle w:val="Collegamentoipertestuale"/>
            <w:noProof/>
            <w:sz w:val="18"/>
          </w:rPr>
          <w:t>3</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Settori di attività finanziati dalle risorse di coesione per R&amp;S</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_Toc156209503 \h </w:instrText>
        </w:r>
        <w:r w:rsidR="002403CE" w:rsidRPr="001110BE">
          <w:rPr>
            <w:noProof/>
            <w:webHidden/>
            <w:sz w:val="18"/>
          </w:rPr>
        </w:r>
        <w:r w:rsidR="002403CE" w:rsidRPr="001110BE">
          <w:rPr>
            <w:noProof/>
            <w:webHidden/>
            <w:sz w:val="18"/>
          </w:rPr>
          <w:fldChar w:fldCharType="separate"/>
        </w:r>
        <w:r w:rsidR="002A7B31">
          <w:rPr>
            <w:noProof/>
            <w:webHidden/>
            <w:sz w:val="18"/>
          </w:rPr>
          <w:t>38</w:t>
        </w:r>
        <w:r w:rsidR="002403CE" w:rsidRPr="001110BE">
          <w:rPr>
            <w:noProof/>
            <w:webHidden/>
            <w:sz w:val="18"/>
          </w:rPr>
          <w:fldChar w:fldCharType="end"/>
        </w:r>
      </w:hyperlink>
    </w:p>
    <w:p w14:paraId="77563CF0" w14:textId="0B6477D1" w:rsidR="002403CE" w:rsidRPr="001110BE" w:rsidRDefault="009C7C26" w:rsidP="001110BE">
      <w:pPr>
        <w:pStyle w:val="Sommario3"/>
        <w:tabs>
          <w:tab w:val="left" w:pos="1440"/>
          <w:tab w:val="right" w:leader="dot" w:pos="9168"/>
        </w:tabs>
        <w:spacing w:after="240"/>
        <w:rPr>
          <w:rFonts w:asciiTheme="minorHAnsi" w:eastAsiaTheme="minorEastAsia" w:hAnsiTheme="minorHAnsi" w:cstheme="minorBidi"/>
          <w:noProof/>
          <w:sz w:val="16"/>
          <w:szCs w:val="22"/>
        </w:rPr>
      </w:pPr>
      <w:hyperlink w:anchor="_Toc156209504" w:history="1">
        <w:r w:rsidR="002403CE" w:rsidRPr="001110BE">
          <w:rPr>
            <w:rStyle w:val="Collegamentoipertestuale"/>
            <w:noProof/>
            <w:sz w:val="18"/>
          </w:rPr>
          <w:t>3.4.</w:t>
        </w:r>
        <w:r w:rsidR="001416C4" w:rsidRPr="001110BE">
          <w:rPr>
            <w:rStyle w:val="Collegamentoipertestuale"/>
            <w:noProof/>
            <w:sz w:val="18"/>
          </w:rPr>
          <w:t>4</w:t>
        </w:r>
        <w:r w:rsidR="002403CE" w:rsidRPr="001110BE">
          <w:rPr>
            <w:rStyle w:val="Collegamentoipertestuale"/>
            <w:noProof/>
            <w:sz w:val="18"/>
          </w:rPr>
          <w:t>.</w:t>
        </w:r>
        <w:r w:rsidR="002403CE" w:rsidRPr="001110BE">
          <w:rPr>
            <w:rFonts w:asciiTheme="minorHAnsi" w:eastAsiaTheme="minorEastAsia" w:hAnsiTheme="minorHAnsi" w:cstheme="minorBidi"/>
            <w:noProof/>
            <w:sz w:val="16"/>
            <w:szCs w:val="22"/>
          </w:rPr>
          <w:tab/>
        </w:r>
        <w:r w:rsidR="002403CE" w:rsidRPr="001110BE">
          <w:rPr>
            <w:rStyle w:val="Collegamentoipertestuale"/>
            <w:noProof/>
            <w:sz w:val="18"/>
          </w:rPr>
          <w:t>Localizzazione dei progetti</w:t>
        </w:r>
        <w:r w:rsidR="002403CE" w:rsidRPr="001110BE">
          <w:rPr>
            <w:noProof/>
            <w:webHidden/>
            <w:sz w:val="18"/>
          </w:rPr>
          <w:tab/>
        </w:r>
        <w:r w:rsidR="002403CE" w:rsidRPr="001110BE">
          <w:rPr>
            <w:noProof/>
            <w:webHidden/>
            <w:sz w:val="18"/>
          </w:rPr>
          <w:fldChar w:fldCharType="begin"/>
        </w:r>
        <w:r w:rsidR="002403CE" w:rsidRPr="001110BE">
          <w:rPr>
            <w:noProof/>
            <w:webHidden/>
            <w:sz w:val="18"/>
          </w:rPr>
          <w:instrText xml:space="preserve"> PAGEREF _Toc156209504 \h </w:instrText>
        </w:r>
        <w:r w:rsidR="002403CE" w:rsidRPr="001110BE">
          <w:rPr>
            <w:noProof/>
            <w:webHidden/>
            <w:sz w:val="18"/>
          </w:rPr>
        </w:r>
        <w:r w:rsidR="002403CE" w:rsidRPr="001110BE">
          <w:rPr>
            <w:noProof/>
            <w:webHidden/>
            <w:sz w:val="18"/>
          </w:rPr>
          <w:fldChar w:fldCharType="separate"/>
        </w:r>
        <w:r w:rsidR="002A7B31">
          <w:rPr>
            <w:noProof/>
            <w:webHidden/>
            <w:sz w:val="18"/>
          </w:rPr>
          <w:t>40</w:t>
        </w:r>
        <w:r w:rsidR="002403CE" w:rsidRPr="001110BE">
          <w:rPr>
            <w:noProof/>
            <w:webHidden/>
            <w:sz w:val="18"/>
          </w:rPr>
          <w:fldChar w:fldCharType="end"/>
        </w:r>
      </w:hyperlink>
    </w:p>
    <w:p w14:paraId="426CC0EB" w14:textId="6AFEBC4B" w:rsidR="002403CE" w:rsidRPr="001110BE" w:rsidRDefault="009C7C26" w:rsidP="001110BE">
      <w:pPr>
        <w:pStyle w:val="Sommario1"/>
        <w:spacing w:after="240"/>
        <w:rPr>
          <w:rFonts w:asciiTheme="minorHAnsi" w:eastAsiaTheme="minorEastAsia" w:hAnsiTheme="minorHAnsi" w:cstheme="minorBidi"/>
          <w:sz w:val="16"/>
          <w:szCs w:val="22"/>
        </w:rPr>
      </w:pPr>
      <w:hyperlink w:anchor="_Toc156209505" w:history="1">
        <w:r w:rsidR="002403CE" w:rsidRPr="001110BE">
          <w:rPr>
            <w:rStyle w:val="Collegamentoipertestuale"/>
            <w:sz w:val="22"/>
          </w:rPr>
          <w:t>4.</w:t>
        </w:r>
        <w:r w:rsidR="002403CE" w:rsidRPr="001110BE">
          <w:rPr>
            <w:rFonts w:asciiTheme="minorHAnsi" w:eastAsiaTheme="minorEastAsia" w:hAnsiTheme="minorHAnsi" w:cstheme="minorBidi"/>
            <w:sz w:val="16"/>
            <w:szCs w:val="22"/>
          </w:rPr>
          <w:tab/>
        </w:r>
        <w:r w:rsidR="002403CE" w:rsidRPr="001110BE">
          <w:rPr>
            <w:rStyle w:val="Collegamentoipertestuale"/>
            <w:sz w:val="22"/>
          </w:rPr>
          <w:t>Sintesi conclusiva</w:t>
        </w:r>
        <w:r w:rsidR="002403CE" w:rsidRPr="001110BE">
          <w:rPr>
            <w:webHidden/>
            <w:sz w:val="22"/>
          </w:rPr>
          <w:tab/>
        </w:r>
        <w:r w:rsidR="002403CE" w:rsidRPr="001110BE">
          <w:rPr>
            <w:webHidden/>
            <w:sz w:val="22"/>
          </w:rPr>
          <w:fldChar w:fldCharType="begin"/>
        </w:r>
        <w:r w:rsidR="002403CE" w:rsidRPr="001110BE">
          <w:rPr>
            <w:webHidden/>
            <w:sz w:val="22"/>
          </w:rPr>
          <w:instrText xml:space="preserve"> PAGEREF _Toc156209505 \h </w:instrText>
        </w:r>
        <w:r w:rsidR="002403CE" w:rsidRPr="001110BE">
          <w:rPr>
            <w:webHidden/>
            <w:sz w:val="22"/>
          </w:rPr>
        </w:r>
        <w:r w:rsidR="002403CE" w:rsidRPr="001110BE">
          <w:rPr>
            <w:webHidden/>
            <w:sz w:val="22"/>
          </w:rPr>
          <w:fldChar w:fldCharType="separate"/>
        </w:r>
        <w:r w:rsidR="002A7B31">
          <w:rPr>
            <w:webHidden/>
            <w:sz w:val="22"/>
          </w:rPr>
          <w:t>45</w:t>
        </w:r>
        <w:r w:rsidR="002403CE" w:rsidRPr="001110BE">
          <w:rPr>
            <w:webHidden/>
            <w:sz w:val="22"/>
          </w:rPr>
          <w:fldChar w:fldCharType="end"/>
        </w:r>
      </w:hyperlink>
    </w:p>
    <w:p w14:paraId="438B91EA" w14:textId="250818FD" w:rsidR="007506C7" w:rsidRPr="001110BE" w:rsidRDefault="00ED18B7" w:rsidP="001110BE">
      <w:pPr>
        <w:spacing w:before="240" w:after="240"/>
        <w:rPr>
          <w:sz w:val="20"/>
        </w:rPr>
      </w:pPr>
      <w:r w:rsidRPr="001110BE">
        <w:rPr>
          <w:sz w:val="16"/>
        </w:rPr>
        <w:fldChar w:fldCharType="end"/>
      </w:r>
    </w:p>
    <w:p w14:paraId="5C6993E0"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595AD85B"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D2B0F0D" w14:textId="20BF4FBB" w:rsidR="007506C7" w:rsidRDefault="007506C7">
      <w:pPr>
        <w:pBdr>
          <w:top w:val="nil"/>
          <w:left w:val="nil"/>
          <w:bottom w:val="nil"/>
          <w:right w:val="nil"/>
          <w:between w:val="nil"/>
        </w:pBdr>
        <w:spacing w:after="40" w:line="300" w:lineRule="auto"/>
        <w:jc w:val="both"/>
        <w:rPr>
          <w:color w:val="404040"/>
          <w:sz w:val="18"/>
          <w:szCs w:val="20"/>
        </w:rPr>
      </w:pPr>
    </w:p>
    <w:p w14:paraId="666279F8" w14:textId="77777777" w:rsidR="001110BE" w:rsidRPr="001110BE" w:rsidRDefault="001110BE">
      <w:pPr>
        <w:pBdr>
          <w:top w:val="nil"/>
          <w:left w:val="nil"/>
          <w:bottom w:val="nil"/>
          <w:right w:val="nil"/>
          <w:between w:val="nil"/>
        </w:pBdr>
        <w:spacing w:after="40" w:line="300" w:lineRule="auto"/>
        <w:jc w:val="both"/>
        <w:rPr>
          <w:color w:val="404040"/>
          <w:sz w:val="18"/>
          <w:szCs w:val="20"/>
        </w:rPr>
      </w:pPr>
    </w:p>
    <w:p w14:paraId="47ED2017"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6EF4FF4C" w14:textId="77777777" w:rsidR="007506C7" w:rsidRPr="001110BE" w:rsidRDefault="00432504" w:rsidP="00ED18B7">
      <w:pPr>
        <w:numPr>
          <w:ilvl w:val="0"/>
          <w:numId w:val="3"/>
        </w:numPr>
        <w:pBdr>
          <w:top w:val="nil"/>
          <w:left w:val="nil"/>
          <w:bottom w:val="nil"/>
          <w:right w:val="nil"/>
          <w:between w:val="nil"/>
        </w:pBdr>
        <w:spacing w:before="600"/>
        <w:rPr>
          <w:color w:val="BFBFBF"/>
          <w:sz w:val="52"/>
          <w:szCs w:val="56"/>
        </w:rPr>
      </w:pPr>
      <w:r w:rsidRPr="001110BE">
        <w:rPr>
          <w:color w:val="BFBFBF"/>
          <w:sz w:val="52"/>
          <w:szCs w:val="56"/>
        </w:rPr>
        <w:br w:type="page"/>
      </w:r>
    </w:p>
    <w:p w14:paraId="47F30ADC" w14:textId="77777777" w:rsidR="007506C7" w:rsidRPr="001110BE" w:rsidRDefault="00432504" w:rsidP="00ED18B7">
      <w:pPr>
        <w:pStyle w:val="LIVELLO1"/>
        <w:rPr>
          <w:sz w:val="52"/>
        </w:rPr>
      </w:pPr>
      <w:bookmarkStart w:id="2" w:name="_Toc156209486"/>
      <w:r w:rsidRPr="001110BE">
        <w:rPr>
          <w:sz w:val="52"/>
        </w:rPr>
        <w:lastRenderedPageBreak/>
        <w:t>INTRODUZIONE</w:t>
      </w:r>
      <w:bookmarkEnd w:id="2"/>
    </w:p>
    <w:p w14:paraId="51F4645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7B9AC28" w14:textId="3A088809"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Sono passati più di vent’anni da quando, nella Strategia di Lisbona dell’Unione Europea del 2000, si fissava l’ambizioso target del 3% di spesa in </w:t>
      </w:r>
      <w:r w:rsidR="00B60F40" w:rsidRPr="001110BE">
        <w:rPr>
          <w:color w:val="404040"/>
          <w:sz w:val="18"/>
          <w:szCs w:val="20"/>
        </w:rPr>
        <w:t>R&amp;S</w:t>
      </w:r>
      <w:r w:rsidRPr="001110BE">
        <w:rPr>
          <w:color w:val="404040"/>
          <w:sz w:val="18"/>
          <w:szCs w:val="20"/>
        </w:rPr>
        <w:t xml:space="preserve"> su </w:t>
      </w:r>
      <w:r w:rsidR="00B60F40" w:rsidRPr="001110BE">
        <w:rPr>
          <w:color w:val="404040"/>
          <w:sz w:val="18"/>
          <w:szCs w:val="20"/>
        </w:rPr>
        <w:t>PIL</w:t>
      </w:r>
      <w:r w:rsidRPr="001110BE">
        <w:rPr>
          <w:color w:val="404040"/>
          <w:sz w:val="18"/>
          <w:szCs w:val="20"/>
        </w:rPr>
        <w:t xml:space="preserve"> per i </w:t>
      </w:r>
      <w:r w:rsidR="00ED18B7" w:rsidRPr="001110BE">
        <w:rPr>
          <w:color w:val="404040"/>
          <w:sz w:val="18"/>
          <w:szCs w:val="20"/>
        </w:rPr>
        <w:t>P</w:t>
      </w:r>
      <w:r w:rsidRPr="001110BE">
        <w:rPr>
          <w:color w:val="404040"/>
          <w:sz w:val="18"/>
          <w:szCs w:val="20"/>
        </w:rPr>
        <w:t xml:space="preserve">aesi membri. I dati disponibili nel confronto europeo continuano a mostrare rilevanti differenze tra </w:t>
      </w:r>
      <w:r w:rsidR="001E02C9" w:rsidRPr="001110BE">
        <w:rPr>
          <w:color w:val="404040"/>
          <w:sz w:val="18"/>
          <w:szCs w:val="20"/>
        </w:rPr>
        <w:t>nazioni</w:t>
      </w:r>
      <w:r w:rsidRPr="001110BE">
        <w:rPr>
          <w:color w:val="404040"/>
          <w:sz w:val="18"/>
          <w:szCs w:val="20"/>
        </w:rPr>
        <w:t xml:space="preserve"> nell’intensità di spesa per R&amp;S, e il nostro </w:t>
      </w:r>
      <w:r w:rsidR="002403CE" w:rsidRPr="001110BE">
        <w:rPr>
          <w:color w:val="404040"/>
          <w:sz w:val="18"/>
          <w:szCs w:val="20"/>
        </w:rPr>
        <w:t>P</w:t>
      </w:r>
      <w:r w:rsidRPr="001110BE">
        <w:rPr>
          <w:color w:val="404040"/>
          <w:sz w:val="18"/>
          <w:szCs w:val="20"/>
        </w:rPr>
        <w:t>aese si trova ancora ben al di sotto di quell’ambizioso target.</w:t>
      </w:r>
    </w:p>
    <w:p w14:paraId="190E3281"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50B44CA3" w14:textId="346C2546"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Uno degli strumenti utilizzati dalla Commissione Europea per incrementare ulteriormente la quota di spesa per ricerca sul </w:t>
      </w:r>
      <w:r w:rsidR="00B60F40" w:rsidRPr="001110BE">
        <w:rPr>
          <w:color w:val="404040"/>
          <w:sz w:val="18"/>
          <w:szCs w:val="20"/>
        </w:rPr>
        <w:t>PIL</w:t>
      </w:r>
      <w:r w:rsidR="002403CE" w:rsidRPr="001110BE">
        <w:rPr>
          <w:color w:val="404040"/>
          <w:sz w:val="18"/>
          <w:szCs w:val="20"/>
        </w:rPr>
        <w:t xml:space="preserve"> nei P</w:t>
      </w:r>
      <w:r w:rsidRPr="001110BE">
        <w:rPr>
          <w:color w:val="404040"/>
          <w:sz w:val="18"/>
          <w:szCs w:val="20"/>
        </w:rPr>
        <w:t>aesi membri, in particolare in quelli meno avanzati e in quelli tradizionalmente più lontani dai benchmark del nord Europa, è quello dei fondi strutturali, che, insieme ai fondi nazionali ordinari e straordinari, hanno lo scopo di stimolare una maggiore attività di R&amp;S da parte delle imprese e delle istituzioni pubbliche.</w:t>
      </w:r>
    </w:p>
    <w:p w14:paraId="2FECF7E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0EE7DCE" w14:textId="1C9CC6E9" w:rsidR="007506C7" w:rsidRPr="001110BE" w:rsidRDefault="002403CE" w:rsidP="001E02C9">
      <w:pPr>
        <w:pBdr>
          <w:top w:val="nil"/>
          <w:left w:val="nil"/>
          <w:bottom w:val="nil"/>
          <w:right w:val="nil"/>
          <w:between w:val="nil"/>
        </w:pBdr>
        <w:spacing w:after="40" w:line="300" w:lineRule="auto"/>
        <w:jc w:val="both"/>
        <w:rPr>
          <w:color w:val="404040"/>
          <w:sz w:val="18"/>
          <w:szCs w:val="20"/>
        </w:rPr>
      </w:pPr>
      <w:r w:rsidRPr="001110BE">
        <w:rPr>
          <w:color w:val="404040"/>
          <w:sz w:val="18"/>
          <w:szCs w:val="20"/>
        </w:rPr>
        <w:t>Nel nostro P</w:t>
      </w:r>
      <w:r w:rsidR="00432504" w:rsidRPr="001110BE">
        <w:rPr>
          <w:color w:val="404040"/>
          <w:sz w:val="18"/>
          <w:szCs w:val="20"/>
        </w:rPr>
        <w:t>aese le regioni sono i destinatari principali delle risorse di coesione di origine europea, e nazionale, destinate al supporto e allo stimolo di attività di R&amp;S, la componente da cui dipende l’innovazione delle imprese e quindi il contributo alla crescita della produttività dei sistemi economici territoriali.</w:t>
      </w:r>
      <w:r w:rsidR="001E02C9" w:rsidRPr="001110BE">
        <w:rPr>
          <w:color w:val="404040"/>
          <w:sz w:val="18"/>
          <w:szCs w:val="20"/>
        </w:rPr>
        <w:t xml:space="preserve"> Il contributo regionale all’innovazione, finanziato dalle risorse di coesione, occupa un ruolo centrale tra le politiche per la crescita dell’economia. Dopo la modifica del Titolo V della Costituzione, le Regioni hanno incluso le politiche per l’innovazione nella programmazione economica come ingrediente principale delle politiche per lo sviluppo locale di medio e lungo termine.</w:t>
      </w:r>
    </w:p>
    <w:p w14:paraId="485D2678"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899B33E" w14:textId="3444319D" w:rsidR="007506C7" w:rsidRPr="001110BE" w:rsidRDefault="00DD3DC8">
      <w:pPr>
        <w:pBdr>
          <w:top w:val="nil"/>
          <w:left w:val="nil"/>
          <w:bottom w:val="nil"/>
          <w:right w:val="nil"/>
          <w:between w:val="nil"/>
        </w:pBdr>
        <w:spacing w:after="40" w:line="300" w:lineRule="auto"/>
        <w:jc w:val="both"/>
        <w:rPr>
          <w:color w:val="404040"/>
          <w:sz w:val="18"/>
          <w:szCs w:val="20"/>
        </w:rPr>
      </w:pPr>
      <w:r w:rsidRPr="001110BE">
        <w:rPr>
          <w:color w:val="404040"/>
          <w:sz w:val="18"/>
          <w:szCs w:val="20"/>
        </w:rPr>
        <w:t>L</w:t>
      </w:r>
      <w:r w:rsidR="009C7C26">
        <w:rPr>
          <w:color w:val="404040"/>
          <w:sz w:val="18"/>
          <w:szCs w:val="20"/>
        </w:rPr>
        <w:t xml:space="preserve">a spesa per R&amp;S </w:t>
      </w:r>
      <w:r w:rsidRPr="001110BE">
        <w:rPr>
          <w:color w:val="404040"/>
          <w:sz w:val="18"/>
          <w:szCs w:val="20"/>
        </w:rPr>
        <w:t>è</w:t>
      </w:r>
      <w:r w:rsidR="00432504" w:rsidRPr="001110BE">
        <w:rPr>
          <w:color w:val="404040"/>
          <w:sz w:val="18"/>
          <w:szCs w:val="20"/>
        </w:rPr>
        <w:t xml:space="preserve"> </w:t>
      </w:r>
      <w:r w:rsidRPr="001110BE">
        <w:rPr>
          <w:color w:val="404040"/>
          <w:sz w:val="18"/>
          <w:szCs w:val="20"/>
        </w:rPr>
        <w:t xml:space="preserve">una componente del sistema dell’innovazione </w:t>
      </w:r>
      <w:r w:rsidR="001416C4" w:rsidRPr="001110BE">
        <w:rPr>
          <w:color w:val="404040"/>
          <w:sz w:val="18"/>
          <w:szCs w:val="20"/>
        </w:rPr>
        <w:t>della massima rilevanza in una R</w:t>
      </w:r>
      <w:r w:rsidR="00432504" w:rsidRPr="001110BE">
        <w:rPr>
          <w:color w:val="404040"/>
          <w:sz w:val="18"/>
          <w:szCs w:val="20"/>
        </w:rPr>
        <w:t>egione come il Piemonte, che registra una quota di spesa privata sul prodotto superiore alla media nazionale, e</w:t>
      </w:r>
      <w:r w:rsidR="00B60F40" w:rsidRPr="001110BE">
        <w:rPr>
          <w:color w:val="404040"/>
          <w:sz w:val="18"/>
          <w:szCs w:val="20"/>
        </w:rPr>
        <w:t>d</w:t>
      </w:r>
      <w:r w:rsidR="00432504" w:rsidRPr="001110BE">
        <w:rPr>
          <w:color w:val="404040"/>
          <w:sz w:val="18"/>
          <w:szCs w:val="20"/>
        </w:rPr>
        <w:t xml:space="preserve"> è impegnata attivamente nelle politiche per sostenere il rilancio della produttività del sistema economico e ampliare la capacità innovativa a un più amp</w:t>
      </w:r>
      <w:r w:rsidR="00B60F40" w:rsidRPr="001110BE">
        <w:rPr>
          <w:color w:val="404040"/>
          <w:sz w:val="18"/>
          <w:szCs w:val="20"/>
        </w:rPr>
        <w:t xml:space="preserve">io insieme di attori economici </w:t>
      </w:r>
      <w:r w:rsidR="00432504" w:rsidRPr="001110BE">
        <w:rPr>
          <w:color w:val="404040"/>
          <w:sz w:val="18"/>
          <w:szCs w:val="20"/>
        </w:rPr>
        <w:t>al di fuori del sistema della grande impresa nei settori di classica specializzazione.</w:t>
      </w:r>
    </w:p>
    <w:p w14:paraId="7B7E2FB4"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2F918F5"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Queste statistiche hanno, tra gli obiettivi principali, il monitoraggio dell’attività di R&amp;S svolta dai principali attori privati e pubblici, a partire dai dati rilevati sulla spesa, e sulle fonti di finanziamento di questa, tra cui le risorse di origine nazionale e europea derivanti dai fondi SIE. A questi strumenti si deve aggiungere il monitoraggio delle caratteristiche dei beneficiari sul territorio delle risorse pubbliche dedicate al sostegno dell’attività di R&amp;S e dei progetti da questi beneficiari realizzati all’interno del territorio regionale. </w:t>
      </w:r>
    </w:p>
    <w:p w14:paraId="193F3F8E"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Quest’ultima attività, oltre a supportare le autorità di gestione regionali dei fondi strutturali durante la fase del disegno e monitoraggio delle politiche per R&amp;S, può fornire un contributo all’attività di valutazione d’impatto delle risorse europee SIE dedicate allo stimolo dell’attività innovativa delle imprese.</w:t>
      </w:r>
    </w:p>
    <w:p w14:paraId="2A75E82E" w14:textId="77777777" w:rsidR="00B60F40" w:rsidRPr="001110BE" w:rsidRDefault="00B60F40">
      <w:pPr>
        <w:pBdr>
          <w:top w:val="nil"/>
          <w:left w:val="nil"/>
          <w:bottom w:val="nil"/>
          <w:right w:val="nil"/>
          <w:between w:val="nil"/>
        </w:pBdr>
        <w:spacing w:after="40" w:line="300" w:lineRule="auto"/>
        <w:jc w:val="both"/>
        <w:rPr>
          <w:color w:val="404040"/>
          <w:sz w:val="18"/>
          <w:szCs w:val="20"/>
        </w:rPr>
      </w:pPr>
    </w:p>
    <w:p w14:paraId="0858EC07" w14:textId="31580A73"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Nel presente lavoro si offre una panoramica della spesa dedicata in Piemonte e nelle regioni benchmark per </w:t>
      </w:r>
      <w:r w:rsidR="00B60F40" w:rsidRPr="001110BE">
        <w:rPr>
          <w:color w:val="404040"/>
          <w:sz w:val="18"/>
          <w:szCs w:val="20"/>
        </w:rPr>
        <w:t xml:space="preserve">R&amp;S </w:t>
      </w:r>
      <w:r w:rsidRPr="001110BE">
        <w:rPr>
          <w:color w:val="404040"/>
          <w:sz w:val="18"/>
          <w:szCs w:val="20"/>
        </w:rPr>
        <w:t xml:space="preserve">attraverso una ricostruzione originale del campo di applicazione dei progetti finanziati dai fondi </w:t>
      </w:r>
      <w:r w:rsidR="00B60F40" w:rsidRPr="001110BE">
        <w:rPr>
          <w:color w:val="404040"/>
          <w:sz w:val="18"/>
          <w:szCs w:val="20"/>
        </w:rPr>
        <w:t xml:space="preserve">europei e nazionali strutturali. </w:t>
      </w:r>
      <w:r w:rsidR="00DD3DC8" w:rsidRPr="001110BE">
        <w:rPr>
          <w:color w:val="404040"/>
          <w:sz w:val="18"/>
          <w:szCs w:val="20"/>
        </w:rPr>
        <w:t>Sulla base</w:t>
      </w:r>
      <w:r w:rsidR="00B60F40" w:rsidRPr="001110BE">
        <w:rPr>
          <w:color w:val="404040"/>
          <w:sz w:val="18"/>
          <w:szCs w:val="20"/>
        </w:rPr>
        <w:t xml:space="preserve"> </w:t>
      </w:r>
      <w:r w:rsidR="00DD3DC8" w:rsidRPr="001110BE">
        <w:rPr>
          <w:color w:val="404040"/>
          <w:sz w:val="18"/>
          <w:szCs w:val="20"/>
        </w:rPr>
        <w:t>di</w:t>
      </w:r>
      <w:r w:rsidR="00B60F40" w:rsidRPr="001110BE">
        <w:rPr>
          <w:color w:val="404040"/>
          <w:sz w:val="18"/>
          <w:szCs w:val="20"/>
        </w:rPr>
        <w:t xml:space="preserve"> un dataset originale ricostruito a partire dagli open data OpenCoesione, l’analisi, svolta a</w:t>
      </w:r>
      <w:r w:rsidRPr="001110BE">
        <w:rPr>
          <w:color w:val="404040"/>
          <w:sz w:val="18"/>
          <w:szCs w:val="20"/>
        </w:rPr>
        <w:t>ttraver</w:t>
      </w:r>
      <w:r w:rsidR="00B60F40" w:rsidRPr="001110BE">
        <w:rPr>
          <w:color w:val="404040"/>
          <w:sz w:val="18"/>
          <w:szCs w:val="20"/>
        </w:rPr>
        <w:t xml:space="preserve">so tecniche di analisi testuale, </w:t>
      </w:r>
      <w:r w:rsidR="003456FD" w:rsidRPr="001110BE">
        <w:rPr>
          <w:color w:val="404040"/>
          <w:sz w:val="18"/>
          <w:szCs w:val="20"/>
        </w:rPr>
        <w:t>permette una dettagliata ricognizione della spesa effettuata attraverso fondi SIE nel settore</w:t>
      </w:r>
      <w:r w:rsidRPr="001110BE">
        <w:rPr>
          <w:color w:val="404040"/>
          <w:sz w:val="18"/>
          <w:szCs w:val="20"/>
        </w:rPr>
        <w:t>.</w:t>
      </w:r>
      <w:r w:rsidR="003456FD" w:rsidRPr="001110BE">
        <w:rPr>
          <w:color w:val="404040"/>
          <w:sz w:val="18"/>
          <w:szCs w:val="20"/>
        </w:rPr>
        <w:t xml:space="preserve"> Il confronto della spesa sostenuta per gli interventi </w:t>
      </w:r>
      <w:r w:rsidR="00DD3DC8" w:rsidRPr="001110BE">
        <w:rPr>
          <w:color w:val="404040"/>
          <w:sz w:val="18"/>
          <w:szCs w:val="20"/>
        </w:rPr>
        <w:t>finanziati</w:t>
      </w:r>
      <w:r w:rsidR="003456FD" w:rsidRPr="001110BE">
        <w:rPr>
          <w:color w:val="404040"/>
          <w:sz w:val="18"/>
          <w:szCs w:val="20"/>
        </w:rPr>
        <w:t xml:space="preserve"> dalla politica di coesione territoriale con</w:t>
      </w:r>
      <w:r w:rsidR="00DD3DC8" w:rsidRPr="001110BE">
        <w:rPr>
          <w:color w:val="404040"/>
          <w:sz w:val="18"/>
          <w:szCs w:val="20"/>
        </w:rPr>
        <w:t xml:space="preserve"> le informazioni contenute</w:t>
      </w:r>
      <w:r w:rsidR="003456FD" w:rsidRPr="001110BE">
        <w:rPr>
          <w:color w:val="404040"/>
          <w:sz w:val="18"/>
          <w:szCs w:val="20"/>
        </w:rPr>
        <w:t xml:space="preserve"> </w:t>
      </w:r>
      <w:r w:rsidR="00DD3DC8" w:rsidRPr="001110BE">
        <w:rPr>
          <w:color w:val="404040"/>
          <w:sz w:val="18"/>
          <w:szCs w:val="20"/>
        </w:rPr>
        <w:t>nel</w:t>
      </w:r>
      <w:r w:rsidR="003456FD" w:rsidRPr="001110BE">
        <w:rPr>
          <w:color w:val="404040"/>
          <w:sz w:val="18"/>
          <w:szCs w:val="20"/>
        </w:rPr>
        <w:t>la banca dati C</w:t>
      </w:r>
      <w:r w:rsidR="00DD3DC8" w:rsidRPr="001110BE">
        <w:rPr>
          <w:color w:val="404040"/>
          <w:sz w:val="18"/>
          <w:szCs w:val="20"/>
        </w:rPr>
        <w:t xml:space="preserve">onti </w:t>
      </w:r>
      <w:r w:rsidR="003456FD" w:rsidRPr="001110BE">
        <w:rPr>
          <w:color w:val="404040"/>
          <w:sz w:val="18"/>
          <w:szCs w:val="20"/>
        </w:rPr>
        <w:t>P</w:t>
      </w:r>
      <w:r w:rsidR="00DD3DC8" w:rsidRPr="001110BE">
        <w:rPr>
          <w:color w:val="404040"/>
          <w:sz w:val="18"/>
          <w:szCs w:val="20"/>
        </w:rPr>
        <w:t xml:space="preserve">ubblici </w:t>
      </w:r>
      <w:r w:rsidR="003456FD" w:rsidRPr="001110BE">
        <w:rPr>
          <w:color w:val="404040"/>
          <w:sz w:val="18"/>
          <w:szCs w:val="20"/>
        </w:rPr>
        <w:t>T</w:t>
      </w:r>
      <w:r w:rsidR="00DD3DC8" w:rsidRPr="001110BE">
        <w:rPr>
          <w:color w:val="404040"/>
          <w:sz w:val="18"/>
          <w:szCs w:val="20"/>
        </w:rPr>
        <w:t>erritoriali</w:t>
      </w:r>
      <w:r w:rsidR="003456FD" w:rsidRPr="001110BE">
        <w:rPr>
          <w:color w:val="404040"/>
          <w:sz w:val="18"/>
          <w:szCs w:val="20"/>
        </w:rPr>
        <w:t xml:space="preserve"> permette di </w:t>
      </w:r>
      <w:r w:rsidR="000F127A" w:rsidRPr="001110BE">
        <w:rPr>
          <w:color w:val="404040"/>
          <w:sz w:val="18"/>
          <w:szCs w:val="20"/>
        </w:rPr>
        <w:t xml:space="preserve">quantificare il contributo della programmazione straordinaria rispetto al totale della spesa pubblica </w:t>
      </w:r>
      <w:r w:rsidR="00DD3DC8" w:rsidRPr="001110BE">
        <w:rPr>
          <w:color w:val="404040"/>
          <w:sz w:val="18"/>
          <w:szCs w:val="20"/>
        </w:rPr>
        <w:t>a favore del</w:t>
      </w:r>
      <w:r w:rsidR="000F127A" w:rsidRPr="001110BE">
        <w:rPr>
          <w:color w:val="404040"/>
          <w:sz w:val="18"/>
          <w:szCs w:val="20"/>
        </w:rPr>
        <w:t xml:space="preserve"> settore R&amp;S.</w:t>
      </w:r>
      <w:r w:rsidR="00DD3DC8" w:rsidRPr="001110BE">
        <w:rPr>
          <w:color w:val="404040"/>
          <w:sz w:val="18"/>
          <w:szCs w:val="20"/>
        </w:rPr>
        <w:t xml:space="preserve"> </w:t>
      </w:r>
      <w:r w:rsidR="000F127A" w:rsidRPr="001110BE">
        <w:rPr>
          <w:color w:val="404040"/>
          <w:sz w:val="18"/>
          <w:szCs w:val="20"/>
        </w:rPr>
        <w:t xml:space="preserve">L’analisi </w:t>
      </w:r>
      <w:r w:rsidR="003456FD" w:rsidRPr="001110BE">
        <w:rPr>
          <w:color w:val="404040"/>
          <w:sz w:val="18"/>
          <w:szCs w:val="20"/>
        </w:rPr>
        <w:t xml:space="preserve">si compone </w:t>
      </w:r>
      <w:r w:rsidR="000F127A" w:rsidRPr="001110BE">
        <w:rPr>
          <w:color w:val="404040"/>
          <w:sz w:val="18"/>
          <w:szCs w:val="20"/>
        </w:rPr>
        <w:t xml:space="preserve">inoltre </w:t>
      </w:r>
      <w:r w:rsidR="003456FD" w:rsidRPr="001110BE">
        <w:rPr>
          <w:color w:val="404040"/>
          <w:sz w:val="18"/>
          <w:szCs w:val="20"/>
        </w:rPr>
        <w:t xml:space="preserve">di una sintesi </w:t>
      </w:r>
      <w:r w:rsidR="003456FD" w:rsidRPr="001110BE">
        <w:rPr>
          <w:color w:val="404040"/>
          <w:sz w:val="18"/>
          <w:szCs w:val="20"/>
        </w:rPr>
        <w:lastRenderedPageBreak/>
        <w:t xml:space="preserve">delle principali caratteristiche dei beneficiari delle risorse di coesione per R&amp;S e la loro collocazione spaziale sul territorio piemontese </w:t>
      </w:r>
      <w:r w:rsidR="000F127A" w:rsidRPr="001110BE">
        <w:rPr>
          <w:color w:val="404040"/>
          <w:sz w:val="18"/>
          <w:szCs w:val="20"/>
        </w:rPr>
        <w:t>oltre ad</w:t>
      </w:r>
      <w:r w:rsidRPr="001110BE">
        <w:rPr>
          <w:color w:val="404040"/>
          <w:sz w:val="18"/>
          <w:szCs w:val="20"/>
        </w:rPr>
        <w:t xml:space="preserve"> una ricognizione accurata delle principali caratteristiche dei progetti realizzati dai destinatari delle risorse di coesione europee in Piemonte nei cicli 2007-2013 e 2014-2020.</w:t>
      </w:r>
    </w:p>
    <w:p w14:paraId="56638EAD"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4655D49"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Il supporto delle statistiche territoriali dedicate alle attività di R&amp;S, declinate secondo una componente finanziaria, che riguarda principalmente l’analisi delle risorse pubbliche attivate per il supporto a attività di R&amp;S e il moltiplicatore privato di questa spesa, e una componente dedicata all’individuazione delle caratteristiche dei beneficiari di queste risorse, è cruciale lungo tre dimensioni.</w:t>
      </w:r>
    </w:p>
    <w:p w14:paraId="7FB89C92"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Per l’analisi dell’impatto che le maggiori attività in R&amp;S stimolate presso le imprese, e presso il settore pubblico, possono avere sulla competitività territoriale, per la valutazione del contributo che un incremento del tasso di innovazione può fornire alle sfide climatica e digitale, e infine per il monitoraggio delle tendenze dell’erogazione di risorse rispetto ai target di spesa in questo settore.</w:t>
      </w:r>
    </w:p>
    <w:p w14:paraId="685B922F"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C040CBD"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I policy maker nazionale e regionale, consapevoli che la debolezza dell’intervento del sistema delle imprese in R&amp;S rispetto ai benchmark europei dipende in maniera rilevante dalla struttura settoriale e dimensionale del nostro apparato produttivo, dovrebbero poter disporre di strumenti per monitorare l’andamento delle spese pubbliche in questo settore per programmare in maniera efficace incrementi dei volumi di sostegno al tessuto produttivo e alle istituzioni pubbliche e private per stimolare una dinamica più intensa di attività in R&amp;S.</w:t>
      </w:r>
    </w:p>
    <w:p w14:paraId="62696535"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05C8517"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Il contributo che segue costituisce un preliminare passo per la costruzione di un’attività di monitoraggio continuativa dell’attività di R&amp;S delle imprese a livello territoriale in Piemonte, fornendo un contributo per colmare le lacune informative delle statistiche ufficiali di settore ora disponibili, in particolare per quel che riguarda il livello territoriali decentrato.</w:t>
      </w:r>
    </w:p>
    <w:p w14:paraId="786A66DE"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sz w:val="22"/>
        </w:rPr>
        <w:br w:type="page"/>
      </w:r>
    </w:p>
    <w:p w14:paraId="24F9569A" w14:textId="77777777" w:rsidR="007506C7" w:rsidRPr="001110BE" w:rsidRDefault="00432504" w:rsidP="00ED18B7">
      <w:pPr>
        <w:pStyle w:val="LIVELLO1"/>
        <w:rPr>
          <w:sz w:val="52"/>
        </w:rPr>
      </w:pPr>
      <w:bookmarkStart w:id="3" w:name="_Toc156209487"/>
      <w:r w:rsidRPr="001110BE">
        <w:rPr>
          <w:sz w:val="52"/>
        </w:rPr>
        <w:lastRenderedPageBreak/>
        <w:t>LA SPESA DELLE PUBBLICHE AMMINISTRAZIONE PER LA R&amp;S IN ITALIA E IN PIEMONTE</w:t>
      </w:r>
      <w:bookmarkEnd w:id="3"/>
    </w:p>
    <w:p w14:paraId="0C7C0ED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E53019D" w14:textId="77777777" w:rsidR="007506C7" w:rsidRPr="001110BE" w:rsidRDefault="007506C7">
      <w:pPr>
        <w:pBdr>
          <w:top w:val="nil"/>
          <w:left w:val="nil"/>
          <w:bottom w:val="nil"/>
          <w:right w:val="nil"/>
          <w:between w:val="nil"/>
        </w:pBdr>
        <w:spacing w:after="40" w:line="300" w:lineRule="auto"/>
        <w:jc w:val="both"/>
        <w:rPr>
          <w:b/>
          <w:smallCaps/>
          <w:color w:val="8A7900"/>
          <w:sz w:val="32"/>
          <w:szCs w:val="36"/>
        </w:rPr>
      </w:pPr>
    </w:p>
    <w:p w14:paraId="2171A8E5" w14:textId="77777777" w:rsidR="007506C7" w:rsidRPr="001110BE" w:rsidRDefault="00432504" w:rsidP="00ED18B7">
      <w:pPr>
        <w:pStyle w:val="LIVELLO2"/>
        <w:rPr>
          <w:sz w:val="32"/>
        </w:rPr>
      </w:pPr>
      <w:bookmarkStart w:id="4" w:name="_Toc156209488"/>
      <w:r w:rsidRPr="001110BE">
        <w:rPr>
          <w:sz w:val="32"/>
        </w:rPr>
        <w:t>La spesa delle pubbliche amministrazioni per la R&amp;S in Italia: un confronto europeo</w:t>
      </w:r>
      <w:bookmarkEnd w:id="4"/>
    </w:p>
    <w:p w14:paraId="2069304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E6D305C" w14:textId="41388DE2"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Nel confronto europeo</w:t>
      </w:r>
      <w:r w:rsidR="00B25768" w:rsidRPr="001110BE">
        <w:rPr>
          <w:rStyle w:val="Rimandonotaapidipagina"/>
          <w:color w:val="404040"/>
          <w:sz w:val="18"/>
          <w:szCs w:val="20"/>
        </w:rPr>
        <w:footnoteReference w:id="1"/>
      </w:r>
      <w:r w:rsidRPr="001110BE">
        <w:rPr>
          <w:color w:val="404040"/>
          <w:sz w:val="18"/>
          <w:szCs w:val="20"/>
        </w:rPr>
        <w:t xml:space="preserve"> l’Italia si colloca nella parte bassa della graduatoria  per quel che riguarda la spesa per </w:t>
      </w:r>
      <w:r w:rsidR="00B60F40" w:rsidRPr="001110BE">
        <w:rPr>
          <w:color w:val="404040"/>
          <w:sz w:val="18"/>
          <w:szCs w:val="20"/>
        </w:rPr>
        <w:t>R&amp;S</w:t>
      </w:r>
      <w:r w:rsidRPr="001110BE">
        <w:rPr>
          <w:color w:val="404040"/>
          <w:sz w:val="18"/>
          <w:szCs w:val="20"/>
        </w:rPr>
        <w:t xml:space="preserve">  (R&amp;S d’ora in poi) totale sul prodotto. Il totale della spesa, somma delle componenti erogate dalle imprese, dal settore governativo </w:t>
      </w:r>
      <w:r w:rsidR="009C7C26" w:rsidRPr="001110BE">
        <w:rPr>
          <w:color w:val="404040"/>
          <w:sz w:val="18"/>
          <w:szCs w:val="20"/>
        </w:rPr>
        <w:t>e dalle</w:t>
      </w:r>
      <w:r w:rsidRPr="001110BE">
        <w:rPr>
          <w:color w:val="404040"/>
          <w:sz w:val="18"/>
          <w:szCs w:val="20"/>
        </w:rPr>
        <w:t xml:space="preserve"> </w:t>
      </w:r>
      <w:r w:rsidR="009C7C26">
        <w:rPr>
          <w:color w:val="404040"/>
          <w:sz w:val="18"/>
          <w:szCs w:val="20"/>
        </w:rPr>
        <w:t>Università</w:t>
      </w:r>
      <w:r w:rsidRPr="001110BE">
        <w:rPr>
          <w:color w:val="404040"/>
          <w:sz w:val="18"/>
          <w:szCs w:val="20"/>
        </w:rPr>
        <w:t xml:space="preserve"> pubbliche e private, che nel 2011 era pari al 1,2% del </w:t>
      </w:r>
      <w:r w:rsidR="00B60F40" w:rsidRPr="001110BE">
        <w:rPr>
          <w:color w:val="404040"/>
          <w:sz w:val="18"/>
          <w:szCs w:val="20"/>
        </w:rPr>
        <w:t>PIL</w:t>
      </w:r>
      <w:r w:rsidRPr="001110BE">
        <w:rPr>
          <w:color w:val="404040"/>
          <w:sz w:val="18"/>
          <w:szCs w:val="20"/>
        </w:rPr>
        <w:t>, è nel 2021 pari al 1.4% c</w:t>
      </w:r>
      <w:r w:rsidR="002403CE" w:rsidRPr="001110BE">
        <w:rPr>
          <w:color w:val="404040"/>
          <w:sz w:val="18"/>
          <w:szCs w:val="20"/>
        </w:rPr>
        <w:t>irca (</w:t>
      </w:r>
      <w:r w:rsidR="007157AE">
        <w:rPr>
          <w:color w:val="404040"/>
          <w:sz w:val="18"/>
          <w:szCs w:val="20"/>
        </w:rPr>
        <w:t>Figur</w:t>
      </w:r>
      <w:r w:rsidR="002403CE" w:rsidRPr="001110BE">
        <w:rPr>
          <w:color w:val="404040"/>
          <w:sz w:val="18"/>
          <w:szCs w:val="20"/>
        </w:rPr>
        <w:t>a 2.1.1) nel nostro P</w:t>
      </w:r>
      <w:r w:rsidRPr="001110BE">
        <w:rPr>
          <w:color w:val="404040"/>
          <w:sz w:val="18"/>
          <w:szCs w:val="20"/>
        </w:rPr>
        <w:t xml:space="preserve">aese, con una crescita della quota nel </w:t>
      </w:r>
      <w:r w:rsidR="009C7C26" w:rsidRPr="001110BE">
        <w:rPr>
          <w:color w:val="404040"/>
          <w:sz w:val="18"/>
          <w:szCs w:val="20"/>
        </w:rPr>
        <w:t>decennio superiore</w:t>
      </w:r>
      <w:r w:rsidRPr="001110BE">
        <w:rPr>
          <w:color w:val="404040"/>
          <w:sz w:val="18"/>
          <w:szCs w:val="20"/>
        </w:rPr>
        <w:t xml:space="preserve"> a quella media dell’area euro a 20 membri.</w:t>
      </w:r>
    </w:p>
    <w:p w14:paraId="3DE53833" w14:textId="77777777" w:rsidR="007506C7" w:rsidRPr="001110BE" w:rsidRDefault="007506C7">
      <w:pPr>
        <w:pBdr>
          <w:top w:val="nil"/>
          <w:left w:val="nil"/>
          <w:bottom w:val="nil"/>
          <w:right w:val="nil"/>
          <w:between w:val="nil"/>
        </w:pBdr>
        <w:spacing w:after="40" w:line="276" w:lineRule="auto"/>
        <w:jc w:val="both"/>
        <w:rPr>
          <w:color w:val="404040"/>
          <w:sz w:val="18"/>
          <w:szCs w:val="20"/>
        </w:rPr>
      </w:pPr>
    </w:p>
    <w:p w14:paraId="1DA9E342"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9800F94" w14:textId="12A2416D"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Figur</w:t>
      </w:r>
      <w:r w:rsidR="00432504" w:rsidRPr="001110BE">
        <w:rPr>
          <w:color w:val="404040"/>
          <w:sz w:val="16"/>
          <w:szCs w:val="18"/>
        </w:rPr>
        <w:t xml:space="preserve">a 2.1.1 - Spesa totale per R&amp;S in quota di </w:t>
      </w:r>
      <w:r w:rsidR="00B60F40" w:rsidRPr="001110BE">
        <w:rPr>
          <w:color w:val="404040"/>
          <w:sz w:val="16"/>
          <w:szCs w:val="18"/>
        </w:rPr>
        <w:t>PIL</w:t>
      </w:r>
      <w:r w:rsidR="00432504" w:rsidRPr="001110BE">
        <w:rPr>
          <w:color w:val="404040"/>
          <w:sz w:val="16"/>
          <w:szCs w:val="18"/>
        </w:rPr>
        <w:t>. Anni 2011-2021</w:t>
      </w:r>
    </w:p>
    <w:p w14:paraId="60E267DF" w14:textId="77777777" w:rsidR="007506C7" w:rsidRPr="001110BE" w:rsidRDefault="00432504">
      <w:pPr>
        <w:pBdr>
          <w:top w:val="nil"/>
          <w:left w:val="nil"/>
          <w:bottom w:val="nil"/>
          <w:right w:val="nil"/>
          <w:between w:val="nil"/>
        </w:pBdr>
        <w:spacing w:after="40" w:line="300" w:lineRule="auto"/>
        <w:jc w:val="center"/>
        <w:rPr>
          <w:color w:val="404040"/>
          <w:sz w:val="18"/>
          <w:szCs w:val="20"/>
        </w:rPr>
      </w:pPr>
      <w:r w:rsidRPr="001110BE">
        <w:rPr>
          <w:noProof/>
          <w:sz w:val="22"/>
        </w:rPr>
        <w:drawing>
          <wp:inline distT="0" distB="0" distL="0" distR="0" wp14:anchorId="0D8B6834" wp14:editId="38294E89">
            <wp:extent cx="4572000" cy="27432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572000" cy="2743200"/>
                    </a:xfrm>
                    <a:prstGeom prst="rect">
                      <a:avLst/>
                    </a:prstGeom>
                    <a:ln/>
                  </pic:spPr>
                </pic:pic>
              </a:graphicData>
            </a:graphic>
          </wp:inline>
        </w:drawing>
      </w:r>
    </w:p>
    <w:p w14:paraId="68B7BE4F"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Eurostat</w:t>
      </w:r>
    </w:p>
    <w:p w14:paraId="6C0CD6E8"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39D65F0" w14:textId="592AAF03"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Rispetto alla media europea</w:t>
      </w:r>
      <w:r w:rsidR="009E567D" w:rsidRPr="001110BE">
        <w:rPr>
          <w:rStyle w:val="Rimandonotaapidipagina"/>
          <w:color w:val="404040"/>
          <w:sz w:val="18"/>
          <w:szCs w:val="20"/>
        </w:rPr>
        <w:footnoteReference w:id="2"/>
      </w:r>
      <w:r w:rsidRPr="001110BE">
        <w:rPr>
          <w:color w:val="404040"/>
          <w:sz w:val="18"/>
          <w:szCs w:val="20"/>
        </w:rPr>
        <w:t xml:space="preserve"> (limitando lo sguardo all’area a 20 membri), persiste comunque uno scarto significativo, pari a sei decimi di punto sul </w:t>
      </w:r>
      <w:r w:rsidR="00B60F40" w:rsidRPr="001110BE">
        <w:rPr>
          <w:color w:val="404040"/>
          <w:sz w:val="18"/>
          <w:szCs w:val="20"/>
        </w:rPr>
        <w:t>PIL</w:t>
      </w:r>
      <w:r w:rsidRPr="001110BE">
        <w:rPr>
          <w:color w:val="404040"/>
          <w:sz w:val="18"/>
          <w:szCs w:val="20"/>
        </w:rPr>
        <w:t xml:space="preserve"> anche nel 2021. Rispetto all’economia europea più grande, la </w:t>
      </w:r>
      <w:r w:rsidR="009C7C26" w:rsidRPr="001110BE">
        <w:rPr>
          <w:color w:val="404040"/>
          <w:sz w:val="18"/>
          <w:szCs w:val="20"/>
        </w:rPr>
        <w:t>Germania,</w:t>
      </w:r>
      <w:r w:rsidRPr="001110BE">
        <w:rPr>
          <w:color w:val="404040"/>
          <w:sz w:val="18"/>
          <w:szCs w:val="20"/>
        </w:rPr>
        <w:t xml:space="preserve"> lo scarto è più consistente. Questo </w:t>
      </w:r>
      <w:r w:rsidR="002403CE" w:rsidRPr="001110BE">
        <w:rPr>
          <w:color w:val="404040"/>
          <w:sz w:val="18"/>
          <w:szCs w:val="20"/>
        </w:rPr>
        <w:t>P</w:t>
      </w:r>
      <w:r w:rsidRPr="001110BE">
        <w:rPr>
          <w:color w:val="404040"/>
          <w:sz w:val="18"/>
          <w:szCs w:val="20"/>
        </w:rPr>
        <w:t xml:space="preserve">aese eroga una quota del 3,1% del </w:t>
      </w:r>
      <w:r w:rsidR="00B60F40" w:rsidRPr="001110BE">
        <w:rPr>
          <w:color w:val="404040"/>
          <w:sz w:val="18"/>
          <w:szCs w:val="20"/>
        </w:rPr>
        <w:t>PIL</w:t>
      </w:r>
      <w:r w:rsidRPr="001110BE">
        <w:rPr>
          <w:color w:val="404040"/>
          <w:sz w:val="18"/>
          <w:szCs w:val="20"/>
        </w:rPr>
        <w:t xml:space="preserve"> nel 2021 per R&amp;S, mentre la Francia, la seconda economia più grande, eroga una quota del 2,2% nello stesso anno. Rispetto alla Francia, il gap del nostro </w:t>
      </w:r>
      <w:r w:rsidR="002403CE" w:rsidRPr="001110BE">
        <w:rPr>
          <w:color w:val="404040"/>
          <w:sz w:val="18"/>
          <w:szCs w:val="20"/>
        </w:rPr>
        <w:t>P</w:t>
      </w:r>
      <w:r w:rsidRPr="001110BE">
        <w:rPr>
          <w:color w:val="404040"/>
          <w:sz w:val="18"/>
          <w:szCs w:val="20"/>
        </w:rPr>
        <w:t>aese è minore ma pur sempre significativo.</w:t>
      </w:r>
    </w:p>
    <w:p w14:paraId="085C7225" w14:textId="127FFE36"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lastRenderedPageBreak/>
        <w:t xml:space="preserve">I </w:t>
      </w:r>
      <w:r w:rsidR="002403CE" w:rsidRPr="001110BE">
        <w:rPr>
          <w:color w:val="404040"/>
          <w:sz w:val="18"/>
          <w:szCs w:val="20"/>
        </w:rPr>
        <w:t>P</w:t>
      </w:r>
      <w:r w:rsidRPr="001110BE">
        <w:rPr>
          <w:color w:val="404040"/>
          <w:sz w:val="18"/>
          <w:szCs w:val="20"/>
        </w:rPr>
        <w:t xml:space="preserve">aesi di dimensioni più piccole del nord Europa vengono considerati i benchmark europei, tenuto conto delle dimensioni relative delle loro economie: Olanda, Danimarca, Austria e Belgio presentano valori prossimi o superiori al 3% di spesa per R&amp;S in quota di </w:t>
      </w:r>
      <w:r w:rsidR="00B60F40" w:rsidRPr="001110BE">
        <w:rPr>
          <w:color w:val="404040"/>
          <w:sz w:val="18"/>
          <w:szCs w:val="20"/>
        </w:rPr>
        <w:t>PIL</w:t>
      </w:r>
      <w:r w:rsidRPr="001110BE">
        <w:rPr>
          <w:color w:val="404040"/>
          <w:sz w:val="18"/>
          <w:szCs w:val="20"/>
        </w:rPr>
        <w:t xml:space="preserve"> nel 2021. La loro posizione cresce in maniera più intensa rispetto alla media europea nel periodo dal 2011 (fatta eccezione per la Danimarca).</w:t>
      </w:r>
    </w:p>
    <w:p w14:paraId="5D93B3A1" w14:textId="2D42E4DD"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Il ruolo più rilevante, all’interno della spesa per R&amp;S, viene giocato dalle imprese private. Il ranking tra </w:t>
      </w:r>
      <w:r w:rsidR="002403CE" w:rsidRPr="001110BE">
        <w:rPr>
          <w:color w:val="404040"/>
          <w:sz w:val="18"/>
          <w:szCs w:val="20"/>
        </w:rPr>
        <w:t>P</w:t>
      </w:r>
      <w:r w:rsidRPr="001110BE">
        <w:rPr>
          <w:color w:val="404040"/>
          <w:sz w:val="18"/>
          <w:szCs w:val="20"/>
        </w:rPr>
        <w:t xml:space="preserve">aesi relativo a questa componente è maggiormente sperequato rispetto alla componente erogata dal pubblico e dalle </w:t>
      </w:r>
      <w:r w:rsidR="009C7C26">
        <w:rPr>
          <w:color w:val="404040"/>
          <w:sz w:val="18"/>
          <w:szCs w:val="20"/>
        </w:rPr>
        <w:t>Università</w:t>
      </w:r>
      <w:r w:rsidRPr="001110BE">
        <w:rPr>
          <w:color w:val="404040"/>
          <w:sz w:val="18"/>
          <w:szCs w:val="20"/>
        </w:rPr>
        <w:t xml:space="preserve">. È la componente privata che contribuisce a spiegare il distacco del nostro </w:t>
      </w:r>
      <w:r w:rsidR="002403CE" w:rsidRPr="001110BE">
        <w:rPr>
          <w:color w:val="404040"/>
          <w:sz w:val="18"/>
          <w:szCs w:val="20"/>
        </w:rPr>
        <w:t>P</w:t>
      </w:r>
      <w:r w:rsidRPr="001110BE">
        <w:rPr>
          <w:color w:val="404040"/>
          <w:sz w:val="18"/>
          <w:szCs w:val="20"/>
        </w:rPr>
        <w:t xml:space="preserve">aese dai benchmark europei, in particolare osservando la forte presenza in questi ultimi di grandi imprese attive nei settori a forte tasso di investimento in R&amp;S. Lo scarto del nostro </w:t>
      </w:r>
      <w:r w:rsidR="002403CE" w:rsidRPr="001110BE">
        <w:rPr>
          <w:color w:val="404040"/>
          <w:sz w:val="18"/>
          <w:szCs w:val="20"/>
        </w:rPr>
        <w:t>P</w:t>
      </w:r>
      <w:r w:rsidRPr="001110BE">
        <w:rPr>
          <w:color w:val="404040"/>
          <w:sz w:val="18"/>
          <w:szCs w:val="20"/>
        </w:rPr>
        <w:t>aese per quel che riguarda la spesa in R&amp;S intra-muros delle imprese private (</w:t>
      </w:r>
      <w:r w:rsidR="007157AE">
        <w:rPr>
          <w:color w:val="404040"/>
          <w:sz w:val="18"/>
          <w:szCs w:val="20"/>
        </w:rPr>
        <w:t>Figur</w:t>
      </w:r>
      <w:r w:rsidRPr="001110BE">
        <w:rPr>
          <w:color w:val="404040"/>
          <w:sz w:val="18"/>
          <w:szCs w:val="20"/>
        </w:rPr>
        <w:t xml:space="preserve">a 2.1.2) è ancora rilevante, ancorché vi siano segnali di riduzione del divario nel decennio in analisi. In Italia nel 2011, secondo i dati Eurostat, la quota di </w:t>
      </w:r>
      <w:r w:rsidR="00B60F40" w:rsidRPr="001110BE">
        <w:rPr>
          <w:color w:val="404040"/>
          <w:sz w:val="18"/>
          <w:szCs w:val="20"/>
        </w:rPr>
        <w:t>PIL</w:t>
      </w:r>
      <w:r w:rsidRPr="001110BE">
        <w:rPr>
          <w:color w:val="404040"/>
          <w:sz w:val="18"/>
          <w:szCs w:val="20"/>
        </w:rPr>
        <w:t xml:space="preserve"> era pari al 0,7% e nel 2021 tocca il 0,9%, limitando lo sguardo alla spesa erogata dalle imprese private.</w:t>
      </w:r>
    </w:p>
    <w:p w14:paraId="065F1E8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A23D2C1" w14:textId="50CD6E94"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Figur</w:t>
      </w:r>
      <w:r w:rsidR="00432504" w:rsidRPr="001110BE">
        <w:rPr>
          <w:color w:val="404040"/>
          <w:sz w:val="16"/>
          <w:szCs w:val="18"/>
        </w:rPr>
        <w:t xml:space="preserve">a 2.1.2 - Spesa delle imprese private per R&amp;S in quota di </w:t>
      </w:r>
      <w:r w:rsidR="00B60F40" w:rsidRPr="001110BE">
        <w:rPr>
          <w:color w:val="404040"/>
          <w:sz w:val="16"/>
          <w:szCs w:val="18"/>
        </w:rPr>
        <w:t>PIL</w:t>
      </w:r>
      <w:r w:rsidR="00432504" w:rsidRPr="001110BE">
        <w:rPr>
          <w:color w:val="404040"/>
          <w:sz w:val="16"/>
          <w:szCs w:val="18"/>
        </w:rPr>
        <w:t>. Anni 2011-2021</w:t>
      </w:r>
    </w:p>
    <w:p w14:paraId="1B58ED30" w14:textId="77777777" w:rsidR="007506C7" w:rsidRPr="001110BE" w:rsidRDefault="00432504">
      <w:pPr>
        <w:pBdr>
          <w:top w:val="nil"/>
          <w:left w:val="nil"/>
          <w:bottom w:val="nil"/>
          <w:right w:val="nil"/>
          <w:between w:val="nil"/>
        </w:pBdr>
        <w:spacing w:after="40" w:line="300" w:lineRule="auto"/>
        <w:jc w:val="center"/>
        <w:rPr>
          <w:color w:val="404040"/>
          <w:sz w:val="18"/>
          <w:szCs w:val="20"/>
        </w:rPr>
      </w:pPr>
      <w:r w:rsidRPr="001110BE">
        <w:rPr>
          <w:noProof/>
          <w:sz w:val="22"/>
        </w:rPr>
        <w:drawing>
          <wp:inline distT="0" distB="0" distL="0" distR="0" wp14:anchorId="23B6A7BA" wp14:editId="314D48C3">
            <wp:extent cx="4572000" cy="27432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572000" cy="2743200"/>
                    </a:xfrm>
                    <a:prstGeom prst="rect">
                      <a:avLst/>
                    </a:prstGeom>
                    <a:ln/>
                  </pic:spPr>
                </pic:pic>
              </a:graphicData>
            </a:graphic>
          </wp:inline>
        </w:drawing>
      </w:r>
    </w:p>
    <w:p w14:paraId="3D901152"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4"/>
          <w:szCs w:val="16"/>
        </w:rPr>
        <w:t>Fonte: elaborazioni su dati Eurostat</w:t>
      </w:r>
    </w:p>
    <w:p w14:paraId="5AF54A2F"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F2BCD49" w14:textId="12A59912"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Per quel che riguarda la spesa non di pertinenza delle imprese, il divario tra </w:t>
      </w:r>
      <w:r w:rsidR="002403CE" w:rsidRPr="001110BE">
        <w:rPr>
          <w:color w:val="404040"/>
          <w:sz w:val="18"/>
          <w:szCs w:val="20"/>
        </w:rPr>
        <w:t>P</w:t>
      </w:r>
      <w:r w:rsidRPr="001110BE">
        <w:rPr>
          <w:color w:val="404040"/>
          <w:sz w:val="18"/>
          <w:szCs w:val="20"/>
        </w:rPr>
        <w:t xml:space="preserve">aesi europei è , come sopra indicato, meno pronunciato. Le grandi economie, Germania e Francia, e le economie del nord Europa, primeggiano anche in questa componente, e sono anche quelle che intervengono maggiormente con risorse pubbliche per R&amp;S, con quote attorno all’1% del prodotto. Il nostro </w:t>
      </w:r>
      <w:r w:rsidR="002403CE" w:rsidRPr="001110BE">
        <w:rPr>
          <w:color w:val="404040"/>
          <w:sz w:val="18"/>
          <w:szCs w:val="20"/>
        </w:rPr>
        <w:t>P</w:t>
      </w:r>
      <w:r w:rsidRPr="001110BE">
        <w:rPr>
          <w:color w:val="404040"/>
          <w:sz w:val="18"/>
          <w:szCs w:val="20"/>
        </w:rPr>
        <w:t xml:space="preserve">aese, che nel 2021 erogava una quota pari a circa il 0.6% del </w:t>
      </w:r>
      <w:r w:rsidR="00B60F40" w:rsidRPr="001110BE">
        <w:rPr>
          <w:color w:val="404040"/>
          <w:sz w:val="18"/>
          <w:szCs w:val="20"/>
        </w:rPr>
        <w:t>PIL</w:t>
      </w:r>
      <w:r w:rsidRPr="001110BE">
        <w:rPr>
          <w:color w:val="404040"/>
          <w:sz w:val="18"/>
          <w:szCs w:val="20"/>
        </w:rPr>
        <w:t xml:space="preserve"> , si posiziona a una distanza meno pronunciata rispetto alla media europea (la stessa quota, è pari a circa lo 0,8% del prodotto europeo), con uno scarto anche con i </w:t>
      </w:r>
      <w:r w:rsidR="002403CE" w:rsidRPr="001110BE">
        <w:rPr>
          <w:color w:val="404040"/>
          <w:sz w:val="18"/>
          <w:szCs w:val="20"/>
        </w:rPr>
        <w:t>P</w:t>
      </w:r>
      <w:r w:rsidRPr="001110BE">
        <w:rPr>
          <w:color w:val="404040"/>
          <w:sz w:val="18"/>
          <w:szCs w:val="20"/>
        </w:rPr>
        <w:t xml:space="preserve">aesi benchmark meno intenso.    </w:t>
      </w:r>
    </w:p>
    <w:p w14:paraId="75EDF5C4" w14:textId="77777777" w:rsidR="001416C4" w:rsidRPr="001110BE" w:rsidRDefault="001416C4">
      <w:pPr>
        <w:pBdr>
          <w:top w:val="nil"/>
          <w:left w:val="nil"/>
          <w:bottom w:val="nil"/>
          <w:right w:val="nil"/>
          <w:between w:val="nil"/>
        </w:pBdr>
        <w:spacing w:after="40" w:line="276" w:lineRule="auto"/>
        <w:jc w:val="both"/>
        <w:rPr>
          <w:color w:val="404040"/>
          <w:sz w:val="18"/>
          <w:szCs w:val="20"/>
        </w:rPr>
      </w:pPr>
    </w:p>
    <w:p w14:paraId="2905A54F" w14:textId="473B297D" w:rsidR="007506C7" w:rsidRPr="001110BE" w:rsidRDefault="00432504" w:rsidP="001416C4">
      <w:pPr>
        <w:pStyle w:val="LIVELLO2"/>
        <w:rPr>
          <w:sz w:val="32"/>
        </w:rPr>
      </w:pPr>
      <w:bookmarkStart w:id="5" w:name="_Toc156209489"/>
      <w:r w:rsidRPr="001110BE">
        <w:rPr>
          <w:sz w:val="32"/>
        </w:rPr>
        <w:t>La spesa delle pubbliche amministrazioni per la R&amp;S a livello regionale e in piemonte</w:t>
      </w:r>
      <w:bookmarkEnd w:id="5"/>
    </w:p>
    <w:p w14:paraId="58A38F68" w14:textId="4499687F"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Come indicato nel paragrafo precedente, i dati nel confronto con la media europea mostrano un persistente gap del totale delle erogazioni per R&amp;S nel nostro </w:t>
      </w:r>
      <w:r w:rsidR="002403CE" w:rsidRPr="001110BE">
        <w:rPr>
          <w:color w:val="404040"/>
          <w:sz w:val="18"/>
          <w:szCs w:val="20"/>
        </w:rPr>
        <w:t>P</w:t>
      </w:r>
      <w:r w:rsidRPr="001110BE">
        <w:rPr>
          <w:color w:val="404040"/>
          <w:sz w:val="18"/>
          <w:szCs w:val="20"/>
        </w:rPr>
        <w:t xml:space="preserve">aese, ma si indicano segnali di crescita del totale della spesa pubblica e, anche se meno intensa, privata dedicata a questa tipologia di </w:t>
      </w:r>
      <w:r w:rsidRPr="001110BE">
        <w:rPr>
          <w:color w:val="404040"/>
          <w:sz w:val="18"/>
          <w:szCs w:val="20"/>
        </w:rPr>
        <w:lastRenderedPageBreak/>
        <w:t>interventi. I diversi territori contribuiscono in maniera molto diseguale alla dinamica complessiva nazionale in termini di erogazioni per R&amp;S.</w:t>
      </w:r>
    </w:p>
    <w:p w14:paraId="15C15C1B" w14:textId="05CC1B37"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I dati ISTAT</w:t>
      </w:r>
      <w:r w:rsidR="003E2200" w:rsidRPr="001110BE">
        <w:rPr>
          <w:rStyle w:val="Rimandonotaapidipagina"/>
          <w:color w:val="404040"/>
          <w:sz w:val="18"/>
          <w:szCs w:val="20"/>
        </w:rPr>
        <w:footnoteReference w:id="3"/>
      </w:r>
      <w:r w:rsidRPr="001110BE">
        <w:rPr>
          <w:color w:val="404040"/>
          <w:sz w:val="18"/>
          <w:szCs w:val="20"/>
        </w:rPr>
        <w:t xml:space="preserve">  indicano come la spesa totale per R&amp;S in Italia, nel 2021, ultimo anno disponibile, sia stata pari a 26 miliardi di euro, con una crescita del 27% (a valori nominali) circa rispetto al primo anno per cui disponiamo di una serie dettagliata per componenti a livello nazionale, il 2012. Una quota pari al 60% circa del totale è erogata dalle imprese private, il resto si distingue in componente pubblica e </w:t>
      </w:r>
      <w:r w:rsidR="009C7C26">
        <w:rPr>
          <w:color w:val="404040"/>
          <w:sz w:val="18"/>
          <w:szCs w:val="20"/>
        </w:rPr>
        <w:t>Università</w:t>
      </w:r>
      <w:r w:rsidRPr="001110BE">
        <w:rPr>
          <w:color w:val="404040"/>
          <w:sz w:val="18"/>
          <w:szCs w:val="20"/>
        </w:rPr>
        <w:t>, comprese le istituzioni private no profit (</w:t>
      </w:r>
      <w:r w:rsidR="007157AE">
        <w:rPr>
          <w:color w:val="404040"/>
          <w:sz w:val="18"/>
          <w:szCs w:val="20"/>
        </w:rPr>
        <w:t>Tabell</w:t>
      </w:r>
      <w:r w:rsidRPr="001110BE">
        <w:rPr>
          <w:color w:val="404040"/>
          <w:sz w:val="18"/>
          <w:szCs w:val="20"/>
        </w:rPr>
        <w:t>a 2.2.1). Il dato di spesa totale al 2021 non è ancora in grado di raggiungere i livelli pre-crisi (2019).</w:t>
      </w:r>
    </w:p>
    <w:p w14:paraId="662D6239" w14:textId="53C79488" w:rsidR="007506C7" w:rsidRPr="001110BE" w:rsidRDefault="007506C7">
      <w:pPr>
        <w:pBdr>
          <w:top w:val="nil"/>
          <w:left w:val="nil"/>
          <w:bottom w:val="nil"/>
          <w:right w:val="nil"/>
          <w:between w:val="nil"/>
        </w:pBdr>
        <w:spacing w:after="40" w:line="300" w:lineRule="auto"/>
        <w:jc w:val="both"/>
        <w:rPr>
          <w:color w:val="404040"/>
          <w:sz w:val="16"/>
          <w:szCs w:val="18"/>
        </w:rPr>
      </w:pPr>
    </w:p>
    <w:p w14:paraId="761E1F10" w14:textId="71B582E5"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2.2.1 - Spesa per R&amp;S per componenti in Italia. Anni 2012 e 2021. Migliaia di euro correnti</w:t>
      </w:r>
    </w:p>
    <w:tbl>
      <w:tblPr>
        <w:tblStyle w:val="a"/>
        <w:tblW w:w="839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4425"/>
        <w:gridCol w:w="1496"/>
        <w:gridCol w:w="1496"/>
        <w:gridCol w:w="976"/>
      </w:tblGrid>
      <w:tr w:rsidR="007506C7" w:rsidRPr="001110BE" w14:paraId="78DB43E6" w14:textId="77777777">
        <w:trPr>
          <w:trHeight w:val="255"/>
          <w:jc w:val="center"/>
        </w:trPr>
        <w:tc>
          <w:tcPr>
            <w:tcW w:w="4425" w:type="dxa"/>
            <w:tcBorders>
              <w:top w:val="single" w:sz="4" w:space="0" w:color="000000"/>
              <w:bottom w:val="nil"/>
              <w:right w:val="single" w:sz="4" w:space="0" w:color="000000"/>
            </w:tcBorders>
            <w:shd w:val="clear" w:color="auto" w:fill="auto"/>
            <w:vAlign w:val="bottom"/>
          </w:tcPr>
          <w:p w14:paraId="7C9A9A67" w14:textId="77777777" w:rsidR="007506C7" w:rsidRPr="001110BE" w:rsidRDefault="007506C7">
            <w:pPr>
              <w:jc w:val="both"/>
              <w:rPr>
                <w:color w:val="000000"/>
                <w:sz w:val="14"/>
                <w:szCs w:val="16"/>
              </w:rPr>
            </w:pPr>
          </w:p>
        </w:tc>
        <w:tc>
          <w:tcPr>
            <w:tcW w:w="1496" w:type="dxa"/>
            <w:tcBorders>
              <w:top w:val="single" w:sz="4" w:space="0" w:color="000000"/>
              <w:left w:val="single" w:sz="4" w:space="0" w:color="000000"/>
              <w:bottom w:val="nil"/>
              <w:right w:val="single" w:sz="4" w:space="0" w:color="000000"/>
            </w:tcBorders>
            <w:shd w:val="clear" w:color="auto" w:fill="auto"/>
            <w:vAlign w:val="bottom"/>
          </w:tcPr>
          <w:p w14:paraId="52224958" w14:textId="77777777" w:rsidR="007506C7" w:rsidRPr="001110BE" w:rsidRDefault="00432504">
            <w:pPr>
              <w:jc w:val="center"/>
              <w:rPr>
                <w:color w:val="000000"/>
                <w:sz w:val="14"/>
                <w:szCs w:val="16"/>
              </w:rPr>
            </w:pPr>
            <w:r w:rsidRPr="001110BE">
              <w:rPr>
                <w:color w:val="000000"/>
                <w:sz w:val="14"/>
                <w:szCs w:val="16"/>
              </w:rPr>
              <w:t>2012</w:t>
            </w:r>
          </w:p>
        </w:tc>
        <w:tc>
          <w:tcPr>
            <w:tcW w:w="1496" w:type="dxa"/>
            <w:tcBorders>
              <w:top w:val="single" w:sz="4" w:space="0" w:color="000000"/>
              <w:left w:val="single" w:sz="4" w:space="0" w:color="000000"/>
              <w:bottom w:val="nil"/>
              <w:right w:val="single" w:sz="4" w:space="0" w:color="000000"/>
            </w:tcBorders>
            <w:shd w:val="clear" w:color="auto" w:fill="auto"/>
            <w:vAlign w:val="bottom"/>
          </w:tcPr>
          <w:p w14:paraId="08648C6A" w14:textId="77777777" w:rsidR="007506C7" w:rsidRPr="001110BE" w:rsidRDefault="00432504">
            <w:pPr>
              <w:jc w:val="center"/>
              <w:rPr>
                <w:color w:val="000000"/>
                <w:sz w:val="14"/>
                <w:szCs w:val="16"/>
              </w:rPr>
            </w:pPr>
            <w:r w:rsidRPr="001110BE">
              <w:rPr>
                <w:color w:val="000000"/>
                <w:sz w:val="14"/>
                <w:szCs w:val="16"/>
              </w:rPr>
              <w:t>2021</w:t>
            </w:r>
          </w:p>
        </w:tc>
        <w:tc>
          <w:tcPr>
            <w:tcW w:w="976" w:type="dxa"/>
            <w:tcBorders>
              <w:top w:val="single" w:sz="4" w:space="0" w:color="000000"/>
              <w:left w:val="single" w:sz="4" w:space="0" w:color="000000"/>
              <w:bottom w:val="nil"/>
            </w:tcBorders>
            <w:shd w:val="clear" w:color="auto" w:fill="auto"/>
            <w:vAlign w:val="bottom"/>
          </w:tcPr>
          <w:p w14:paraId="146B7103" w14:textId="77777777" w:rsidR="007506C7" w:rsidRPr="001110BE" w:rsidRDefault="00432504">
            <w:pPr>
              <w:jc w:val="center"/>
              <w:rPr>
                <w:color w:val="000000"/>
                <w:sz w:val="14"/>
                <w:szCs w:val="16"/>
              </w:rPr>
            </w:pPr>
            <w:r w:rsidRPr="001110BE">
              <w:rPr>
                <w:color w:val="000000"/>
                <w:sz w:val="14"/>
                <w:szCs w:val="16"/>
              </w:rPr>
              <w:t>Var. %</w:t>
            </w:r>
          </w:p>
        </w:tc>
      </w:tr>
      <w:tr w:rsidR="007506C7" w:rsidRPr="001110BE" w14:paraId="3ECC27D9" w14:textId="77777777">
        <w:trPr>
          <w:trHeight w:val="255"/>
          <w:jc w:val="center"/>
        </w:trPr>
        <w:tc>
          <w:tcPr>
            <w:tcW w:w="4425" w:type="dxa"/>
            <w:tcBorders>
              <w:top w:val="single" w:sz="4" w:space="0" w:color="000000"/>
              <w:right w:val="single" w:sz="4" w:space="0" w:color="000000"/>
            </w:tcBorders>
            <w:shd w:val="clear" w:color="auto" w:fill="auto"/>
            <w:vAlign w:val="bottom"/>
          </w:tcPr>
          <w:p w14:paraId="0EC8B728" w14:textId="77777777" w:rsidR="007506C7" w:rsidRPr="001110BE" w:rsidRDefault="00432504">
            <w:pPr>
              <w:jc w:val="both"/>
              <w:rPr>
                <w:color w:val="000000"/>
                <w:sz w:val="14"/>
                <w:szCs w:val="16"/>
              </w:rPr>
            </w:pPr>
            <w:r w:rsidRPr="001110BE">
              <w:rPr>
                <w:color w:val="000000"/>
                <w:sz w:val="14"/>
                <w:szCs w:val="16"/>
              </w:rPr>
              <w:t>Totale economia</w:t>
            </w:r>
          </w:p>
        </w:tc>
        <w:tc>
          <w:tcPr>
            <w:tcW w:w="1496" w:type="dxa"/>
            <w:tcBorders>
              <w:top w:val="single" w:sz="4" w:space="0" w:color="000000"/>
              <w:left w:val="single" w:sz="4" w:space="0" w:color="000000"/>
              <w:bottom w:val="nil"/>
              <w:right w:val="single" w:sz="4" w:space="0" w:color="000000"/>
            </w:tcBorders>
            <w:shd w:val="clear" w:color="auto" w:fill="auto"/>
            <w:vAlign w:val="bottom"/>
          </w:tcPr>
          <w:p w14:paraId="452742E3" w14:textId="77777777" w:rsidR="007506C7" w:rsidRPr="001110BE" w:rsidRDefault="00432504">
            <w:pPr>
              <w:jc w:val="center"/>
              <w:rPr>
                <w:color w:val="000000"/>
                <w:sz w:val="14"/>
                <w:szCs w:val="16"/>
              </w:rPr>
            </w:pPr>
            <w:r w:rsidRPr="001110BE">
              <w:rPr>
                <w:color w:val="000000"/>
                <w:sz w:val="14"/>
                <w:szCs w:val="16"/>
              </w:rPr>
              <w:t>20.502.485</w:t>
            </w:r>
          </w:p>
        </w:tc>
        <w:tc>
          <w:tcPr>
            <w:tcW w:w="1496" w:type="dxa"/>
            <w:tcBorders>
              <w:top w:val="single" w:sz="4" w:space="0" w:color="000000"/>
              <w:left w:val="single" w:sz="4" w:space="0" w:color="000000"/>
              <w:right w:val="single" w:sz="4" w:space="0" w:color="000000"/>
            </w:tcBorders>
            <w:shd w:val="clear" w:color="auto" w:fill="auto"/>
            <w:vAlign w:val="bottom"/>
          </w:tcPr>
          <w:p w14:paraId="0E3DD1A3" w14:textId="77777777" w:rsidR="007506C7" w:rsidRPr="001110BE" w:rsidRDefault="00432504">
            <w:pPr>
              <w:jc w:val="center"/>
              <w:rPr>
                <w:color w:val="000000"/>
                <w:sz w:val="14"/>
                <w:szCs w:val="16"/>
              </w:rPr>
            </w:pPr>
            <w:r w:rsidRPr="001110BE">
              <w:rPr>
                <w:color w:val="000000"/>
                <w:sz w:val="14"/>
                <w:szCs w:val="16"/>
              </w:rPr>
              <w:t>25.991.328</w:t>
            </w:r>
          </w:p>
        </w:tc>
        <w:tc>
          <w:tcPr>
            <w:tcW w:w="976" w:type="dxa"/>
            <w:tcBorders>
              <w:top w:val="single" w:sz="4" w:space="0" w:color="000000"/>
              <w:left w:val="single" w:sz="4" w:space="0" w:color="000000"/>
              <w:bottom w:val="nil"/>
            </w:tcBorders>
            <w:shd w:val="clear" w:color="auto" w:fill="auto"/>
            <w:vAlign w:val="bottom"/>
          </w:tcPr>
          <w:p w14:paraId="74A02584" w14:textId="77777777" w:rsidR="007506C7" w:rsidRPr="001110BE" w:rsidRDefault="00432504">
            <w:pPr>
              <w:jc w:val="center"/>
              <w:rPr>
                <w:color w:val="000000"/>
                <w:sz w:val="14"/>
                <w:szCs w:val="16"/>
              </w:rPr>
            </w:pPr>
            <w:r w:rsidRPr="001110BE">
              <w:rPr>
                <w:color w:val="000000"/>
                <w:sz w:val="14"/>
                <w:szCs w:val="16"/>
              </w:rPr>
              <w:t>26,8</w:t>
            </w:r>
          </w:p>
        </w:tc>
      </w:tr>
      <w:tr w:rsidR="007506C7" w:rsidRPr="001110BE" w14:paraId="274FDFA6" w14:textId="77777777">
        <w:trPr>
          <w:trHeight w:val="255"/>
          <w:jc w:val="center"/>
        </w:trPr>
        <w:tc>
          <w:tcPr>
            <w:tcW w:w="4425" w:type="dxa"/>
            <w:tcBorders>
              <w:right w:val="single" w:sz="4" w:space="0" w:color="000000"/>
            </w:tcBorders>
            <w:shd w:val="clear" w:color="auto" w:fill="auto"/>
            <w:vAlign w:val="bottom"/>
          </w:tcPr>
          <w:p w14:paraId="39218314" w14:textId="64F2BF30" w:rsidR="007506C7" w:rsidRPr="001110BE" w:rsidRDefault="00432504">
            <w:pPr>
              <w:jc w:val="both"/>
              <w:rPr>
                <w:color w:val="000000"/>
                <w:sz w:val="14"/>
                <w:szCs w:val="16"/>
              </w:rPr>
            </w:pPr>
            <w:r w:rsidRPr="001110BE">
              <w:rPr>
                <w:color w:val="000000"/>
                <w:sz w:val="14"/>
                <w:szCs w:val="16"/>
              </w:rPr>
              <w:t xml:space="preserve">Imprese (escluse </w:t>
            </w:r>
            <w:r w:rsidR="009C7C26">
              <w:rPr>
                <w:color w:val="000000"/>
                <w:sz w:val="14"/>
                <w:szCs w:val="16"/>
              </w:rPr>
              <w:t>Università</w:t>
            </w:r>
            <w:r w:rsidRPr="001110BE">
              <w:rPr>
                <w:color w:val="000000"/>
                <w:sz w:val="14"/>
                <w:szCs w:val="16"/>
              </w:rPr>
              <w:t xml:space="preserve"> private)</w:t>
            </w:r>
          </w:p>
        </w:tc>
        <w:tc>
          <w:tcPr>
            <w:tcW w:w="1496" w:type="dxa"/>
            <w:tcBorders>
              <w:top w:val="nil"/>
              <w:left w:val="single" w:sz="4" w:space="0" w:color="000000"/>
              <w:bottom w:val="nil"/>
              <w:right w:val="single" w:sz="4" w:space="0" w:color="000000"/>
            </w:tcBorders>
            <w:shd w:val="clear" w:color="auto" w:fill="auto"/>
            <w:vAlign w:val="bottom"/>
          </w:tcPr>
          <w:p w14:paraId="55AE6889" w14:textId="77777777" w:rsidR="007506C7" w:rsidRPr="001110BE" w:rsidRDefault="00432504">
            <w:pPr>
              <w:jc w:val="center"/>
              <w:rPr>
                <w:color w:val="000000"/>
                <w:sz w:val="14"/>
                <w:szCs w:val="16"/>
              </w:rPr>
            </w:pPr>
            <w:r w:rsidRPr="001110BE">
              <w:rPr>
                <w:color w:val="000000"/>
                <w:sz w:val="14"/>
                <w:szCs w:val="16"/>
              </w:rPr>
              <w:t>11.107.205</w:t>
            </w:r>
          </w:p>
        </w:tc>
        <w:tc>
          <w:tcPr>
            <w:tcW w:w="1496" w:type="dxa"/>
            <w:tcBorders>
              <w:left w:val="single" w:sz="4" w:space="0" w:color="000000"/>
              <w:right w:val="single" w:sz="4" w:space="0" w:color="000000"/>
            </w:tcBorders>
            <w:shd w:val="clear" w:color="auto" w:fill="auto"/>
            <w:vAlign w:val="bottom"/>
          </w:tcPr>
          <w:p w14:paraId="1EED3A8B" w14:textId="77777777" w:rsidR="007506C7" w:rsidRPr="001110BE" w:rsidRDefault="00432504">
            <w:pPr>
              <w:jc w:val="center"/>
              <w:rPr>
                <w:color w:val="000000"/>
                <w:sz w:val="14"/>
                <w:szCs w:val="16"/>
              </w:rPr>
            </w:pPr>
            <w:r w:rsidRPr="001110BE">
              <w:rPr>
                <w:color w:val="000000"/>
                <w:sz w:val="14"/>
                <w:szCs w:val="16"/>
              </w:rPr>
              <w:t>15.644.906</w:t>
            </w:r>
          </w:p>
        </w:tc>
        <w:tc>
          <w:tcPr>
            <w:tcW w:w="976" w:type="dxa"/>
            <w:tcBorders>
              <w:top w:val="nil"/>
              <w:left w:val="single" w:sz="4" w:space="0" w:color="000000"/>
              <w:bottom w:val="nil"/>
            </w:tcBorders>
            <w:shd w:val="clear" w:color="auto" w:fill="auto"/>
            <w:vAlign w:val="bottom"/>
          </w:tcPr>
          <w:p w14:paraId="0DEBBA1F" w14:textId="77777777" w:rsidR="007506C7" w:rsidRPr="001110BE" w:rsidRDefault="00432504">
            <w:pPr>
              <w:jc w:val="center"/>
              <w:rPr>
                <w:color w:val="000000"/>
                <w:sz w:val="14"/>
                <w:szCs w:val="16"/>
              </w:rPr>
            </w:pPr>
            <w:r w:rsidRPr="001110BE">
              <w:rPr>
                <w:color w:val="000000"/>
                <w:sz w:val="14"/>
                <w:szCs w:val="16"/>
              </w:rPr>
              <w:t>40,9</w:t>
            </w:r>
          </w:p>
        </w:tc>
      </w:tr>
      <w:tr w:rsidR="007506C7" w:rsidRPr="001110BE" w14:paraId="211263E7" w14:textId="77777777">
        <w:trPr>
          <w:trHeight w:val="255"/>
          <w:jc w:val="center"/>
        </w:trPr>
        <w:tc>
          <w:tcPr>
            <w:tcW w:w="4425" w:type="dxa"/>
            <w:tcBorders>
              <w:right w:val="single" w:sz="4" w:space="0" w:color="000000"/>
            </w:tcBorders>
            <w:shd w:val="clear" w:color="auto" w:fill="auto"/>
            <w:vAlign w:val="bottom"/>
          </w:tcPr>
          <w:p w14:paraId="3E43B979" w14:textId="6884E9F8" w:rsidR="007506C7" w:rsidRPr="001110BE" w:rsidRDefault="00432504">
            <w:pPr>
              <w:jc w:val="both"/>
              <w:rPr>
                <w:color w:val="000000"/>
                <w:sz w:val="14"/>
                <w:szCs w:val="16"/>
              </w:rPr>
            </w:pPr>
            <w:r w:rsidRPr="001110BE">
              <w:rPr>
                <w:color w:val="000000"/>
                <w:sz w:val="14"/>
                <w:szCs w:val="16"/>
              </w:rPr>
              <w:t xml:space="preserve">Istituzioni pubbliche (escluse </w:t>
            </w:r>
            <w:r w:rsidR="009C7C26">
              <w:rPr>
                <w:color w:val="000000"/>
                <w:sz w:val="14"/>
                <w:szCs w:val="16"/>
              </w:rPr>
              <w:t>Università</w:t>
            </w:r>
            <w:r w:rsidRPr="001110BE">
              <w:rPr>
                <w:color w:val="000000"/>
                <w:sz w:val="14"/>
                <w:szCs w:val="16"/>
              </w:rPr>
              <w:t xml:space="preserve"> pubbliche)</w:t>
            </w:r>
          </w:p>
        </w:tc>
        <w:tc>
          <w:tcPr>
            <w:tcW w:w="1496" w:type="dxa"/>
            <w:tcBorders>
              <w:top w:val="nil"/>
              <w:left w:val="single" w:sz="4" w:space="0" w:color="000000"/>
              <w:bottom w:val="nil"/>
              <w:right w:val="single" w:sz="4" w:space="0" w:color="000000"/>
            </w:tcBorders>
            <w:shd w:val="clear" w:color="auto" w:fill="auto"/>
            <w:vAlign w:val="bottom"/>
          </w:tcPr>
          <w:p w14:paraId="472F2C73" w14:textId="77777777" w:rsidR="007506C7" w:rsidRPr="001110BE" w:rsidRDefault="00432504">
            <w:pPr>
              <w:jc w:val="center"/>
              <w:rPr>
                <w:color w:val="000000"/>
                <w:sz w:val="14"/>
                <w:szCs w:val="16"/>
              </w:rPr>
            </w:pPr>
            <w:r w:rsidRPr="001110BE">
              <w:rPr>
                <w:color w:val="000000"/>
                <w:sz w:val="14"/>
                <w:szCs w:val="16"/>
              </w:rPr>
              <w:t>3.040.406</w:t>
            </w:r>
          </w:p>
        </w:tc>
        <w:tc>
          <w:tcPr>
            <w:tcW w:w="1496" w:type="dxa"/>
            <w:tcBorders>
              <w:left w:val="single" w:sz="4" w:space="0" w:color="000000"/>
              <w:right w:val="single" w:sz="4" w:space="0" w:color="000000"/>
            </w:tcBorders>
            <w:shd w:val="clear" w:color="auto" w:fill="auto"/>
            <w:vAlign w:val="bottom"/>
          </w:tcPr>
          <w:p w14:paraId="77C91B47" w14:textId="77777777" w:rsidR="007506C7" w:rsidRPr="001110BE" w:rsidRDefault="00432504">
            <w:pPr>
              <w:jc w:val="center"/>
              <w:rPr>
                <w:color w:val="000000"/>
                <w:sz w:val="14"/>
                <w:szCs w:val="16"/>
              </w:rPr>
            </w:pPr>
            <w:r w:rsidRPr="001110BE">
              <w:rPr>
                <w:color w:val="000000"/>
                <w:sz w:val="14"/>
                <w:szCs w:val="16"/>
              </w:rPr>
              <w:t>3.629.135</w:t>
            </w:r>
          </w:p>
        </w:tc>
        <w:tc>
          <w:tcPr>
            <w:tcW w:w="976" w:type="dxa"/>
            <w:tcBorders>
              <w:top w:val="nil"/>
              <w:left w:val="single" w:sz="4" w:space="0" w:color="000000"/>
              <w:bottom w:val="nil"/>
            </w:tcBorders>
            <w:shd w:val="clear" w:color="auto" w:fill="auto"/>
            <w:vAlign w:val="bottom"/>
          </w:tcPr>
          <w:p w14:paraId="79287B62" w14:textId="77777777" w:rsidR="007506C7" w:rsidRPr="001110BE" w:rsidRDefault="00432504">
            <w:pPr>
              <w:jc w:val="center"/>
              <w:rPr>
                <w:color w:val="000000"/>
                <w:sz w:val="14"/>
                <w:szCs w:val="16"/>
              </w:rPr>
            </w:pPr>
            <w:r w:rsidRPr="001110BE">
              <w:rPr>
                <w:color w:val="000000"/>
                <w:sz w:val="14"/>
                <w:szCs w:val="16"/>
              </w:rPr>
              <w:t>19,4</w:t>
            </w:r>
          </w:p>
        </w:tc>
      </w:tr>
      <w:tr w:rsidR="007506C7" w:rsidRPr="001110BE" w14:paraId="78CB9EB8" w14:textId="77777777">
        <w:trPr>
          <w:trHeight w:val="255"/>
          <w:jc w:val="center"/>
        </w:trPr>
        <w:tc>
          <w:tcPr>
            <w:tcW w:w="4425" w:type="dxa"/>
            <w:tcBorders>
              <w:right w:val="single" w:sz="4" w:space="0" w:color="000000"/>
            </w:tcBorders>
            <w:shd w:val="clear" w:color="auto" w:fill="auto"/>
            <w:vAlign w:val="bottom"/>
          </w:tcPr>
          <w:p w14:paraId="598F4DCA" w14:textId="7121FF80" w:rsidR="007506C7" w:rsidRPr="001110BE" w:rsidRDefault="009C7C26">
            <w:pPr>
              <w:jc w:val="both"/>
              <w:rPr>
                <w:color w:val="000000"/>
                <w:sz w:val="14"/>
                <w:szCs w:val="16"/>
              </w:rPr>
            </w:pPr>
            <w:r>
              <w:rPr>
                <w:color w:val="000000"/>
                <w:sz w:val="14"/>
                <w:szCs w:val="16"/>
              </w:rPr>
              <w:t>Università</w:t>
            </w:r>
            <w:r w:rsidR="00432504" w:rsidRPr="001110BE">
              <w:rPr>
                <w:color w:val="000000"/>
                <w:sz w:val="14"/>
                <w:szCs w:val="16"/>
              </w:rPr>
              <w:t xml:space="preserve"> (pubbliche e private)</w:t>
            </w:r>
          </w:p>
        </w:tc>
        <w:tc>
          <w:tcPr>
            <w:tcW w:w="1496" w:type="dxa"/>
            <w:tcBorders>
              <w:top w:val="nil"/>
              <w:left w:val="single" w:sz="4" w:space="0" w:color="000000"/>
              <w:bottom w:val="nil"/>
              <w:right w:val="single" w:sz="4" w:space="0" w:color="000000"/>
            </w:tcBorders>
            <w:shd w:val="clear" w:color="auto" w:fill="auto"/>
            <w:vAlign w:val="bottom"/>
          </w:tcPr>
          <w:p w14:paraId="69A8130D" w14:textId="77777777" w:rsidR="007506C7" w:rsidRPr="001110BE" w:rsidRDefault="00432504">
            <w:pPr>
              <w:jc w:val="center"/>
              <w:rPr>
                <w:color w:val="000000"/>
                <w:sz w:val="14"/>
                <w:szCs w:val="16"/>
              </w:rPr>
            </w:pPr>
            <w:r w:rsidRPr="001110BE">
              <w:rPr>
                <w:color w:val="000000"/>
                <w:sz w:val="14"/>
                <w:szCs w:val="16"/>
              </w:rPr>
              <w:t>5.747.760</w:t>
            </w:r>
          </w:p>
        </w:tc>
        <w:tc>
          <w:tcPr>
            <w:tcW w:w="1496" w:type="dxa"/>
            <w:tcBorders>
              <w:left w:val="single" w:sz="4" w:space="0" w:color="000000"/>
              <w:right w:val="single" w:sz="4" w:space="0" w:color="000000"/>
            </w:tcBorders>
            <w:shd w:val="clear" w:color="auto" w:fill="auto"/>
            <w:vAlign w:val="bottom"/>
          </w:tcPr>
          <w:p w14:paraId="6FEFBD4D" w14:textId="77777777" w:rsidR="007506C7" w:rsidRPr="001110BE" w:rsidRDefault="00432504">
            <w:pPr>
              <w:jc w:val="center"/>
              <w:rPr>
                <w:color w:val="000000"/>
                <w:sz w:val="14"/>
                <w:szCs w:val="16"/>
              </w:rPr>
            </w:pPr>
            <w:r w:rsidRPr="001110BE">
              <w:rPr>
                <w:color w:val="000000"/>
                <w:sz w:val="14"/>
                <w:szCs w:val="16"/>
              </w:rPr>
              <w:t>6.231.694</w:t>
            </w:r>
          </w:p>
        </w:tc>
        <w:tc>
          <w:tcPr>
            <w:tcW w:w="976" w:type="dxa"/>
            <w:tcBorders>
              <w:top w:val="nil"/>
              <w:left w:val="single" w:sz="4" w:space="0" w:color="000000"/>
              <w:bottom w:val="nil"/>
            </w:tcBorders>
            <w:shd w:val="clear" w:color="auto" w:fill="auto"/>
            <w:vAlign w:val="bottom"/>
          </w:tcPr>
          <w:p w14:paraId="5B3E1C2C" w14:textId="77777777" w:rsidR="007506C7" w:rsidRPr="001110BE" w:rsidRDefault="00432504">
            <w:pPr>
              <w:jc w:val="center"/>
              <w:rPr>
                <w:color w:val="000000"/>
                <w:sz w:val="14"/>
                <w:szCs w:val="16"/>
              </w:rPr>
            </w:pPr>
            <w:r w:rsidRPr="001110BE">
              <w:rPr>
                <w:color w:val="000000"/>
                <w:sz w:val="14"/>
                <w:szCs w:val="16"/>
              </w:rPr>
              <w:t>8,4</w:t>
            </w:r>
          </w:p>
        </w:tc>
      </w:tr>
      <w:tr w:rsidR="007506C7" w:rsidRPr="001110BE" w14:paraId="7D91C8A0" w14:textId="77777777">
        <w:trPr>
          <w:trHeight w:val="255"/>
          <w:jc w:val="center"/>
        </w:trPr>
        <w:tc>
          <w:tcPr>
            <w:tcW w:w="4425" w:type="dxa"/>
            <w:tcBorders>
              <w:right w:val="single" w:sz="4" w:space="0" w:color="000000"/>
            </w:tcBorders>
            <w:shd w:val="clear" w:color="auto" w:fill="auto"/>
            <w:vAlign w:val="bottom"/>
          </w:tcPr>
          <w:p w14:paraId="3694F7C6" w14:textId="77777777" w:rsidR="007506C7" w:rsidRPr="001110BE" w:rsidRDefault="00432504">
            <w:pPr>
              <w:jc w:val="both"/>
              <w:rPr>
                <w:color w:val="000000"/>
                <w:sz w:val="14"/>
                <w:szCs w:val="16"/>
              </w:rPr>
            </w:pPr>
            <w:r w:rsidRPr="001110BE">
              <w:rPr>
                <w:color w:val="000000"/>
                <w:sz w:val="14"/>
                <w:szCs w:val="16"/>
              </w:rPr>
              <w:t>Istituzioni private non profit</w:t>
            </w:r>
          </w:p>
        </w:tc>
        <w:tc>
          <w:tcPr>
            <w:tcW w:w="1496" w:type="dxa"/>
            <w:tcBorders>
              <w:top w:val="nil"/>
              <w:left w:val="single" w:sz="4" w:space="0" w:color="000000"/>
              <w:bottom w:val="single" w:sz="4" w:space="0" w:color="000000"/>
              <w:right w:val="single" w:sz="4" w:space="0" w:color="000000"/>
            </w:tcBorders>
            <w:shd w:val="clear" w:color="auto" w:fill="auto"/>
            <w:vAlign w:val="bottom"/>
          </w:tcPr>
          <w:p w14:paraId="0BF23562" w14:textId="77777777" w:rsidR="007506C7" w:rsidRPr="001110BE" w:rsidRDefault="00432504">
            <w:pPr>
              <w:jc w:val="center"/>
              <w:rPr>
                <w:color w:val="000000"/>
                <w:sz w:val="14"/>
                <w:szCs w:val="16"/>
              </w:rPr>
            </w:pPr>
            <w:r w:rsidRPr="001110BE">
              <w:rPr>
                <w:color w:val="000000"/>
                <w:sz w:val="14"/>
                <w:szCs w:val="16"/>
              </w:rPr>
              <w:t>607.114</w:t>
            </w:r>
          </w:p>
        </w:tc>
        <w:tc>
          <w:tcPr>
            <w:tcW w:w="1496" w:type="dxa"/>
            <w:tcBorders>
              <w:left w:val="single" w:sz="4" w:space="0" w:color="000000"/>
              <w:right w:val="single" w:sz="4" w:space="0" w:color="000000"/>
            </w:tcBorders>
            <w:shd w:val="clear" w:color="auto" w:fill="auto"/>
            <w:vAlign w:val="bottom"/>
          </w:tcPr>
          <w:p w14:paraId="65F6AAE5" w14:textId="77777777" w:rsidR="007506C7" w:rsidRPr="001110BE" w:rsidRDefault="00432504">
            <w:pPr>
              <w:jc w:val="center"/>
              <w:rPr>
                <w:color w:val="000000"/>
                <w:sz w:val="14"/>
                <w:szCs w:val="16"/>
              </w:rPr>
            </w:pPr>
            <w:r w:rsidRPr="001110BE">
              <w:rPr>
                <w:color w:val="000000"/>
                <w:sz w:val="14"/>
                <w:szCs w:val="16"/>
              </w:rPr>
              <w:t>485.593</w:t>
            </w:r>
          </w:p>
        </w:tc>
        <w:tc>
          <w:tcPr>
            <w:tcW w:w="976" w:type="dxa"/>
            <w:tcBorders>
              <w:top w:val="nil"/>
              <w:left w:val="single" w:sz="4" w:space="0" w:color="000000"/>
              <w:bottom w:val="single" w:sz="4" w:space="0" w:color="000000"/>
            </w:tcBorders>
            <w:shd w:val="clear" w:color="auto" w:fill="auto"/>
            <w:vAlign w:val="bottom"/>
          </w:tcPr>
          <w:p w14:paraId="4306F92B" w14:textId="77777777" w:rsidR="007506C7" w:rsidRPr="001110BE" w:rsidRDefault="00432504">
            <w:pPr>
              <w:jc w:val="center"/>
              <w:rPr>
                <w:color w:val="000000"/>
                <w:sz w:val="14"/>
                <w:szCs w:val="16"/>
              </w:rPr>
            </w:pPr>
            <w:r w:rsidRPr="001110BE">
              <w:rPr>
                <w:color w:val="000000"/>
                <w:sz w:val="14"/>
                <w:szCs w:val="16"/>
              </w:rPr>
              <w:t>-20,0</w:t>
            </w:r>
          </w:p>
        </w:tc>
      </w:tr>
    </w:tbl>
    <w:p w14:paraId="5CCA9271" w14:textId="77777777" w:rsidR="007506C7" w:rsidRPr="001110BE" w:rsidRDefault="007506C7">
      <w:pPr>
        <w:pBdr>
          <w:top w:val="nil"/>
          <w:left w:val="nil"/>
          <w:bottom w:val="nil"/>
          <w:right w:val="nil"/>
          <w:between w:val="nil"/>
        </w:pBdr>
        <w:spacing w:after="40" w:line="300" w:lineRule="auto"/>
        <w:jc w:val="both"/>
        <w:rPr>
          <w:color w:val="404040"/>
          <w:sz w:val="2"/>
          <w:szCs w:val="4"/>
        </w:rPr>
      </w:pPr>
    </w:p>
    <w:p w14:paraId="6260DDAD"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Istat</w:t>
      </w:r>
    </w:p>
    <w:p w14:paraId="392533E1" w14:textId="77777777" w:rsidR="007506C7" w:rsidRPr="001110BE" w:rsidRDefault="007506C7">
      <w:pPr>
        <w:pBdr>
          <w:top w:val="nil"/>
          <w:left w:val="nil"/>
          <w:bottom w:val="nil"/>
          <w:right w:val="nil"/>
          <w:between w:val="nil"/>
        </w:pBdr>
        <w:spacing w:after="40" w:line="276" w:lineRule="auto"/>
        <w:jc w:val="both"/>
        <w:rPr>
          <w:color w:val="404040"/>
          <w:sz w:val="18"/>
          <w:szCs w:val="20"/>
        </w:rPr>
      </w:pPr>
    </w:p>
    <w:p w14:paraId="63440625" w14:textId="46CAE918"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A livello nazionale si indica una rilevante crescita della spesa delle imprese private (circa +41% a valori correnti) nel periodo in esame, con una crescita significativa anche per le istituzioni pubbliche, a esclusione delle </w:t>
      </w:r>
      <w:r w:rsidR="009C7C26">
        <w:rPr>
          <w:color w:val="404040"/>
          <w:sz w:val="18"/>
          <w:szCs w:val="20"/>
        </w:rPr>
        <w:t>Università</w:t>
      </w:r>
      <w:r w:rsidRPr="001110BE">
        <w:rPr>
          <w:color w:val="404040"/>
          <w:sz w:val="18"/>
          <w:szCs w:val="20"/>
        </w:rPr>
        <w:t xml:space="preserve"> (+19% circa, contro un 8% circa delle </w:t>
      </w:r>
      <w:r w:rsidR="009C7C26">
        <w:rPr>
          <w:color w:val="404040"/>
          <w:sz w:val="18"/>
          <w:szCs w:val="20"/>
        </w:rPr>
        <w:t>Università</w:t>
      </w:r>
      <w:r w:rsidRPr="001110BE">
        <w:rPr>
          <w:color w:val="404040"/>
          <w:sz w:val="18"/>
          <w:szCs w:val="20"/>
        </w:rPr>
        <w:t>).</w:t>
      </w:r>
    </w:p>
    <w:p w14:paraId="613399B5" w14:textId="66EAC6A5" w:rsidR="00B60F40" w:rsidRPr="001110BE" w:rsidRDefault="00432504" w:rsidP="001110BE">
      <w:pPr>
        <w:pBdr>
          <w:top w:val="nil"/>
          <w:left w:val="nil"/>
          <w:bottom w:val="nil"/>
          <w:right w:val="nil"/>
          <w:between w:val="nil"/>
        </w:pBdr>
        <w:spacing w:after="40" w:line="276" w:lineRule="auto"/>
        <w:jc w:val="both"/>
        <w:rPr>
          <w:color w:val="404040"/>
          <w:sz w:val="18"/>
          <w:szCs w:val="20"/>
        </w:rPr>
      </w:pPr>
      <w:r w:rsidRPr="001110BE">
        <w:rPr>
          <w:color w:val="404040"/>
          <w:sz w:val="18"/>
          <w:szCs w:val="20"/>
        </w:rPr>
        <w:t>In Italia, un gruppo di 5 regioni del nord (</w:t>
      </w:r>
      <w:r w:rsidR="009C7C26">
        <w:rPr>
          <w:color w:val="404040"/>
          <w:sz w:val="18"/>
          <w:szCs w:val="20"/>
        </w:rPr>
        <w:t>LoVErToP</w:t>
      </w:r>
      <w:r w:rsidRPr="001110BE">
        <w:rPr>
          <w:color w:val="404040"/>
          <w:sz w:val="18"/>
          <w:szCs w:val="20"/>
          <w:vertAlign w:val="superscript"/>
        </w:rPr>
        <w:footnoteReference w:id="4"/>
      </w:r>
      <w:r w:rsidRPr="001110BE">
        <w:rPr>
          <w:color w:val="404040"/>
          <w:sz w:val="18"/>
          <w:szCs w:val="20"/>
        </w:rPr>
        <w:t xml:space="preserve">), insieme al Lazio, erogano il 75% circa del totale della spesa per R&amp;S in Italia, pubblica e privata. Se limitiamo lo sguardo alla spesa delle imprese private, la concentrazione è ancora più intensa: l’80%  del totale della spesa per R&amp;S privata sostenuta dalle imprese nel 2021 è concentrata in questi 6 territori. Tre sole regioni, nell’ordine Lombardia, Emilia Romagna e Piemonte, nel 2021 concentrano il 56% circa del totale della spesa erogata dalle imprese private intra-muros per R&amp;S. </w:t>
      </w:r>
    </w:p>
    <w:p w14:paraId="139C921E" w14:textId="77777777" w:rsidR="00B60F40" w:rsidRPr="001110BE" w:rsidRDefault="00B60F40">
      <w:pPr>
        <w:pBdr>
          <w:top w:val="nil"/>
          <w:left w:val="nil"/>
          <w:bottom w:val="nil"/>
          <w:right w:val="nil"/>
          <w:between w:val="nil"/>
        </w:pBdr>
        <w:spacing w:after="40" w:line="300" w:lineRule="auto"/>
        <w:jc w:val="both"/>
        <w:rPr>
          <w:color w:val="404040"/>
          <w:sz w:val="18"/>
          <w:szCs w:val="20"/>
        </w:rPr>
      </w:pPr>
    </w:p>
    <w:p w14:paraId="789E48CF" w14:textId="58D8E46D"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Figur</w:t>
      </w:r>
      <w:r w:rsidR="00432504" w:rsidRPr="001110BE">
        <w:rPr>
          <w:color w:val="404040"/>
          <w:sz w:val="16"/>
          <w:szCs w:val="18"/>
        </w:rPr>
        <w:t xml:space="preserve">a 2.2.2 - Spesa totale per R&amp;S in quota di </w:t>
      </w:r>
      <w:r w:rsidR="00B60F40" w:rsidRPr="001110BE">
        <w:rPr>
          <w:color w:val="404040"/>
          <w:sz w:val="16"/>
          <w:szCs w:val="18"/>
        </w:rPr>
        <w:t>PIL</w:t>
      </w:r>
      <w:r w:rsidR="00432504" w:rsidRPr="001110BE">
        <w:rPr>
          <w:color w:val="404040"/>
          <w:sz w:val="16"/>
          <w:szCs w:val="18"/>
        </w:rPr>
        <w:t xml:space="preserve"> delle regioni. Valori %.</w:t>
      </w:r>
    </w:p>
    <w:p w14:paraId="6B5C2B14" w14:textId="77777777" w:rsidR="007506C7" w:rsidRPr="001110BE" w:rsidRDefault="00432504">
      <w:pPr>
        <w:pBdr>
          <w:top w:val="nil"/>
          <w:left w:val="nil"/>
          <w:bottom w:val="nil"/>
          <w:right w:val="nil"/>
          <w:between w:val="nil"/>
        </w:pBdr>
        <w:spacing w:after="40" w:line="300" w:lineRule="auto"/>
        <w:jc w:val="center"/>
        <w:rPr>
          <w:color w:val="404040"/>
          <w:sz w:val="18"/>
          <w:szCs w:val="20"/>
        </w:rPr>
      </w:pPr>
      <w:r w:rsidRPr="001110BE">
        <w:rPr>
          <w:noProof/>
          <w:sz w:val="22"/>
        </w:rPr>
        <w:drawing>
          <wp:inline distT="0" distB="0" distL="0" distR="0" wp14:anchorId="7CED3189" wp14:editId="407F8BA4">
            <wp:extent cx="4181475" cy="2514600"/>
            <wp:effectExtent l="0" t="0" r="9525"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181475" cy="2514600"/>
                    </a:xfrm>
                    <a:prstGeom prst="rect">
                      <a:avLst/>
                    </a:prstGeom>
                    <a:ln/>
                  </pic:spPr>
                </pic:pic>
              </a:graphicData>
            </a:graphic>
          </wp:inline>
        </w:drawing>
      </w:r>
    </w:p>
    <w:p w14:paraId="49ED7E19"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Istat</w:t>
      </w:r>
    </w:p>
    <w:p w14:paraId="370B6B36" w14:textId="77777777" w:rsidR="007506C7" w:rsidRPr="001110BE" w:rsidRDefault="007506C7">
      <w:pPr>
        <w:pBdr>
          <w:top w:val="nil"/>
          <w:left w:val="nil"/>
          <w:bottom w:val="nil"/>
          <w:right w:val="nil"/>
          <w:between w:val="nil"/>
        </w:pBdr>
        <w:spacing w:after="40" w:line="276" w:lineRule="auto"/>
        <w:jc w:val="both"/>
        <w:rPr>
          <w:color w:val="404040"/>
          <w:sz w:val="18"/>
          <w:szCs w:val="20"/>
        </w:rPr>
      </w:pPr>
    </w:p>
    <w:p w14:paraId="4C1CC032" w14:textId="1D65E337"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lastRenderedPageBreak/>
        <w:t xml:space="preserve">Per quel che riguarda la componente pubblica delle erogazioni, la dislocazione territoriale delle amministrazioni centrali e delle istituzioni che fanno attività di R&amp;S influenza la concentrazione delle spese relative per R&amp;S in territori quali il Lazio (che da sola eroga il 45% della spesa erogata dalle istituzioni pubbliche escluse le </w:t>
      </w:r>
      <w:r w:rsidR="009C7C26">
        <w:rPr>
          <w:color w:val="404040"/>
          <w:sz w:val="18"/>
          <w:szCs w:val="20"/>
        </w:rPr>
        <w:t>Università</w:t>
      </w:r>
      <w:r w:rsidRPr="001110BE">
        <w:rPr>
          <w:color w:val="404040"/>
          <w:sz w:val="18"/>
          <w:szCs w:val="20"/>
        </w:rPr>
        <w:t>).</w:t>
      </w:r>
    </w:p>
    <w:p w14:paraId="384B4CFC" w14:textId="77777777" w:rsidR="00166A6C" w:rsidRPr="001110BE" w:rsidRDefault="00166A6C">
      <w:pPr>
        <w:pBdr>
          <w:top w:val="nil"/>
          <w:left w:val="nil"/>
          <w:bottom w:val="nil"/>
          <w:right w:val="nil"/>
          <w:between w:val="nil"/>
        </w:pBdr>
        <w:spacing w:after="40" w:line="300" w:lineRule="auto"/>
        <w:jc w:val="both"/>
        <w:rPr>
          <w:color w:val="404040"/>
          <w:sz w:val="18"/>
          <w:szCs w:val="20"/>
        </w:rPr>
      </w:pPr>
    </w:p>
    <w:p w14:paraId="34F5D777" w14:textId="35B8F4F5"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 xml:space="preserve">a 2.2.3 - Spesa per R&amp;S per componenti.  Regioni </w:t>
      </w:r>
      <w:r w:rsidR="009C7C26">
        <w:rPr>
          <w:color w:val="404040"/>
          <w:sz w:val="16"/>
          <w:szCs w:val="18"/>
        </w:rPr>
        <w:t>LoVErToP</w:t>
      </w:r>
      <w:r w:rsidR="00432504" w:rsidRPr="001110BE">
        <w:rPr>
          <w:color w:val="404040"/>
          <w:sz w:val="16"/>
          <w:szCs w:val="18"/>
        </w:rPr>
        <w:t>* e Lazio. Anni 2012 e 2021. In migliaia di euro correnti</w:t>
      </w:r>
    </w:p>
    <w:tbl>
      <w:tblPr>
        <w:tblStyle w:val="a0"/>
        <w:tblW w:w="10075"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3431"/>
        <w:gridCol w:w="1160"/>
        <w:gridCol w:w="1160"/>
        <w:gridCol w:w="1067"/>
        <w:gridCol w:w="1067"/>
        <w:gridCol w:w="1030"/>
        <w:gridCol w:w="1160"/>
      </w:tblGrid>
      <w:tr w:rsidR="007506C7" w:rsidRPr="001110BE" w14:paraId="61573B4B" w14:textId="77777777" w:rsidTr="00166A6C">
        <w:trPr>
          <w:trHeight w:val="255"/>
          <w:jc w:val="center"/>
        </w:trPr>
        <w:tc>
          <w:tcPr>
            <w:tcW w:w="3431" w:type="dxa"/>
            <w:tcBorders>
              <w:bottom w:val="single" w:sz="4" w:space="0" w:color="000000"/>
              <w:right w:val="single" w:sz="4" w:space="0" w:color="000000"/>
            </w:tcBorders>
            <w:shd w:val="clear" w:color="auto" w:fill="auto"/>
            <w:vAlign w:val="bottom"/>
          </w:tcPr>
          <w:p w14:paraId="5657B9E2" w14:textId="77777777" w:rsidR="007506C7" w:rsidRPr="001110BE" w:rsidRDefault="007506C7">
            <w:pPr>
              <w:jc w:val="both"/>
              <w:rPr>
                <w:color w:val="000000"/>
                <w:sz w:val="14"/>
                <w:szCs w:val="16"/>
              </w:rPr>
            </w:pPr>
          </w:p>
        </w:tc>
        <w:tc>
          <w:tcPr>
            <w:tcW w:w="11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830224" w14:textId="77777777" w:rsidR="007506C7" w:rsidRPr="001110BE" w:rsidRDefault="00432504">
            <w:pPr>
              <w:jc w:val="both"/>
              <w:rPr>
                <w:color w:val="000000"/>
                <w:sz w:val="14"/>
                <w:szCs w:val="16"/>
              </w:rPr>
            </w:pPr>
            <w:r w:rsidRPr="001110BE">
              <w:rPr>
                <w:color w:val="000000"/>
                <w:sz w:val="14"/>
                <w:szCs w:val="16"/>
              </w:rPr>
              <w:t xml:space="preserve">     Piemonte </w:t>
            </w:r>
          </w:p>
        </w:tc>
        <w:tc>
          <w:tcPr>
            <w:tcW w:w="1160" w:type="dxa"/>
            <w:tcBorders>
              <w:left w:val="single" w:sz="4" w:space="0" w:color="000000"/>
              <w:bottom w:val="single" w:sz="4" w:space="0" w:color="000000"/>
              <w:right w:val="single" w:sz="4" w:space="0" w:color="000000"/>
            </w:tcBorders>
            <w:shd w:val="clear" w:color="auto" w:fill="auto"/>
            <w:vAlign w:val="bottom"/>
          </w:tcPr>
          <w:p w14:paraId="02F626A1" w14:textId="77777777" w:rsidR="007506C7" w:rsidRPr="001110BE" w:rsidRDefault="00432504">
            <w:pPr>
              <w:jc w:val="both"/>
              <w:rPr>
                <w:color w:val="000000"/>
                <w:sz w:val="14"/>
                <w:szCs w:val="16"/>
              </w:rPr>
            </w:pPr>
            <w:r w:rsidRPr="001110BE">
              <w:rPr>
                <w:color w:val="000000"/>
                <w:sz w:val="14"/>
                <w:szCs w:val="16"/>
              </w:rPr>
              <w:t xml:space="preserve">     Lombardia </w:t>
            </w:r>
          </w:p>
        </w:tc>
        <w:tc>
          <w:tcPr>
            <w:tcW w:w="10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34923B" w14:textId="77777777" w:rsidR="007506C7" w:rsidRPr="001110BE" w:rsidRDefault="00432504">
            <w:pPr>
              <w:jc w:val="both"/>
              <w:rPr>
                <w:color w:val="000000"/>
                <w:sz w:val="14"/>
                <w:szCs w:val="16"/>
              </w:rPr>
            </w:pPr>
            <w:r w:rsidRPr="001110BE">
              <w:rPr>
                <w:color w:val="000000"/>
                <w:sz w:val="14"/>
                <w:szCs w:val="16"/>
              </w:rPr>
              <w:t xml:space="preserve">     Veneto </w:t>
            </w:r>
          </w:p>
        </w:tc>
        <w:tc>
          <w:tcPr>
            <w:tcW w:w="1067" w:type="dxa"/>
            <w:tcBorders>
              <w:left w:val="single" w:sz="4" w:space="0" w:color="000000"/>
              <w:bottom w:val="single" w:sz="4" w:space="0" w:color="000000"/>
              <w:right w:val="single" w:sz="4" w:space="0" w:color="auto"/>
            </w:tcBorders>
            <w:shd w:val="clear" w:color="auto" w:fill="auto"/>
            <w:vAlign w:val="bottom"/>
          </w:tcPr>
          <w:p w14:paraId="53DAAD90" w14:textId="77777777" w:rsidR="007506C7" w:rsidRPr="001110BE" w:rsidRDefault="00432504">
            <w:pPr>
              <w:jc w:val="both"/>
              <w:rPr>
                <w:color w:val="000000"/>
                <w:sz w:val="14"/>
                <w:szCs w:val="16"/>
              </w:rPr>
            </w:pPr>
            <w:r w:rsidRPr="001110BE">
              <w:rPr>
                <w:color w:val="000000"/>
                <w:sz w:val="14"/>
                <w:szCs w:val="16"/>
              </w:rPr>
              <w:t xml:space="preserve"> Emilia-R.</w:t>
            </w:r>
          </w:p>
        </w:tc>
        <w:tc>
          <w:tcPr>
            <w:tcW w:w="1030" w:type="dxa"/>
            <w:tcBorders>
              <w:top w:val="single" w:sz="4" w:space="0" w:color="auto"/>
              <w:left w:val="single" w:sz="4" w:space="0" w:color="auto"/>
              <w:bottom w:val="single" w:sz="4" w:space="0" w:color="000000"/>
              <w:right w:val="single" w:sz="4" w:space="0" w:color="auto"/>
            </w:tcBorders>
            <w:shd w:val="clear" w:color="auto" w:fill="auto"/>
            <w:vAlign w:val="bottom"/>
          </w:tcPr>
          <w:p w14:paraId="07414CC6" w14:textId="77777777" w:rsidR="007506C7" w:rsidRPr="001110BE" w:rsidRDefault="00432504">
            <w:pPr>
              <w:jc w:val="both"/>
              <w:rPr>
                <w:color w:val="000000"/>
                <w:sz w:val="14"/>
                <w:szCs w:val="16"/>
              </w:rPr>
            </w:pPr>
            <w:r w:rsidRPr="001110BE">
              <w:rPr>
                <w:color w:val="000000"/>
                <w:sz w:val="14"/>
                <w:szCs w:val="16"/>
              </w:rPr>
              <w:t xml:space="preserve">     Toscana </w:t>
            </w:r>
          </w:p>
        </w:tc>
        <w:tc>
          <w:tcPr>
            <w:tcW w:w="1160" w:type="dxa"/>
            <w:tcBorders>
              <w:left w:val="single" w:sz="4" w:space="0" w:color="auto"/>
              <w:bottom w:val="single" w:sz="4" w:space="0" w:color="000000"/>
            </w:tcBorders>
            <w:shd w:val="clear" w:color="auto" w:fill="auto"/>
            <w:vAlign w:val="bottom"/>
          </w:tcPr>
          <w:p w14:paraId="6F2B0B23" w14:textId="77777777" w:rsidR="007506C7" w:rsidRPr="001110BE" w:rsidRDefault="00432504">
            <w:pPr>
              <w:jc w:val="both"/>
              <w:rPr>
                <w:color w:val="000000"/>
                <w:sz w:val="14"/>
                <w:szCs w:val="16"/>
              </w:rPr>
            </w:pPr>
            <w:r w:rsidRPr="001110BE">
              <w:rPr>
                <w:color w:val="000000"/>
                <w:sz w:val="14"/>
                <w:szCs w:val="16"/>
              </w:rPr>
              <w:t xml:space="preserve">     Lazio </w:t>
            </w:r>
          </w:p>
        </w:tc>
      </w:tr>
      <w:tr w:rsidR="007506C7" w:rsidRPr="001110BE" w14:paraId="7E831217" w14:textId="77777777" w:rsidTr="00166A6C">
        <w:trPr>
          <w:trHeight w:val="255"/>
          <w:jc w:val="center"/>
        </w:trPr>
        <w:tc>
          <w:tcPr>
            <w:tcW w:w="3431" w:type="dxa"/>
            <w:tcBorders>
              <w:top w:val="single" w:sz="4" w:space="0" w:color="000000"/>
              <w:bottom w:val="single" w:sz="4" w:space="0" w:color="000000"/>
              <w:right w:val="single" w:sz="4" w:space="0" w:color="auto"/>
            </w:tcBorders>
            <w:shd w:val="clear" w:color="auto" w:fill="auto"/>
            <w:vAlign w:val="bottom"/>
          </w:tcPr>
          <w:p w14:paraId="6A8A9691" w14:textId="77777777" w:rsidR="007506C7" w:rsidRPr="001110BE" w:rsidRDefault="007506C7">
            <w:pPr>
              <w:jc w:val="both"/>
              <w:rPr>
                <w:color w:val="000000"/>
                <w:sz w:val="14"/>
                <w:szCs w:val="16"/>
              </w:rPr>
            </w:pPr>
          </w:p>
        </w:tc>
        <w:tc>
          <w:tcPr>
            <w:tcW w:w="6644" w:type="dxa"/>
            <w:gridSpan w:val="6"/>
            <w:tcBorders>
              <w:top w:val="single" w:sz="4" w:space="0" w:color="000000"/>
              <w:left w:val="single" w:sz="4" w:space="0" w:color="auto"/>
              <w:bottom w:val="single" w:sz="4" w:space="0" w:color="000000"/>
              <w:right w:val="single" w:sz="4" w:space="0" w:color="auto"/>
            </w:tcBorders>
            <w:shd w:val="clear" w:color="auto" w:fill="auto"/>
            <w:vAlign w:val="bottom"/>
          </w:tcPr>
          <w:p w14:paraId="61BF2F36" w14:textId="77777777" w:rsidR="007506C7" w:rsidRPr="001110BE" w:rsidRDefault="00432504">
            <w:pPr>
              <w:jc w:val="center"/>
              <w:rPr>
                <w:color w:val="000000"/>
                <w:sz w:val="14"/>
                <w:szCs w:val="16"/>
              </w:rPr>
            </w:pPr>
            <w:r w:rsidRPr="001110BE">
              <w:rPr>
                <w:color w:val="000000"/>
                <w:sz w:val="14"/>
                <w:szCs w:val="16"/>
              </w:rPr>
              <w:t>2012</w:t>
            </w:r>
          </w:p>
        </w:tc>
      </w:tr>
      <w:tr w:rsidR="007506C7" w:rsidRPr="001110BE" w14:paraId="13EBA937" w14:textId="77777777" w:rsidTr="00166A6C">
        <w:trPr>
          <w:trHeight w:val="255"/>
          <w:jc w:val="center"/>
        </w:trPr>
        <w:tc>
          <w:tcPr>
            <w:tcW w:w="3431" w:type="dxa"/>
            <w:tcBorders>
              <w:top w:val="single" w:sz="4" w:space="0" w:color="000000"/>
              <w:right w:val="single" w:sz="4" w:space="0" w:color="000000"/>
            </w:tcBorders>
            <w:shd w:val="clear" w:color="auto" w:fill="auto"/>
            <w:vAlign w:val="bottom"/>
          </w:tcPr>
          <w:p w14:paraId="0559F6A4" w14:textId="77777777" w:rsidR="007506C7" w:rsidRPr="001110BE" w:rsidRDefault="00432504">
            <w:pPr>
              <w:jc w:val="both"/>
              <w:rPr>
                <w:color w:val="000000"/>
                <w:sz w:val="14"/>
                <w:szCs w:val="16"/>
              </w:rPr>
            </w:pPr>
            <w:r w:rsidRPr="001110BE">
              <w:rPr>
                <w:color w:val="000000"/>
                <w:sz w:val="14"/>
                <w:szCs w:val="16"/>
              </w:rPr>
              <w:t>Totale economia</w:t>
            </w:r>
          </w:p>
        </w:tc>
        <w:tc>
          <w:tcPr>
            <w:tcW w:w="1160" w:type="dxa"/>
            <w:tcBorders>
              <w:top w:val="single" w:sz="4" w:space="0" w:color="000000"/>
              <w:left w:val="single" w:sz="4" w:space="0" w:color="000000"/>
              <w:bottom w:val="nil"/>
              <w:right w:val="single" w:sz="4" w:space="0" w:color="000000"/>
            </w:tcBorders>
            <w:shd w:val="clear" w:color="auto" w:fill="auto"/>
          </w:tcPr>
          <w:p w14:paraId="6757B5D6" w14:textId="77777777" w:rsidR="007506C7" w:rsidRPr="001110BE" w:rsidRDefault="00432504">
            <w:pPr>
              <w:jc w:val="center"/>
              <w:rPr>
                <w:color w:val="000000"/>
                <w:sz w:val="14"/>
                <w:szCs w:val="16"/>
              </w:rPr>
            </w:pPr>
            <w:r w:rsidRPr="001110BE">
              <w:rPr>
                <w:color w:val="000000"/>
                <w:sz w:val="14"/>
                <w:szCs w:val="16"/>
              </w:rPr>
              <w:t>2.424.952</w:t>
            </w:r>
          </w:p>
        </w:tc>
        <w:tc>
          <w:tcPr>
            <w:tcW w:w="1160" w:type="dxa"/>
            <w:tcBorders>
              <w:top w:val="single" w:sz="4" w:space="0" w:color="000000"/>
              <w:left w:val="single" w:sz="4" w:space="0" w:color="000000"/>
              <w:right w:val="single" w:sz="4" w:space="0" w:color="000000"/>
            </w:tcBorders>
            <w:shd w:val="clear" w:color="auto" w:fill="auto"/>
          </w:tcPr>
          <w:p w14:paraId="2AE7BECA" w14:textId="77777777" w:rsidR="007506C7" w:rsidRPr="001110BE" w:rsidRDefault="00432504">
            <w:pPr>
              <w:jc w:val="center"/>
              <w:rPr>
                <w:color w:val="000000"/>
                <w:sz w:val="14"/>
                <w:szCs w:val="16"/>
              </w:rPr>
            </w:pPr>
            <w:r w:rsidRPr="001110BE">
              <w:rPr>
                <w:color w:val="000000"/>
                <w:sz w:val="14"/>
                <w:szCs w:val="16"/>
              </w:rPr>
              <w:t>4.541.496</w:t>
            </w:r>
          </w:p>
        </w:tc>
        <w:tc>
          <w:tcPr>
            <w:tcW w:w="1067" w:type="dxa"/>
            <w:tcBorders>
              <w:top w:val="single" w:sz="4" w:space="0" w:color="000000"/>
              <w:left w:val="single" w:sz="4" w:space="0" w:color="000000"/>
              <w:bottom w:val="nil"/>
              <w:right w:val="single" w:sz="4" w:space="0" w:color="000000"/>
            </w:tcBorders>
            <w:shd w:val="clear" w:color="auto" w:fill="auto"/>
          </w:tcPr>
          <w:p w14:paraId="178F2261" w14:textId="77777777" w:rsidR="007506C7" w:rsidRPr="001110BE" w:rsidRDefault="00432504">
            <w:pPr>
              <w:jc w:val="center"/>
              <w:rPr>
                <w:color w:val="000000"/>
                <w:sz w:val="14"/>
                <w:szCs w:val="16"/>
              </w:rPr>
            </w:pPr>
            <w:r w:rsidRPr="001110BE">
              <w:rPr>
                <w:color w:val="000000"/>
                <w:sz w:val="14"/>
                <w:szCs w:val="16"/>
              </w:rPr>
              <w:t>1.562.255</w:t>
            </w:r>
          </w:p>
        </w:tc>
        <w:tc>
          <w:tcPr>
            <w:tcW w:w="1067" w:type="dxa"/>
            <w:tcBorders>
              <w:top w:val="single" w:sz="4" w:space="0" w:color="000000"/>
              <w:left w:val="single" w:sz="4" w:space="0" w:color="000000"/>
              <w:right w:val="single" w:sz="4" w:space="0" w:color="auto"/>
            </w:tcBorders>
            <w:shd w:val="clear" w:color="auto" w:fill="auto"/>
          </w:tcPr>
          <w:p w14:paraId="6926924B" w14:textId="77777777" w:rsidR="007506C7" w:rsidRPr="001110BE" w:rsidRDefault="00432504">
            <w:pPr>
              <w:jc w:val="center"/>
              <w:rPr>
                <w:color w:val="000000"/>
                <w:sz w:val="14"/>
                <w:szCs w:val="16"/>
              </w:rPr>
            </w:pPr>
            <w:r w:rsidRPr="001110BE">
              <w:rPr>
                <w:color w:val="000000"/>
                <w:sz w:val="14"/>
                <w:szCs w:val="16"/>
              </w:rPr>
              <w:t>2.290.279</w:t>
            </w:r>
          </w:p>
        </w:tc>
        <w:tc>
          <w:tcPr>
            <w:tcW w:w="1030" w:type="dxa"/>
            <w:tcBorders>
              <w:top w:val="single" w:sz="4" w:space="0" w:color="000000"/>
              <w:left w:val="single" w:sz="4" w:space="0" w:color="auto"/>
              <w:right w:val="single" w:sz="4" w:space="0" w:color="auto"/>
            </w:tcBorders>
            <w:shd w:val="clear" w:color="auto" w:fill="auto"/>
          </w:tcPr>
          <w:p w14:paraId="07C723C9" w14:textId="77777777" w:rsidR="007506C7" w:rsidRPr="001110BE" w:rsidRDefault="00432504">
            <w:pPr>
              <w:jc w:val="center"/>
              <w:rPr>
                <w:color w:val="000000"/>
                <w:sz w:val="14"/>
                <w:szCs w:val="16"/>
              </w:rPr>
            </w:pPr>
            <w:r w:rsidRPr="001110BE">
              <w:rPr>
                <w:color w:val="000000"/>
                <w:sz w:val="14"/>
                <w:szCs w:val="16"/>
              </w:rPr>
              <w:t>1.347.882</w:t>
            </w:r>
          </w:p>
        </w:tc>
        <w:tc>
          <w:tcPr>
            <w:tcW w:w="1160" w:type="dxa"/>
            <w:tcBorders>
              <w:top w:val="single" w:sz="4" w:space="0" w:color="000000"/>
              <w:left w:val="single" w:sz="4" w:space="0" w:color="auto"/>
            </w:tcBorders>
            <w:shd w:val="clear" w:color="auto" w:fill="auto"/>
          </w:tcPr>
          <w:p w14:paraId="7DB49601" w14:textId="77777777" w:rsidR="007506C7" w:rsidRPr="001110BE" w:rsidRDefault="00432504">
            <w:pPr>
              <w:jc w:val="center"/>
              <w:rPr>
                <w:color w:val="000000"/>
                <w:sz w:val="14"/>
                <w:szCs w:val="16"/>
              </w:rPr>
            </w:pPr>
            <w:r w:rsidRPr="001110BE">
              <w:rPr>
                <w:color w:val="000000"/>
                <w:sz w:val="14"/>
                <w:szCs w:val="16"/>
              </w:rPr>
              <w:t>2.930.333</w:t>
            </w:r>
          </w:p>
        </w:tc>
      </w:tr>
      <w:tr w:rsidR="007506C7" w:rsidRPr="001110BE" w14:paraId="45A89069" w14:textId="77777777" w:rsidTr="00166A6C">
        <w:trPr>
          <w:trHeight w:val="255"/>
          <w:jc w:val="center"/>
        </w:trPr>
        <w:tc>
          <w:tcPr>
            <w:tcW w:w="3431" w:type="dxa"/>
            <w:tcBorders>
              <w:right w:val="single" w:sz="4" w:space="0" w:color="000000"/>
            </w:tcBorders>
            <w:shd w:val="clear" w:color="auto" w:fill="auto"/>
            <w:vAlign w:val="bottom"/>
          </w:tcPr>
          <w:p w14:paraId="52C75867" w14:textId="3B3AFDF7" w:rsidR="007506C7" w:rsidRPr="001110BE" w:rsidRDefault="00432504">
            <w:pPr>
              <w:jc w:val="both"/>
              <w:rPr>
                <w:color w:val="000000"/>
                <w:sz w:val="14"/>
                <w:szCs w:val="16"/>
              </w:rPr>
            </w:pPr>
            <w:r w:rsidRPr="001110BE">
              <w:rPr>
                <w:color w:val="000000"/>
                <w:sz w:val="14"/>
                <w:szCs w:val="16"/>
              </w:rPr>
              <w:t xml:space="preserve">Imprese (escluse </w:t>
            </w:r>
            <w:r w:rsidR="009C7C26">
              <w:rPr>
                <w:color w:val="000000"/>
                <w:sz w:val="14"/>
                <w:szCs w:val="16"/>
              </w:rPr>
              <w:t>Università</w:t>
            </w:r>
            <w:r w:rsidRPr="001110BE">
              <w:rPr>
                <w:color w:val="000000"/>
                <w:sz w:val="14"/>
                <w:szCs w:val="16"/>
              </w:rPr>
              <w:t xml:space="preserve"> private)</w:t>
            </w:r>
          </w:p>
        </w:tc>
        <w:tc>
          <w:tcPr>
            <w:tcW w:w="1160" w:type="dxa"/>
            <w:tcBorders>
              <w:top w:val="nil"/>
              <w:left w:val="single" w:sz="4" w:space="0" w:color="000000"/>
              <w:bottom w:val="nil"/>
              <w:right w:val="single" w:sz="4" w:space="0" w:color="000000"/>
            </w:tcBorders>
            <w:shd w:val="clear" w:color="auto" w:fill="auto"/>
          </w:tcPr>
          <w:p w14:paraId="449754D0" w14:textId="77777777" w:rsidR="007506C7" w:rsidRPr="001110BE" w:rsidRDefault="00432504">
            <w:pPr>
              <w:jc w:val="center"/>
              <w:rPr>
                <w:color w:val="000000"/>
                <w:sz w:val="14"/>
                <w:szCs w:val="16"/>
              </w:rPr>
            </w:pPr>
            <w:r w:rsidRPr="001110BE">
              <w:rPr>
                <w:color w:val="000000"/>
                <w:sz w:val="14"/>
                <w:szCs w:val="16"/>
              </w:rPr>
              <w:t>1.886.132</w:t>
            </w:r>
          </w:p>
        </w:tc>
        <w:tc>
          <w:tcPr>
            <w:tcW w:w="1160" w:type="dxa"/>
            <w:tcBorders>
              <w:left w:val="single" w:sz="4" w:space="0" w:color="000000"/>
              <w:right w:val="single" w:sz="4" w:space="0" w:color="000000"/>
            </w:tcBorders>
            <w:shd w:val="clear" w:color="auto" w:fill="auto"/>
          </w:tcPr>
          <w:p w14:paraId="7C9D90E4" w14:textId="77777777" w:rsidR="007506C7" w:rsidRPr="001110BE" w:rsidRDefault="00432504">
            <w:pPr>
              <w:jc w:val="center"/>
              <w:rPr>
                <w:color w:val="000000"/>
                <w:sz w:val="14"/>
                <w:szCs w:val="16"/>
              </w:rPr>
            </w:pPr>
            <w:r w:rsidRPr="001110BE">
              <w:rPr>
                <w:color w:val="000000"/>
                <w:sz w:val="14"/>
                <w:szCs w:val="16"/>
              </w:rPr>
              <w:t>3.106.222</w:t>
            </w:r>
          </w:p>
        </w:tc>
        <w:tc>
          <w:tcPr>
            <w:tcW w:w="1067" w:type="dxa"/>
            <w:tcBorders>
              <w:top w:val="nil"/>
              <w:left w:val="single" w:sz="4" w:space="0" w:color="000000"/>
              <w:bottom w:val="nil"/>
              <w:right w:val="single" w:sz="4" w:space="0" w:color="000000"/>
            </w:tcBorders>
            <w:shd w:val="clear" w:color="auto" w:fill="auto"/>
          </w:tcPr>
          <w:p w14:paraId="43CC7928" w14:textId="77777777" w:rsidR="007506C7" w:rsidRPr="001110BE" w:rsidRDefault="00432504">
            <w:pPr>
              <w:jc w:val="center"/>
              <w:rPr>
                <w:color w:val="000000"/>
                <w:sz w:val="14"/>
                <w:szCs w:val="16"/>
              </w:rPr>
            </w:pPr>
            <w:r w:rsidRPr="001110BE">
              <w:rPr>
                <w:color w:val="000000"/>
                <w:sz w:val="14"/>
                <w:szCs w:val="16"/>
              </w:rPr>
              <w:t>1.028.224</w:t>
            </w:r>
          </w:p>
        </w:tc>
        <w:tc>
          <w:tcPr>
            <w:tcW w:w="1067" w:type="dxa"/>
            <w:tcBorders>
              <w:left w:val="single" w:sz="4" w:space="0" w:color="000000"/>
              <w:right w:val="single" w:sz="4" w:space="0" w:color="auto"/>
            </w:tcBorders>
            <w:shd w:val="clear" w:color="auto" w:fill="auto"/>
          </w:tcPr>
          <w:p w14:paraId="1650D6F7" w14:textId="77777777" w:rsidR="007506C7" w:rsidRPr="001110BE" w:rsidRDefault="00432504">
            <w:pPr>
              <w:jc w:val="center"/>
              <w:rPr>
                <w:color w:val="000000"/>
                <w:sz w:val="14"/>
                <w:szCs w:val="16"/>
              </w:rPr>
            </w:pPr>
            <w:r w:rsidRPr="001110BE">
              <w:rPr>
                <w:color w:val="000000"/>
                <w:sz w:val="14"/>
                <w:szCs w:val="16"/>
              </w:rPr>
              <w:t>1.532.447</w:t>
            </w:r>
          </w:p>
        </w:tc>
        <w:tc>
          <w:tcPr>
            <w:tcW w:w="1030" w:type="dxa"/>
            <w:tcBorders>
              <w:left w:val="single" w:sz="4" w:space="0" w:color="auto"/>
              <w:right w:val="single" w:sz="4" w:space="0" w:color="auto"/>
            </w:tcBorders>
            <w:shd w:val="clear" w:color="auto" w:fill="auto"/>
          </w:tcPr>
          <w:p w14:paraId="365376A1" w14:textId="77777777" w:rsidR="007506C7" w:rsidRPr="001110BE" w:rsidRDefault="00432504">
            <w:pPr>
              <w:jc w:val="center"/>
              <w:rPr>
                <w:color w:val="000000"/>
                <w:sz w:val="14"/>
                <w:szCs w:val="16"/>
              </w:rPr>
            </w:pPr>
            <w:r w:rsidRPr="001110BE">
              <w:rPr>
                <w:color w:val="000000"/>
                <w:sz w:val="14"/>
                <w:szCs w:val="16"/>
              </w:rPr>
              <w:t>634.494</w:t>
            </w:r>
          </w:p>
        </w:tc>
        <w:tc>
          <w:tcPr>
            <w:tcW w:w="1160" w:type="dxa"/>
            <w:tcBorders>
              <w:left w:val="single" w:sz="4" w:space="0" w:color="auto"/>
            </w:tcBorders>
            <w:shd w:val="clear" w:color="auto" w:fill="auto"/>
          </w:tcPr>
          <w:p w14:paraId="3AFAE178" w14:textId="77777777" w:rsidR="007506C7" w:rsidRPr="001110BE" w:rsidRDefault="00432504">
            <w:pPr>
              <w:jc w:val="center"/>
              <w:rPr>
                <w:color w:val="000000"/>
                <w:sz w:val="14"/>
                <w:szCs w:val="16"/>
              </w:rPr>
            </w:pPr>
            <w:r w:rsidRPr="001110BE">
              <w:rPr>
                <w:color w:val="000000"/>
                <w:sz w:val="14"/>
                <w:szCs w:val="16"/>
              </w:rPr>
              <w:t>889.408</w:t>
            </w:r>
          </w:p>
        </w:tc>
      </w:tr>
      <w:tr w:rsidR="007506C7" w:rsidRPr="001110BE" w14:paraId="57CC6DE9" w14:textId="77777777" w:rsidTr="00166A6C">
        <w:trPr>
          <w:trHeight w:val="255"/>
          <w:jc w:val="center"/>
        </w:trPr>
        <w:tc>
          <w:tcPr>
            <w:tcW w:w="3431" w:type="dxa"/>
            <w:tcBorders>
              <w:right w:val="single" w:sz="4" w:space="0" w:color="000000"/>
            </w:tcBorders>
            <w:shd w:val="clear" w:color="auto" w:fill="auto"/>
            <w:vAlign w:val="bottom"/>
          </w:tcPr>
          <w:p w14:paraId="6EB8E17C" w14:textId="33A366A9" w:rsidR="007506C7" w:rsidRPr="001110BE" w:rsidRDefault="00432504">
            <w:pPr>
              <w:jc w:val="both"/>
              <w:rPr>
                <w:color w:val="000000"/>
                <w:sz w:val="14"/>
                <w:szCs w:val="16"/>
              </w:rPr>
            </w:pPr>
            <w:r w:rsidRPr="001110BE">
              <w:rPr>
                <w:color w:val="000000"/>
                <w:sz w:val="14"/>
                <w:szCs w:val="16"/>
              </w:rPr>
              <w:t xml:space="preserve">Istituzioni pubbliche (escluse </w:t>
            </w:r>
            <w:r w:rsidR="009C7C26">
              <w:rPr>
                <w:color w:val="000000"/>
                <w:sz w:val="14"/>
                <w:szCs w:val="16"/>
              </w:rPr>
              <w:t>Università</w:t>
            </w:r>
            <w:r w:rsidRPr="001110BE">
              <w:rPr>
                <w:color w:val="000000"/>
                <w:sz w:val="14"/>
                <w:szCs w:val="16"/>
              </w:rPr>
              <w:t xml:space="preserve"> pubbliche)</w:t>
            </w:r>
          </w:p>
        </w:tc>
        <w:tc>
          <w:tcPr>
            <w:tcW w:w="1160" w:type="dxa"/>
            <w:tcBorders>
              <w:top w:val="nil"/>
              <w:left w:val="single" w:sz="4" w:space="0" w:color="000000"/>
              <w:bottom w:val="nil"/>
              <w:right w:val="single" w:sz="4" w:space="0" w:color="000000"/>
            </w:tcBorders>
            <w:shd w:val="clear" w:color="auto" w:fill="auto"/>
          </w:tcPr>
          <w:p w14:paraId="45AF4DFA" w14:textId="77777777" w:rsidR="007506C7" w:rsidRPr="001110BE" w:rsidRDefault="00432504">
            <w:pPr>
              <w:jc w:val="center"/>
              <w:rPr>
                <w:color w:val="000000"/>
                <w:sz w:val="14"/>
                <w:szCs w:val="16"/>
              </w:rPr>
            </w:pPr>
            <w:r w:rsidRPr="001110BE">
              <w:rPr>
                <w:color w:val="000000"/>
                <w:sz w:val="14"/>
                <w:szCs w:val="16"/>
              </w:rPr>
              <w:t>100.324</w:t>
            </w:r>
          </w:p>
        </w:tc>
        <w:tc>
          <w:tcPr>
            <w:tcW w:w="1160" w:type="dxa"/>
            <w:tcBorders>
              <w:left w:val="single" w:sz="4" w:space="0" w:color="000000"/>
              <w:right w:val="single" w:sz="4" w:space="0" w:color="000000"/>
            </w:tcBorders>
            <w:shd w:val="clear" w:color="auto" w:fill="auto"/>
          </w:tcPr>
          <w:p w14:paraId="714F5A71" w14:textId="77777777" w:rsidR="007506C7" w:rsidRPr="001110BE" w:rsidRDefault="00432504">
            <w:pPr>
              <w:jc w:val="center"/>
              <w:rPr>
                <w:color w:val="000000"/>
                <w:sz w:val="14"/>
                <w:szCs w:val="16"/>
              </w:rPr>
            </w:pPr>
            <w:r w:rsidRPr="001110BE">
              <w:rPr>
                <w:color w:val="000000"/>
                <w:sz w:val="14"/>
                <w:szCs w:val="16"/>
              </w:rPr>
              <w:t>297.090</w:t>
            </w:r>
          </w:p>
        </w:tc>
        <w:tc>
          <w:tcPr>
            <w:tcW w:w="1067" w:type="dxa"/>
            <w:tcBorders>
              <w:top w:val="nil"/>
              <w:left w:val="single" w:sz="4" w:space="0" w:color="000000"/>
              <w:bottom w:val="nil"/>
              <w:right w:val="single" w:sz="4" w:space="0" w:color="000000"/>
            </w:tcBorders>
            <w:shd w:val="clear" w:color="auto" w:fill="auto"/>
          </w:tcPr>
          <w:p w14:paraId="0C4D8D1A" w14:textId="77777777" w:rsidR="007506C7" w:rsidRPr="001110BE" w:rsidRDefault="00432504">
            <w:pPr>
              <w:jc w:val="center"/>
              <w:rPr>
                <w:color w:val="000000"/>
                <w:sz w:val="14"/>
                <w:szCs w:val="16"/>
              </w:rPr>
            </w:pPr>
            <w:r w:rsidRPr="001110BE">
              <w:rPr>
                <w:color w:val="000000"/>
                <w:sz w:val="14"/>
                <w:szCs w:val="16"/>
              </w:rPr>
              <w:t>124.957</w:t>
            </w:r>
          </w:p>
        </w:tc>
        <w:tc>
          <w:tcPr>
            <w:tcW w:w="1067" w:type="dxa"/>
            <w:tcBorders>
              <w:left w:val="single" w:sz="4" w:space="0" w:color="000000"/>
              <w:right w:val="single" w:sz="4" w:space="0" w:color="auto"/>
            </w:tcBorders>
            <w:shd w:val="clear" w:color="auto" w:fill="auto"/>
          </w:tcPr>
          <w:p w14:paraId="162ACF3A" w14:textId="77777777" w:rsidR="007506C7" w:rsidRPr="001110BE" w:rsidRDefault="00432504">
            <w:pPr>
              <w:jc w:val="center"/>
              <w:rPr>
                <w:color w:val="000000"/>
                <w:sz w:val="14"/>
                <w:szCs w:val="16"/>
              </w:rPr>
            </w:pPr>
            <w:r w:rsidRPr="001110BE">
              <w:rPr>
                <w:color w:val="000000"/>
                <w:sz w:val="14"/>
                <w:szCs w:val="16"/>
              </w:rPr>
              <w:t>193.586</w:t>
            </w:r>
          </w:p>
        </w:tc>
        <w:tc>
          <w:tcPr>
            <w:tcW w:w="1030" w:type="dxa"/>
            <w:tcBorders>
              <w:left w:val="single" w:sz="4" w:space="0" w:color="auto"/>
              <w:right w:val="single" w:sz="4" w:space="0" w:color="auto"/>
            </w:tcBorders>
            <w:shd w:val="clear" w:color="auto" w:fill="auto"/>
          </w:tcPr>
          <w:p w14:paraId="035CA111" w14:textId="77777777" w:rsidR="007506C7" w:rsidRPr="001110BE" w:rsidRDefault="00432504">
            <w:pPr>
              <w:jc w:val="center"/>
              <w:rPr>
                <w:color w:val="000000"/>
                <w:sz w:val="14"/>
                <w:szCs w:val="16"/>
              </w:rPr>
            </w:pPr>
            <w:r w:rsidRPr="001110BE">
              <w:rPr>
                <w:color w:val="000000"/>
                <w:sz w:val="14"/>
                <w:szCs w:val="16"/>
              </w:rPr>
              <w:t>165.245</w:t>
            </w:r>
          </w:p>
        </w:tc>
        <w:tc>
          <w:tcPr>
            <w:tcW w:w="1160" w:type="dxa"/>
            <w:tcBorders>
              <w:left w:val="single" w:sz="4" w:space="0" w:color="auto"/>
            </w:tcBorders>
            <w:shd w:val="clear" w:color="auto" w:fill="auto"/>
          </w:tcPr>
          <w:p w14:paraId="139BB71C" w14:textId="77777777" w:rsidR="007506C7" w:rsidRPr="001110BE" w:rsidRDefault="00432504">
            <w:pPr>
              <w:jc w:val="center"/>
              <w:rPr>
                <w:color w:val="000000"/>
                <w:sz w:val="14"/>
                <w:szCs w:val="16"/>
              </w:rPr>
            </w:pPr>
            <w:r w:rsidRPr="001110BE">
              <w:rPr>
                <w:color w:val="000000"/>
                <w:sz w:val="14"/>
                <w:szCs w:val="16"/>
              </w:rPr>
              <w:t>1.220.634</w:t>
            </w:r>
          </w:p>
        </w:tc>
      </w:tr>
      <w:tr w:rsidR="007506C7" w:rsidRPr="001110BE" w14:paraId="23107F0A" w14:textId="77777777" w:rsidTr="00166A6C">
        <w:trPr>
          <w:trHeight w:val="255"/>
          <w:jc w:val="center"/>
        </w:trPr>
        <w:tc>
          <w:tcPr>
            <w:tcW w:w="3431" w:type="dxa"/>
            <w:tcBorders>
              <w:right w:val="single" w:sz="4" w:space="0" w:color="000000"/>
            </w:tcBorders>
            <w:shd w:val="clear" w:color="auto" w:fill="auto"/>
            <w:vAlign w:val="bottom"/>
          </w:tcPr>
          <w:p w14:paraId="58A15B16" w14:textId="69D3C31F" w:rsidR="007506C7" w:rsidRPr="001110BE" w:rsidRDefault="009C7C26">
            <w:pPr>
              <w:jc w:val="both"/>
              <w:rPr>
                <w:color w:val="000000"/>
                <w:sz w:val="14"/>
                <w:szCs w:val="16"/>
              </w:rPr>
            </w:pPr>
            <w:r>
              <w:rPr>
                <w:color w:val="000000"/>
                <w:sz w:val="14"/>
                <w:szCs w:val="16"/>
              </w:rPr>
              <w:t>Università</w:t>
            </w:r>
            <w:r w:rsidR="00432504" w:rsidRPr="001110BE">
              <w:rPr>
                <w:color w:val="000000"/>
                <w:sz w:val="14"/>
                <w:szCs w:val="16"/>
              </w:rPr>
              <w:t xml:space="preserve"> (pubbliche e private)</w:t>
            </w:r>
          </w:p>
        </w:tc>
        <w:tc>
          <w:tcPr>
            <w:tcW w:w="1160" w:type="dxa"/>
            <w:tcBorders>
              <w:top w:val="nil"/>
              <w:left w:val="single" w:sz="4" w:space="0" w:color="000000"/>
              <w:bottom w:val="nil"/>
              <w:right w:val="single" w:sz="4" w:space="0" w:color="000000"/>
            </w:tcBorders>
            <w:shd w:val="clear" w:color="auto" w:fill="auto"/>
          </w:tcPr>
          <w:p w14:paraId="413033DB" w14:textId="77777777" w:rsidR="007506C7" w:rsidRPr="001110BE" w:rsidRDefault="00432504">
            <w:pPr>
              <w:jc w:val="center"/>
              <w:rPr>
                <w:color w:val="000000"/>
                <w:sz w:val="14"/>
                <w:szCs w:val="16"/>
              </w:rPr>
            </w:pPr>
            <w:r w:rsidRPr="001110BE">
              <w:rPr>
                <w:color w:val="000000"/>
                <w:sz w:val="14"/>
                <w:szCs w:val="16"/>
              </w:rPr>
              <w:t>367.452</w:t>
            </w:r>
          </w:p>
        </w:tc>
        <w:tc>
          <w:tcPr>
            <w:tcW w:w="1160" w:type="dxa"/>
            <w:tcBorders>
              <w:left w:val="single" w:sz="4" w:space="0" w:color="000000"/>
              <w:right w:val="single" w:sz="4" w:space="0" w:color="000000"/>
            </w:tcBorders>
            <w:shd w:val="clear" w:color="auto" w:fill="auto"/>
          </w:tcPr>
          <w:p w14:paraId="714242BB" w14:textId="77777777" w:rsidR="007506C7" w:rsidRPr="001110BE" w:rsidRDefault="00432504">
            <w:pPr>
              <w:jc w:val="center"/>
              <w:rPr>
                <w:color w:val="000000"/>
                <w:sz w:val="14"/>
                <w:szCs w:val="16"/>
              </w:rPr>
            </w:pPr>
            <w:r w:rsidRPr="001110BE">
              <w:rPr>
                <w:color w:val="000000"/>
                <w:sz w:val="14"/>
                <w:szCs w:val="16"/>
              </w:rPr>
              <w:t>818.507</w:t>
            </w:r>
          </w:p>
        </w:tc>
        <w:tc>
          <w:tcPr>
            <w:tcW w:w="1067" w:type="dxa"/>
            <w:tcBorders>
              <w:top w:val="nil"/>
              <w:left w:val="single" w:sz="4" w:space="0" w:color="000000"/>
              <w:bottom w:val="nil"/>
              <w:right w:val="single" w:sz="4" w:space="0" w:color="000000"/>
            </w:tcBorders>
            <w:shd w:val="clear" w:color="auto" w:fill="auto"/>
          </w:tcPr>
          <w:p w14:paraId="1606E889" w14:textId="77777777" w:rsidR="007506C7" w:rsidRPr="001110BE" w:rsidRDefault="00432504">
            <w:pPr>
              <w:jc w:val="center"/>
              <w:rPr>
                <w:color w:val="000000"/>
                <w:sz w:val="14"/>
                <w:szCs w:val="16"/>
              </w:rPr>
            </w:pPr>
            <w:r w:rsidRPr="001110BE">
              <w:rPr>
                <w:color w:val="000000"/>
                <w:sz w:val="14"/>
                <w:szCs w:val="16"/>
              </w:rPr>
              <w:t>394.647</w:t>
            </w:r>
          </w:p>
        </w:tc>
        <w:tc>
          <w:tcPr>
            <w:tcW w:w="1067" w:type="dxa"/>
            <w:tcBorders>
              <w:left w:val="single" w:sz="4" w:space="0" w:color="000000"/>
              <w:right w:val="single" w:sz="4" w:space="0" w:color="auto"/>
            </w:tcBorders>
            <w:shd w:val="clear" w:color="auto" w:fill="auto"/>
          </w:tcPr>
          <w:p w14:paraId="22139920" w14:textId="77777777" w:rsidR="007506C7" w:rsidRPr="001110BE" w:rsidRDefault="00432504">
            <w:pPr>
              <w:jc w:val="center"/>
              <w:rPr>
                <w:color w:val="000000"/>
                <w:sz w:val="14"/>
                <w:szCs w:val="16"/>
              </w:rPr>
            </w:pPr>
            <w:r w:rsidRPr="001110BE">
              <w:rPr>
                <w:color w:val="000000"/>
                <w:sz w:val="14"/>
                <w:szCs w:val="16"/>
              </w:rPr>
              <w:t>557.948</w:t>
            </w:r>
          </w:p>
        </w:tc>
        <w:tc>
          <w:tcPr>
            <w:tcW w:w="1030" w:type="dxa"/>
            <w:tcBorders>
              <w:left w:val="single" w:sz="4" w:space="0" w:color="auto"/>
              <w:right w:val="single" w:sz="4" w:space="0" w:color="auto"/>
            </w:tcBorders>
            <w:shd w:val="clear" w:color="auto" w:fill="auto"/>
          </w:tcPr>
          <w:p w14:paraId="64E633CB" w14:textId="77777777" w:rsidR="007506C7" w:rsidRPr="001110BE" w:rsidRDefault="00432504">
            <w:pPr>
              <w:jc w:val="center"/>
              <w:rPr>
                <w:color w:val="000000"/>
                <w:sz w:val="14"/>
                <w:szCs w:val="16"/>
              </w:rPr>
            </w:pPr>
            <w:r w:rsidRPr="001110BE">
              <w:rPr>
                <w:color w:val="000000"/>
                <w:sz w:val="14"/>
                <w:szCs w:val="16"/>
              </w:rPr>
              <w:t>527.876</w:t>
            </w:r>
          </w:p>
        </w:tc>
        <w:tc>
          <w:tcPr>
            <w:tcW w:w="1160" w:type="dxa"/>
            <w:tcBorders>
              <w:left w:val="single" w:sz="4" w:space="0" w:color="auto"/>
            </w:tcBorders>
            <w:shd w:val="clear" w:color="auto" w:fill="auto"/>
          </w:tcPr>
          <w:p w14:paraId="6E5DE469" w14:textId="77777777" w:rsidR="007506C7" w:rsidRPr="001110BE" w:rsidRDefault="00432504">
            <w:pPr>
              <w:jc w:val="center"/>
              <w:rPr>
                <w:color w:val="000000"/>
                <w:sz w:val="14"/>
                <w:szCs w:val="16"/>
              </w:rPr>
            </w:pPr>
            <w:r w:rsidRPr="001110BE">
              <w:rPr>
                <w:color w:val="000000"/>
                <w:sz w:val="14"/>
                <w:szCs w:val="16"/>
              </w:rPr>
              <w:t>750.994</w:t>
            </w:r>
          </w:p>
        </w:tc>
      </w:tr>
      <w:tr w:rsidR="007506C7" w:rsidRPr="001110BE" w14:paraId="5DA4B2FD" w14:textId="77777777" w:rsidTr="00166A6C">
        <w:trPr>
          <w:trHeight w:val="255"/>
          <w:jc w:val="center"/>
        </w:trPr>
        <w:tc>
          <w:tcPr>
            <w:tcW w:w="3431" w:type="dxa"/>
            <w:tcBorders>
              <w:bottom w:val="single" w:sz="4" w:space="0" w:color="000000"/>
              <w:right w:val="single" w:sz="4" w:space="0" w:color="000000"/>
            </w:tcBorders>
            <w:shd w:val="clear" w:color="auto" w:fill="auto"/>
            <w:vAlign w:val="bottom"/>
          </w:tcPr>
          <w:p w14:paraId="4AE675E1" w14:textId="77777777" w:rsidR="007506C7" w:rsidRPr="001110BE" w:rsidRDefault="00432504">
            <w:pPr>
              <w:jc w:val="both"/>
              <w:rPr>
                <w:color w:val="000000"/>
                <w:sz w:val="14"/>
                <w:szCs w:val="16"/>
              </w:rPr>
            </w:pPr>
            <w:r w:rsidRPr="001110BE">
              <w:rPr>
                <w:color w:val="000000"/>
                <w:sz w:val="14"/>
                <w:szCs w:val="16"/>
              </w:rPr>
              <w:t>Istituzioni private non profit</w:t>
            </w:r>
          </w:p>
        </w:tc>
        <w:tc>
          <w:tcPr>
            <w:tcW w:w="1160" w:type="dxa"/>
            <w:tcBorders>
              <w:top w:val="nil"/>
              <w:left w:val="single" w:sz="4" w:space="0" w:color="000000"/>
              <w:bottom w:val="single" w:sz="4" w:space="0" w:color="000000"/>
              <w:right w:val="single" w:sz="4" w:space="0" w:color="000000"/>
            </w:tcBorders>
            <w:shd w:val="clear" w:color="auto" w:fill="auto"/>
          </w:tcPr>
          <w:p w14:paraId="06450B03" w14:textId="77777777" w:rsidR="007506C7" w:rsidRPr="001110BE" w:rsidRDefault="00432504">
            <w:pPr>
              <w:jc w:val="center"/>
              <w:rPr>
                <w:color w:val="000000"/>
                <w:sz w:val="14"/>
                <w:szCs w:val="16"/>
              </w:rPr>
            </w:pPr>
            <w:r w:rsidRPr="001110BE">
              <w:rPr>
                <w:color w:val="000000"/>
                <w:sz w:val="14"/>
                <w:szCs w:val="16"/>
              </w:rPr>
              <w:t>71.044</w:t>
            </w:r>
          </w:p>
        </w:tc>
        <w:tc>
          <w:tcPr>
            <w:tcW w:w="1160" w:type="dxa"/>
            <w:tcBorders>
              <w:left w:val="single" w:sz="4" w:space="0" w:color="000000"/>
              <w:bottom w:val="single" w:sz="4" w:space="0" w:color="000000"/>
              <w:right w:val="single" w:sz="4" w:space="0" w:color="000000"/>
            </w:tcBorders>
            <w:shd w:val="clear" w:color="auto" w:fill="auto"/>
          </w:tcPr>
          <w:p w14:paraId="21C43680" w14:textId="77777777" w:rsidR="007506C7" w:rsidRPr="001110BE" w:rsidRDefault="00432504">
            <w:pPr>
              <w:jc w:val="center"/>
              <w:rPr>
                <w:color w:val="000000"/>
                <w:sz w:val="14"/>
                <w:szCs w:val="16"/>
              </w:rPr>
            </w:pPr>
            <w:r w:rsidRPr="001110BE">
              <w:rPr>
                <w:color w:val="000000"/>
                <w:sz w:val="14"/>
                <w:szCs w:val="16"/>
              </w:rPr>
              <w:t>319.677</w:t>
            </w:r>
          </w:p>
        </w:tc>
        <w:tc>
          <w:tcPr>
            <w:tcW w:w="1067" w:type="dxa"/>
            <w:tcBorders>
              <w:top w:val="nil"/>
              <w:left w:val="single" w:sz="4" w:space="0" w:color="000000"/>
              <w:bottom w:val="single" w:sz="4" w:space="0" w:color="000000"/>
              <w:right w:val="single" w:sz="4" w:space="0" w:color="000000"/>
            </w:tcBorders>
            <w:shd w:val="clear" w:color="auto" w:fill="auto"/>
          </w:tcPr>
          <w:p w14:paraId="7F6BA01E" w14:textId="77777777" w:rsidR="007506C7" w:rsidRPr="001110BE" w:rsidRDefault="00432504">
            <w:pPr>
              <w:jc w:val="center"/>
              <w:rPr>
                <w:color w:val="000000"/>
                <w:sz w:val="14"/>
                <w:szCs w:val="16"/>
              </w:rPr>
            </w:pPr>
            <w:r w:rsidRPr="001110BE">
              <w:rPr>
                <w:color w:val="000000"/>
                <w:sz w:val="14"/>
                <w:szCs w:val="16"/>
              </w:rPr>
              <w:t>14.427</w:t>
            </w:r>
          </w:p>
        </w:tc>
        <w:tc>
          <w:tcPr>
            <w:tcW w:w="1067" w:type="dxa"/>
            <w:tcBorders>
              <w:left w:val="single" w:sz="4" w:space="0" w:color="000000"/>
              <w:bottom w:val="single" w:sz="4" w:space="0" w:color="000000"/>
              <w:right w:val="single" w:sz="4" w:space="0" w:color="auto"/>
            </w:tcBorders>
            <w:shd w:val="clear" w:color="auto" w:fill="auto"/>
          </w:tcPr>
          <w:p w14:paraId="5EEA9403" w14:textId="77777777" w:rsidR="007506C7" w:rsidRPr="001110BE" w:rsidRDefault="00432504">
            <w:pPr>
              <w:jc w:val="center"/>
              <w:rPr>
                <w:color w:val="000000"/>
                <w:sz w:val="14"/>
                <w:szCs w:val="16"/>
              </w:rPr>
            </w:pPr>
            <w:r w:rsidRPr="001110BE">
              <w:rPr>
                <w:color w:val="000000"/>
                <w:sz w:val="14"/>
                <w:szCs w:val="16"/>
              </w:rPr>
              <w:t>6.298</w:t>
            </w:r>
          </w:p>
        </w:tc>
        <w:tc>
          <w:tcPr>
            <w:tcW w:w="1030" w:type="dxa"/>
            <w:tcBorders>
              <w:left w:val="single" w:sz="4" w:space="0" w:color="auto"/>
              <w:bottom w:val="single" w:sz="4" w:space="0" w:color="000000"/>
              <w:right w:val="single" w:sz="4" w:space="0" w:color="auto"/>
            </w:tcBorders>
            <w:shd w:val="clear" w:color="auto" w:fill="auto"/>
          </w:tcPr>
          <w:p w14:paraId="683D0D55" w14:textId="77777777" w:rsidR="007506C7" w:rsidRPr="001110BE" w:rsidRDefault="00432504">
            <w:pPr>
              <w:jc w:val="center"/>
              <w:rPr>
                <w:color w:val="000000"/>
                <w:sz w:val="14"/>
                <w:szCs w:val="16"/>
              </w:rPr>
            </w:pPr>
            <w:r w:rsidRPr="001110BE">
              <w:rPr>
                <w:color w:val="000000"/>
                <w:sz w:val="14"/>
                <w:szCs w:val="16"/>
              </w:rPr>
              <w:t>20.267</w:t>
            </w:r>
          </w:p>
        </w:tc>
        <w:tc>
          <w:tcPr>
            <w:tcW w:w="1160" w:type="dxa"/>
            <w:tcBorders>
              <w:left w:val="single" w:sz="4" w:space="0" w:color="auto"/>
              <w:bottom w:val="single" w:sz="4" w:space="0" w:color="000000"/>
            </w:tcBorders>
            <w:shd w:val="clear" w:color="auto" w:fill="auto"/>
          </w:tcPr>
          <w:p w14:paraId="09355258" w14:textId="77777777" w:rsidR="007506C7" w:rsidRPr="001110BE" w:rsidRDefault="00432504">
            <w:pPr>
              <w:jc w:val="center"/>
              <w:rPr>
                <w:color w:val="000000"/>
                <w:sz w:val="14"/>
                <w:szCs w:val="16"/>
              </w:rPr>
            </w:pPr>
            <w:r w:rsidRPr="001110BE">
              <w:rPr>
                <w:color w:val="000000"/>
                <w:sz w:val="14"/>
                <w:szCs w:val="16"/>
              </w:rPr>
              <w:t>69.297</w:t>
            </w:r>
          </w:p>
        </w:tc>
      </w:tr>
      <w:tr w:rsidR="007506C7" w:rsidRPr="001110BE" w14:paraId="12EADDD6" w14:textId="77777777" w:rsidTr="00166A6C">
        <w:trPr>
          <w:trHeight w:val="255"/>
          <w:jc w:val="center"/>
        </w:trPr>
        <w:tc>
          <w:tcPr>
            <w:tcW w:w="3431" w:type="dxa"/>
            <w:tcBorders>
              <w:top w:val="single" w:sz="4" w:space="0" w:color="000000"/>
              <w:bottom w:val="single" w:sz="4" w:space="0" w:color="000000"/>
              <w:right w:val="single" w:sz="4" w:space="0" w:color="auto"/>
            </w:tcBorders>
            <w:shd w:val="clear" w:color="auto" w:fill="auto"/>
            <w:vAlign w:val="bottom"/>
          </w:tcPr>
          <w:p w14:paraId="12737685" w14:textId="77777777" w:rsidR="007506C7" w:rsidRPr="001110BE" w:rsidRDefault="007506C7">
            <w:pPr>
              <w:jc w:val="both"/>
              <w:rPr>
                <w:color w:val="000000"/>
                <w:sz w:val="14"/>
                <w:szCs w:val="16"/>
              </w:rPr>
            </w:pPr>
          </w:p>
        </w:tc>
        <w:tc>
          <w:tcPr>
            <w:tcW w:w="6644" w:type="dxa"/>
            <w:gridSpan w:val="6"/>
            <w:tcBorders>
              <w:top w:val="single" w:sz="4" w:space="0" w:color="000000"/>
              <w:left w:val="single" w:sz="4" w:space="0" w:color="auto"/>
              <w:bottom w:val="single" w:sz="4" w:space="0" w:color="000000"/>
              <w:right w:val="single" w:sz="4" w:space="0" w:color="auto"/>
            </w:tcBorders>
            <w:shd w:val="clear" w:color="auto" w:fill="auto"/>
          </w:tcPr>
          <w:p w14:paraId="7296814A" w14:textId="77777777" w:rsidR="007506C7" w:rsidRPr="001110BE" w:rsidRDefault="00432504">
            <w:pPr>
              <w:jc w:val="center"/>
              <w:rPr>
                <w:color w:val="000000"/>
                <w:sz w:val="14"/>
                <w:szCs w:val="16"/>
              </w:rPr>
            </w:pPr>
            <w:r w:rsidRPr="001110BE">
              <w:rPr>
                <w:color w:val="000000"/>
                <w:sz w:val="14"/>
                <w:szCs w:val="16"/>
              </w:rPr>
              <w:t>2021</w:t>
            </w:r>
          </w:p>
        </w:tc>
      </w:tr>
      <w:tr w:rsidR="007506C7" w:rsidRPr="001110BE" w14:paraId="28337275" w14:textId="77777777" w:rsidTr="00166A6C">
        <w:trPr>
          <w:trHeight w:val="255"/>
          <w:jc w:val="center"/>
        </w:trPr>
        <w:tc>
          <w:tcPr>
            <w:tcW w:w="3431" w:type="dxa"/>
            <w:tcBorders>
              <w:top w:val="single" w:sz="4" w:space="0" w:color="000000"/>
              <w:right w:val="single" w:sz="4" w:space="0" w:color="000000"/>
            </w:tcBorders>
            <w:shd w:val="clear" w:color="auto" w:fill="auto"/>
            <w:vAlign w:val="bottom"/>
          </w:tcPr>
          <w:p w14:paraId="574D0839" w14:textId="77777777" w:rsidR="007506C7" w:rsidRPr="001110BE" w:rsidRDefault="00432504">
            <w:pPr>
              <w:jc w:val="both"/>
              <w:rPr>
                <w:color w:val="000000"/>
                <w:sz w:val="14"/>
                <w:szCs w:val="16"/>
              </w:rPr>
            </w:pPr>
            <w:r w:rsidRPr="001110BE">
              <w:rPr>
                <w:color w:val="000000"/>
                <w:sz w:val="14"/>
                <w:szCs w:val="16"/>
              </w:rPr>
              <w:t>Totale economia</w:t>
            </w:r>
          </w:p>
        </w:tc>
        <w:tc>
          <w:tcPr>
            <w:tcW w:w="1160" w:type="dxa"/>
            <w:tcBorders>
              <w:top w:val="single" w:sz="4" w:space="0" w:color="000000"/>
              <w:left w:val="single" w:sz="4" w:space="0" w:color="000000"/>
              <w:bottom w:val="nil"/>
              <w:right w:val="single" w:sz="4" w:space="0" w:color="000000"/>
            </w:tcBorders>
            <w:shd w:val="clear" w:color="auto" w:fill="auto"/>
          </w:tcPr>
          <w:p w14:paraId="4141565D" w14:textId="77777777" w:rsidR="007506C7" w:rsidRPr="001110BE" w:rsidRDefault="00432504">
            <w:pPr>
              <w:jc w:val="center"/>
              <w:rPr>
                <w:color w:val="000000"/>
                <w:sz w:val="14"/>
                <w:szCs w:val="16"/>
              </w:rPr>
            </w:pPr>
            <w:r w:rsidRPr="001110BE">
              <w:rPr>
                <w:color w:val="000000"/>
                <w:sz w:val="14"/>
                <w:szCs w:val="16"/>
              </w:rPr>
              <w:t>2.832.684</w:t>
            </w:r>
          </w:p>
        </w:tc>
        <w:tc>
          <w:tcPr>
            <w:tcW w:w="1160" w:type="dxa"/>
            <w:tcBorders>
              <w:top w:val="single" w:sz="4" w:space="0" w:color="000000"/>
              <w:left w:val="single" w:sz="4" w:space="0" w:color="000000"/>
              <w:right w:val="single" w:sz="4" w:space="0" w:color="000000"/>
            </w:tcBorders>
            <w:shd w:val="clear" w:color="auto" w:fill="auto"/>
          </w:tcPr>
          <w:p w14:paraId="029AF798" w14:textId="77777777" w:rsidR="007506C7" w:rsidRPr="001110BE" w:rsidRDefault="00432504">
            <w:pPr>
              <w:jc w:val="center"/>
              <w:rPr>
                <w:color w:val="000000"/>
                <w:sz w:val="14"/>
                <w:szCs w:val="16"/>
              </w:rPr>
            </w:pPr>
            <w:r w:rsidRPr="001110BE">
              <w:rPr>
                <w:color w:val="000000"/>
                <w:sz w:val="14"/>
                <w:szCs w:val="16"/>
              </w:rPr>
              <w:t>5.188.343</w:t>
            </w:r>
          </w:p>
        </w:tc>
        <w:tc>
          <w:tcPr>
            <w:tcW w:w="1067" w:type="dxa"/>
            <w:tcBorders>
              <w:top w:val="single" w:sz="4" w:space="0" w:color="000000"/>
              <w:left w:val="single" w:sz="4" w:space="0" w:color="000000"/>
              <w:bottom w:val="nil"/>
              <w:right w:val="single" w:sz="4" w:space="0" w:color="000000"/>
            </w:tcBorders>
            <w:shd w:val="clear" w:color="auto" w:fill="auto"/>
          </w:tcPr>
          <w:p w14:paraId="0E19327A" w14:textId="77777777" w:rsidR="007506C7" w:rsidRPr="001110BE" w:rsidRDefault="00432504">
            <w:pPr>
              <w:jc w:val="center"/>
              <w:rPr>
                <w:color w:val="000000"/>
                <w:sz w:val="14"/>
                <w:szCs w:val="16"/>
              </w:rPr>
            </w:pPr>
            <w:r w:rsidRPr="001110BE">
              <w:rPr>
                <w:color w:val="000000"/>
                <w:sz w:val="14"/>
                <w:szCs w:val="16"/>
              </w:rPr>
              <w:t>2.089.890</w:t>
            </w:r>
          </w:p>
        </w:tc>
        <w:tc>
          <w:tcPr>
            <w:tcW w:w="1067" w:type="dxa"/>
            <w:tcBorders>
              <w:top w:val="single" w:sz="4" w:space="0" w:color="000000"/>
              <w:left w:val="single" w:sz="4" w:space="0" w:color="000000"/>
              <w:right w:val="single" w:sz="4" w:space="0" w:color="auto"/>
            </w:tcBorders>
            <w:shd w:val="clear" w:color="auto" w:fill="auto"/>
          </w:tcPr>
          <w:p w14:paraId="77B224E5" w14:textId="77777777" w:rsidR="007506C7" w:rsidRPr="001110BE" w:rsidRDefault="00432504">
            <w:pPr>
              <w:jc w:val="center"/>
              <w:rPr>
                <w:color w:val="000000"/>
                <w:sz w:val="14"/>
                <w:szCs w:val="16"/>
              </w:rPr>
            </w:pPr>
            <w:r w:rsidRPr="001110BE">
              <w:rPr>
                <w:color w:val="000000"/>
                <w:sz w:val="14"/>
                <w:szCs w:val="16"/>
              </w:rPr>
              <w:t>3.520.560</w:t>
            </w:r>
          </w:p>
        </w:tc>
        <w:tc>
          <w:tcPr>
            <w:tcW w:w="1030" w:type="dxa"/>
            <w:tcBorders>
              <w:top w:val="single" w:sz="4" w:space="0" w:color="000000"/>
              <w:left w:val="single" w:sz="4" w:space="0" w:color="auto"/>
              <w:right w:val="single" w:sz="4" w:space="0" w:color="auto"/>
            </w:tcBorders>
            <w:shd w:val="clear" w:color="auto" w:fill="auto"/>
          </w:tcPr>
          <w:p w14:paraId="083E6D57" w14:textId="77777777" w:rsidR="007506C7" w:rsidRPr="001110BE" w:rsidRDefault="00432504">
            <w:pPr>
              <w:jc w:val="center"/>
              <w:rPr>
                <w:color w:val="000000"/>
                <w:sz w:val="14"/>
                <w:szCs w:val="16"/>
              </w:rPr>
            </w:pPr>
            <w:r w:rsidRPr="001110BE">
              <w:rPr>
                <w:color w:val="000000"/>
                <w:sz w:val="14"/>
                <w:szCs w:val="16"/>
              </w:rPr>
              <w:t>1.807.783</w:t>
            </w:r>
          </w:p>
        </w:tc>
        <w:tc>
          <w:tcPr>
            <w:tcW w:w="1160" w:type="dxa"/>
            <w:tcBorders>
              <w:top w:val="single" w:sz="4" w:space="0" w:color="000000"/>
              <w:left w:val="single" w:sz="4" w:space="0" w:color="auto"/>
            </w:tcBorders>
            <w:shd w:val="clear" w:color="auto" w:fill="auto"/>
          </w:tcPr>
          <w:p w14:paraId="5DF557BA" w14:textId="77777777" w:rsidR="007506C7" w:rsidRPr="001110BE" w:rsidRDefault="00432504">
            <w:pPr>
              <w:jc w:val="center"/>
              <w:rPr>
                <w:color w:val="000000"/>
                <w:sz w:val="14"/>
                <w:szCs w:val="16"/>
              </w:rPr>
            </w:pPr>
            <w:r w:rsidRPr="001110BE">
              <w:rPr>
                <w:color w:val="000000"/>
                <w:sz w:val="14"/>
                <w:szCs w:val="16"/>
              </w:rPr>
              <w:t>3.955.681</w:t>
            </w:r>
          </w:p>
        </w:tc>
      </w:tr>
      <w:tr w:rsidR="007506C7" w:rsidRPr="001110BE" w14:paraId="3E906764" w14:textId="77777777" w:rsidTr="00166A6C">
        <w:trPr>
          <w:trHeight w:val="255"/>
          <w:jc w:val="center"/>
        </w:trPr>
        <w:tc>
          <w:tcPr>
            <w:tcW w:w="3431" w:type="dxa"/>
            <w:tcBorders>
              <w:right w:val="single" w:sz="4" w:space="0" w:color="000000"/>
            </w:tcBorders>
            <w:shd w:val="clear" w:color="auto" w:fill="auto"/>
            <w:vAlign w:val="bottom"/>
          </w:tcPr>
          <w:p w14:paraId="58BABDF5" w14:textId="796BFC78" w:rsidR="007506C7" w:rsidRPr="001110BE" w:rsidRDefault="00432504">
            <w:pPr>
              <w:jc w:val="both"/>
              <w:rPr>
                <w:color w:val="000000"/>
                <w:sz w:val="14"/>
                <w:szCs w:val="16"/>
              </w:rPr>
            </w:pPr>
            <w:r w:rsidRPr="001110BE">
              <w:rPr>
                <w:color w:val="000000"/>
                <w:sz w:val="14"/>
                <w:szCs w:val="16"/>
              </w:rPr>
              <w:t xml:space="preserve">Imprese (escluse </w:t>
            </w:r>
            <w:r w:rsidR="009C7C26">
              <w:rPr>
                <w:color w:val="000000"/>
                <w:sz w:val="14"/>
                <w:szCs w:val="16"/>
              </w:rPr>
              <w:t>Università</w:t>
            </w:r>
            <w:r w:rsidRPr="001110BE">
              <w:rPr>
                <w:color w:val="000000"/>
                <w:sz w:val="14"/>
                <w:szCs w:val="16"/>
              </w:rPr>
              <w:t xml:space="preserve"> private)</w:t>
            </w:r>
          </w:p>
        </w:tc>
        <w:tc>
          <w:tcPr>
            <w:tcW w:w="1160" w:type="dxa"/>
            <w:tcBorders>
              <w:top w:val="nil"/>
              <w:left w:val="single" w:sz="4" w:space="0" w:color="000000"/>
              <w:bottom w:val="nil"/>
              <w:right w:val="single" w:sz="4" w:space="0" w:color="000000"/>
            </w:tcBorders>
            <w:shd w:val="clear" w:color="auto" w:fill="auto"/>
          </w:tcPr>
          <w:p w14:paraId="0F163679" w14:textId="77777777" w:rsidR="007506C7" w:rsidRPr="001110BE" w:rsidRDefault="00432504">
            <w:pPr>
              <w:jc w:val="center"/>
              <w:rPr>
                <w:color w:val="000000"/>
                <w:sz w:val="14"/>
                <w:szCs w:val="16"/>
              </w:rPr>
            </w:pPr>
            <w:r w:rsidRPr="001110BE">
              <w:rPr>
                <w:color w:val="000000"/>
                <w:sz w:val="14"/>
                <w:szCs w:val="16"/>
              </w:rPr>
              <w:t>2.176.496</w:t>
            </w:r>
          </w:p>
        </w:tc>
        <w:tc>
          <w:tcPr>
            <w:tcW w:w="1160" w:type="dxa"/>
            <w:tcBorders>
              <w:left w:val="single" w:sz="4" w:space="0" w:color="000000"/>
              <w:right w:val="single" w:sz="4" w:space="0" w:color="000000"/>
            </w:tcBorders>
            <w:shd w:val="clear" w:color="auto" w:fill="auto"/>
          </w:tcPr>
          <w:p w14:paraId="62348AF5" w14:textId="77777777" w:rsidR="007506C7" w:rsidRPr="001110BE" w:rsidRDefault="00432504">
            <w:pPr>
              <w:jc w:val="center"/>
              <w:rPr>
                <w:color w:val="000000"/>
                <w:sz w:val="14"/>
                <w:szCs w:val="16"/>
              </w:rPr>
            </w:pPr>
            <w:r w:rsidRPr="001110BE">
              <w:rPr>
                <w:color w:val="000000"/>
                <w:sz w:val="14"/>
                <w:szCs w:val="16"/>
              </w:rPr>
              <w:t>3.870.241</w:t>
            </w:r>
          </w:p>
        </w:tc>
        <w:tc>
          <w:tcPr>
            <w:tcW w:w="1067" w:type="dxa"/>
            <w:tcBorders>
              <w:top w:val="nil"/>
              <w:left w:val="single" w:sz="4" w:space="0" w:color="000000"/>
              <w:bottom w:val="nil"/>
              <w:right w:val="single" w:sz="4" w:space="0" w:color="000000"/>
            </w:tcBorders>
            <w:shd w:val="clear" w:color="auto" w:fill="auto"/>
          </w:tcPr>
          <w:p w14:paraId="14C3D264" w14:textId="77777777" w:rsidR="007506C7" w:rsidRPr="001110BE" w:rsidRDefault="00432504">
            <w:pPr>
              <w:jc w:val="center"/>
              <w:rPr>
                <w:color w:val="000000"/>
                <w:sz w:val="14"/>
                <w:szCs w:val="16"/>
              </w:rPr>
            </w:pPr>
            <w:r w:rsidRPr="001110BE">
              <w:rPr>
                <w:color w:val="000000"/>
                <w:sz w:val="14"/>
                <w:szCs w:val="16"/>
              </w:rPr>
              <w:t>1.387.507</w:t>
            </w:r>
          </w:p>
        </w:tc>
        <w:tc>
          <w:tcPr>
            <w:tcW w:w="1067" w:type="dxa"/>
            <w:tcBorders>
              <w:left w:val="single" w:sz="4" w:space="0" w:color="000000"/>
              <w:right w:val="single" w:sz="4" w:space="0" w:color="auto"/>
            </w:tcBorders>
            <w:shd w:val="clear" w:color="auto" w:fill="auto"/>
          </w:tcPr>
          <w:p w14:paraId="376B03B2" w14:textId="77777777" w:rsidR="007506C7" w:rsidRPr="001110BE" w:rsidRDefault="00432504">
            <w:pPr>
              <w:jc w:val="center"/>
              <w:rPr>
                <w:color w:val="000000"/>
                <w:sz w:val="14"/>
                <w:szCs w:val="16"/>
              </w:rPr>
            </w:pPr>
            <w:r w:rsidRPr="001110BE">
              <w:rPr>
                <w:color w:val="000000"/>
                <w:sz w:val="14"/>
                <w:szCs w:val="16"/>
              </w:rPr>
              <w:t>2.698.916</w:t>
            </w:r>
          </w:p>
        </w:tc>
        <w:tc>
          <w:tcPr>
            <w:tcW w:w="1030" w:type="dxa"/>
            <w:tcBorders>
              <w:left w:val="single" w:sz="4" w:space="0" w:color="auto"/>
              <w:right w:val="single" w:sz="4" w:space="0" w:color="auto"/>
            </w:tcBorders>
            <w:shd w:val="clear" w:color="auto" w:fill="auto"/>
          </w:tcPr>
          <w:p w14:paraId="1F799470" w14:textId="77777777" w:rsidR="007506C7" w:rsidRPr="001110BE" w:rsidRDefault="00432504">
            <w:pPr>
              <w:jc w:val="center"/>
              <w:rPr>
                <w:color w:val="000000"/>
                <w:sz w:val="14"/>
                <w:szCs w:val="16"/>
              </w:rPr>
            </w:pPr>
            <w:r w:rsidRPr="001110BE">
              <w:rPr>
                <w:color w:val="000000"/>
                <w:sz w:val="14"/>
                <w:szCs w:val="16"/>
              </w:rPr>
              <w:t>1.021.071</w:t>
            </w:r>
          </w:p>
        </w:tc>
        <w:tc>
          <w:tcPr>
            <w:tcW w:w="1160" w:type="dxa"/>
            <w:tcBorders>
              <w:left w:val="single" w:sz="4" w:space="0" w:color="auto"/>
            </w:tcBorders>
            <w:shd w:val="clear" w:color="auto" w:fill="auto"/>
          </w:tcPr>
          <w:p w14:paraId="16405F30" w14:textId="77777777" w:rsidR="007506C7" w:rsidRPr="001110BE" w:rsidRDefault="00432504">
            <w:pPr>
              <w:jc w:val="center"/>
              <w:rPr>
                <w:color w:val="000000"/>
                <w:sz w:val="14"/>
                <w:szCs w:val="16"/>
              </w:rPr>
            </w:pPr>
            <w:r w:rsidRPr="001110BE">
              <w:rPr>
                <w:color w:val="000000"/>
                <w:sz w:val="14"/>
                <w:szCs w:val="16"/>
              </w:rPr>
              <w:t>1.466.970</w:t>
            </w:r>
          </w:p>
        </w:tc>
      </w:tr>
      <w:tr w:rsidR="007506C7" w:rsidRPr="001110BE" w14:paraId="6DCBBE4C" w14:textId="77777777" w:rsidTr="00166A6C">
        <w:trPr>
          <w:trHeight w:val="255"/>
          <w:jc w:val="center"/>
        </w:trPr>
        <w:tc>
          <w:tcPr>
            <w:tcW w:w="3431" w:type="dxa"/>
            <w:tcBorders>
              <w:right w:val="single" w:sz="4" w:space="0" w:color="000000"/>
            </w:tcBorders>
            <w:shd w:val="clear" w:color="auto" w:fill="auto"/>
            <w:vAlign w:val="bottom"/>
          </w:tcPr>
          <w:p w14:paraId="44DB2E96" w14:textId="212772FF" w:rsidR="007506C7" w:rsidRPr="001110BE" w:rsidRDefault="00432504">
            <w:pPr>
              <w:jc w:val="both"/>
              <w:rPr>
                <w:color w:val="000000"/>
                <w:sz w:val="14"/>
                <w:szCs w:val="16"/>
              </w:rPr>
            </w:pPr>
            <w:r w:rsidRPr="001110BE">
              <w:rPr>
                <w:color w:val="000000"/>
                <w:sz w:val="14"/>
                <w:szCs w:val="16"/>
              </w:rPr>
              <w:t xml:space="preserve">Istituzioni pubbliche (escluse </w:t>
            </w:r>
            <w:r w:rsidR="009C7C26">
              <w:rPr>
                <w:color w:val="000000"/>
                <w:sz w:val="14"/>
                <w:szCs w:val="16"/>
              </w:rPr>
              <w:t>Università</w:t>
            </w:r>
            <w:r w:rsidRPr="001110BE">
              <w:rPr>
                <w:color w:val="000000"/>
                <w:sz w:val="14"/>
                <w:szCs w:val="16"/>
              </w:rPr>
              <w:t xml:space="preserve"> pubbliche)</w:t>
            </w:r>
          </w:p>
        </w:tc>
        <w:tc>
          <w:tcPr>
            <w:tcW w:w="1160" w:type="dxa"/>
            <w:tcBorders>
              <w:top w:val="nil"/>
              <w:left w:val="single" w:sz="4" w:space="0" w:color="000000"/>
              <w:bottom w:val="nil"/>
              <w:right w:val="single" w:sz="4" w:space="0" w:color="000000"/>
            </w:tcBorders>
            <w:shd w:val="clear" w:color="auto" w:fill="auto"/>
          </w:tcPr>
          <w:p w14:paraId="2797005E" w14:textId="77777777" w:rsidR="007506C7" w:rsidRPr="001110BE" w:rsidRDefault="00432504">
            <w:pPr>
              <w:jc w:val="center"/>
              <w:rPr>
                <w:color w:val="000000"/>
                <w:sz w:val="14"/>
                <w:szCs w:val="16"/>
              </w:rPr>
            </w:pPr>
            <w:r w:rsidRPr="001110BE">
              <w:rPr>
                <w:color w:val="000000"/>
                <w:sz w:val="14"/>
                <w:szCs w:val="16"/>
              </w:rPr>
              <w:t>110.865</w:t>
            </w:r>
          </w:p>
        </w:tc>
        <w:tc>
          <w:tcPr>
            <w:tcW w:w="1160" w:type="dxa"/>
            <w:tcBorders>
              <w:left w:val="single" w:sz="4" w:space="0" w:color="000000"/>
              <w:right w:val="single" w:sz="4" w:space="0" w:color="000000"/>
            </w:tcBorders>
            <w:shd w:val="clear" w:color="auto" w:fill="auto"/>
          </w:tcPr>
          <w:p w14:paraId="66F5E1C0" w14:textId="77777777" w:rsidR="007506C7" w:rsidRPr="001110BE" w:rsidRDefault="00432504">
            <w:pPr>
              <w:jc w:val="center"/>
              <w:rPr>
                <w:color w:val="000000"/>
                <w:sz w:val="14"/>
                <w:szCs w:val="16"/>
              </w:rPr>
            </w:pPr>
            <w:r w:rsidRPr="001110BE">
              <w:rPr>
                <w:color w:val="000000"/>
                <w:sz w:val="14"/>
                <w:szCs w:val="16"/>
              </w:rPr>
              <w:t>326.027</w:t>
            </w:r>
          </w:p>
        </w:tc>
        <w:tc>
          <w:tcPr>
            <w:tcW w:w="1067" w:type="dxa"/>
            <w:tcBorders>
              <w:top w:val="nil"/>
              <w:left w:val="single" w:sz="4" w:space="0" w:color="000000"/>
              <w:bottom w:val="nil"/>
              <w:right w:val="single" w:sz="4" w:space="0" w:color="000000"/>
            </w:tcBorders>
            <w:shd w:val="clear" w:color="auto" w:fill="auto"/>
          </w:tcPr>
          <w:p w14:paraId="01E26728" w14:textId="77777777" w:rsidR="007506C7" w:rsidRPr="001110BE" w:rsidRDefault="00432504">
            <w:pPr>
              <w:jc w:val="center"/>
              <w:rPr>
                <w:color w:val="000000"/>
                <w:sz w:val="14"/>
                <w:szCs w:val="16"/>
              </w:rPr>
            </w:pPr>
            <w:r w:rsidRPr="001110BE">
              <w:rPr>
                <w:color w:val="000000"/>
                <w:sz w:val="14"/>
                <w:szCs w:val="16"/>
              </w:rPr>
              <w:t>102.739</w:t>
            </w:r>
          </w:p>
        </w:tc>
        <w:tc>
          <w:tcPr>
            <w:tcW w:w="1067" w:type="dxa"/>
            <w:tcBorders>
              <w:left w:val="single" w:sz="4" w:space="0" w:color="000000"/>
              <w:right w:val="single" w:sz="4" w:space="0" w:color="auto"/>
            </w:tcBorders>
            <w:shd w:val="clear" w:color="auto" w:fill="auto"/>
          </w:tcPr>
          <w:p w14:paraId="659C2C4A" w14:textId="77777777" w:rsidR="007506C7" w:rsidRPr="001110BE" w:rsidRDefault="00432504">
            <w:pPr>
              <w:jc w:val="center"/>
              <w:rPr>
                <w:color w:val="000000"/>
                <w:sz w:val="14"/>
                <w:szCs w:val="16"/>
              </w:rPr>
            </w:pPr>
            <w:r w:rsidRPr="001110BE">
              <w:rPr>
                <w:color w:val="000000"/>
                <w:sz w:val="14"/>
                <w:szCs w:val="16"/>
              </w:rPr>
              <w:t>205.363</w:t>
            </w:r>
          </w:p>
        </w:tc>
        <w:tc>
          <w:tcPr>
            <w:tcW w:w="1030" w:type="dxa"/>
            <w:tcBorders>
              <w:left w:val="single" w:sz="4" w:space="0" w:color="auto"/>
              <w:right w:val="single" w:sz="4" w:space="0" w:color="auto"/>
            </w:tcBorders>
            <w:shd w:val="clear" w:color="auto" w:fill="auto"/>
          </w:tcPr>
          <w:p w14:paraId="335C0D05" w14:textId="77777777" w:rsidR="007506C7" w:rsidRPr="001110BE" w:rsidRDefault="00432504">
            <w:pPr>
              <w:jc w:val="center"/>
              <w:rPr>
                <w:color w:val="000000"/>
                <w:sz w:val="14"/>
                <w:szCs w:val="16"/>
              </w:rPr>
            </w:pPr>
            <w:r w:rsidRPr="001110BE">
              <w:rPr>
                <w:color w:val="000000"/>
                <w:sz w:val="14"/>
                <w:szCs w:val="16"/>
              </w:rPr>
              <w:t>184.291</w:t>
            </w:r>
          </w:p>
        </w:tc>
        <w:tc>
          <w:tcPr>
            <w:tcW w:w="1160" w:type="dxa"/>
            <w:tcBorders>
              <w:left w:val="single" w:sz="4" w:space="0" w:color="auto"/>
            </w:tcBorders>
            <w:shd w:val="clear" w:color="auto" w:fill="auto"/>
          </w:tcPr>
          <w:p w14:paraId="6D6C4624" w14:textId="77777777" w:rsidR="007506C7" w:rsidRPr="001110BE" w:rsidRDefault="00432504">
            <w:pPr>
              <w:jc w:val="center"/>
              <w:rPr>
                <w:color w:val="000000"/>
                <w:sz w:val="14"/>
                <w:szCs w:val="16"/>
              </w:rPr>
            </w:pPr>
            <w:r w:rsidRPr="001110BE">
              <w:rPr>
                <w:color w:val="000000"/>
                <w:sz w:val="14"/>
                <w:szCs w:val="16"/>
              </w:rPr>
              <w:t>1.624.744</w:t>
            </w:r>
          </w:p>
        </w:tc>
      </w:tr>
      <w:tr w:rsidR="007506C7" w:rsidRPr="001110BE" w14:paraId="4F550900" w14:textId="77777777" w:rsidTr="00166A6C">
        <w:trPr>
          <w:trHeight w:val="255"/>
          <w:jc w:val="center"/>
        </w:trPr>
        <w:tc>
          <w:tcPr>
            <w:tcW w:w="3431" w:type="dxa"/>
            <w:tcBorders>
              <w:right w:val="single" w:sz="4" w:space="0" w:color="000000"/>
            </w:tcBorders>
            <w:shd w:val="clear" w:color="auto" w:fill="auto"/>
            <w:vAlign w:val="bottom"/>
          </w:tcPr>
          <w:p w14:paraId="3C50671D" w14:textId="43ECA5FD" w:rsidR="007506C7" w:rsidRPr="001110BE" w:rsidRDefault="009C7C26">
            <w:pPr>
              <w:jc w:val="both"/>
              <w:rPr>
                <w:color w:val="000000"/>
                <w:sz w:val="14"/>
                <w:szCs w:val="16"/>
              </w:rPr>
            </w:pPr>
            <w:r>
              <w:rPr>
                <w:color w:val="000000"/>
                <w:sz w:val="14"/>
                <w:szCs w:val="16"/>
              </w:rPr>
              <w:t>Università</w:t>
            </w:r>
            <w:r w:rsidR="00432504" w:rsidRPr="001110BE">
              <w:rPr>
                <w:color w:val="000000"/>
                <w:sz w:val="14"/>
                <w:szCs w:val="16"/>
              </w:rPr>
              <w:t xml:space="preserve"> (pubbliche e private)</w:t>
            </w:r>
          </w:p>
        </w:tc>
        <w:tc>
          <w:tcPr>
            <w:tcW w:w="1160" w:type="dxa"/>
            <w:tcBorders>
              <w:top w:val="nil"/>
              <w:left w:val="single" w:sz="4" w:space="0" w:color="000000"/>
              <w:bottom w:val="nil"/>
              <w:right w:val="single" w:sz="4" w:space="0" w:color="000000"/>
            </w:tcBorders>
            <w:shd w:val="clear" w:color="auto" w:fill="auto"/>
          </w:tcPr>
          <w:p w14:paraId="7390A6F6" w14:textId="77777777" w:rsidR="007506C7" w:rsidRPr="001110BE" w:rsidRDefault="00432504">
            <w:pPr>
              <w:jc w:val="center"/>
              <w:rPr>
                <w:color w:val="000000"/>
                <w:sz w:val="14"/>
                <w:szCs w:val="16"/>
              </w:rPr>
            </w:pPr>
            <w:r w:rsidRPr="001110BE">
              <w:rPr>
                <w:color w:val="000000"/>
                <w:sz w:val="14"/>
                <w:szCs w:val="16"/>
              </w:rPr>
              <w:t>488.827</w:t>
            </w:r>
          </w:p>
        </w:tc>
        <w:tc>
          <w:tcPr>
            <w:tcW w:w="1160" w:type="dxa"/>
            <w:tcBorders>
              <w:left w:val="single" w:sz="4" w:space="0" w:color="000000"/>
              <w:right w:val="single" w:sz="4" w:space="0" w:color="000000"/>
            </w:tcBorders>
            <w:shd w:val="clear" w:color="auto" w:fill="auto"/>
          </w:tcPr>
          <w:p w14:paraId="0F622CFF" w14:textId="77777777" w:rsidR="007506C7" w:rsidRPr="001110BE" w:rsidRDefault="00432504">
            <w:pPr>
              <w:jc w:val="center"/>
              <w:rPr>
                <w:color w:val="000000"/>
                <w:sz w:val="14"/>
                <w:szCs w:val="16"/>
              </w:rPr>
            </w:pPr>
            <w:r w:rsidRPr="001110BE">
              <w:rPr>
                <w:color w:val="000000"/>
                <w:sz w:val="14"/>
                <w:szCs w:val="16"/>
              </w:rPr>
              <w:t>853.877</w:t>
            </w:r>
          </w:p>
        </w:tc>
        <w:tc>
          <w:tcPr>
            <w:tcW w:w="1067" w:type="dxa"/>
            <w:tcBorders>
              <w:top w:val="nil"/>
              <w:left w:val="single" w:sz="4" w:space="0" w:color="000000"/>
              <w:bottom w:val="nil"/>
              <w:right w:val="single" w:sz="4" w:space="0" w:color="000000"/>
            </w:tcBorders>
            <w:shd w:val="clear" w:color="auto" w:fill="auto"/>
          </w:tcPr>
          <w:p w14:paraId="4464EF67" w14:textId="77777777" w:rsidR="007506C7" w:rsidRPr="001110BE" w:rsidRDefault="00432504">
            <w:pPr>
              <w:jc w:val="center"/>
              <w:rPr>
                <w:color w:val="000000"/>
                <w:sz w:val="14"/>
                <w:szCs w:val="16"/>
              </w:rPr>
            </w:pPr>
            <w:r w:rsidRPr="001110BE">
              <w:rPr>
                <w:color w:val="000000"/>
                <w:sz w:val="14"/>
                <w:szCs w:val="16"/>
              </w:rPr>
              <w:t>574.128</w:t>
            </w:r>
          </w:p>
        </w:tc>
        <w:tc>
          <w:tcPr>
            <w:tcW w:w="1067" w:type="dxa"/>
            <w:tcBorders>
              <w:left w:val="single" w:sz="4" w:space="0" w:color="000000"/>
              <w:right w:val="single" w:sz="4" w:space="0" w:color="auto"/>
            </w:tcBorders>
            <w:shd w:val="clear" w:color="auto" w:fill="auto"/>
          </w:tcPr>
          <w:p w14:paraId="6F41282B" w14:textId="77777777" w:rsidR="007506C7" w:rsidRPr="001110BE" w:rsidRDefault="00432504">
            <w:pPr>
              <w:jc w:val="center"/>
              <w:rPr>
                <w:color w:val="000000"/>
                <w:sz w:val="14"/>
                <w:szCs w:val="16"/>
              </w:rPr>
            </w:pPr>
            <w:r w:rsidRPr="001110BE">
              <w:rPr>
                <w:color w:val="000000"/>
                <w:sz w:val="14"/>
                <w:szCs w:val="16"/>
              </w:rPr>
              <w:t>607.193</w:t>
            </w:r>
          </w:p>
        </w:tc>
        <w:tc>
          <w:tcPr>
            <w:tcW w:w="1030" w:type="dxa"/>
            <w:tcBorders>
              <w:left w:val="single" w:sz="4" w:space="0" w:color="auto"/>
              <w:right w:val="single" w:sz="4" w:space="0" w:color="auto"/>
            </w:tcBorders>
            <w:shd w:val="clear" w:color="auto" w:fill="auto"/>
          </w:tcPr>
          <w:p w14:paraId="31AEED16" w14:textId="77777777" w:rsidR="007506C7" w:rsidRPr="001110BE" w:rsidRDefault="00432504">
            <w:pPr>
              <w:jc w:val="center"/>
              <w:rPr>
                <w:color w:val="000000"/>
                <w:sz w:val="14"/>
                <w:szCs w:val="16"/>
              </w:rPr>
            </w:pPr>
            <w:r w:rsidRPr="001110BE">
              <w:rPr>
                <w:color w:val="000000"/>
                <w:sz w:val="14"/>
                <w:szCs w:val="16"/>
              </w:rPr>
              <w:t>583.796</w:t>
            </w:r>
          </w:p>
        </w:tc>
        <w:tc>
          <w:tcPr>
            <w:tcW w:w="1160" w:type="dxa"/>
            <w:tcBorders>
              <w:left w:val="single" w:sz="4" w:space="0" w:color="auto"/>
            </w:tcBorders>
            <w:shd w:val="clear" w:color="auto" w:fill="auto"/>
          </w:tcPr>
          <w:p w14:paraId="1ECA3B63" w14:textId="77777777" w:rsidR="007506C7" w:rsidRPr="001110BE" w:rsidRDefault="00432504">
            <w:pPr>
              <w:jc w:val="center"/>
              <w:rPr>
                <w:color w:val="000000"/>
                <w:sz w:val="14"/>
                <w:szCs w:val="16"/>
              </w:rPr>
            </w:pPr>
            <w:r w:rsidRPr="001110BE">
              <w:rPr>
                <w:color w:val="000000"/>
                <w:sz w:val="14"/>
                <w:szCs w:val="16"/>
              </w:rPr>
              <w:t>740.474</w:t>
            </w:r>
          </w:p>
        </w:tc>
      </w:tr>
      <w:tr w:rsidR="007506C7" w:rsidRPr="001110BE" w14:paraId="1A95BCD0" w14:textId="77777777" w:rsidTr="00166A6C">
        <w:trPr>
          <w:trHeight w:val="255"/>
          <w:jc w:val="center"/>
        </w:trPr>
        <w:tc>
          <w:tcPr>
            <w:tcW w:w="3431" w:type="dxa"/>
            <w:tcBorders>
              <w:bottom w:val="single" w:sz="4" w:space="0" w:color="000000"/>
              <w:right w:val="single" w:sz="4" w:space="0" w:color="000000"/>
            </w:tcBorders>
            <w:shd w:val="clear" w:color="auto" w:fill="auto"/>
            <w:vAlign w:val="bottom"/>
          </w:tcPr>
          <w:p w14:paraId="0C471C25" w14:textId="77777777" w:rsidR="007506C7" w:rsidRPr="001110BE" w:rsidRDefault="00432504">
            <w:pPr>
              <w:jc w:val="both"/>
              <w:rPr>
                <w:color w:val="000000"/>
                <w:sz w:val="14"/>
                <w:szCs w:val="16"/>
              </w:rPr>
            </w:pPr>
            <w:r w:rsidRPr="001110BE">
              <w:rPr>
                <w:color w:val="000000"/>
                <w:sz w:val="14"/>
                <w:szCs w:val="16"/>
              </w:rPr>
              <w:t>Istituzioni private non profit</w:t>
            </w:r>
          </w:p>
        </w:tc>
        <w:tc>
          <w:tcPr>
            <w:tcW w:w="1160" w:type="dxa"/>
            <w:tcBorders>
              <w:top w:val="nil"/>
              <w:left w:val="single" w:sz="4" w:space="0" w:color="000000"/>
              <w:bottom w:val="single" w:sz="4" w:space="0" w:color="000000"/>
              <w:right w:val="single" w:sz="4" w:space="0" w:color="000000"/>
            </w:tcBorders>
            <w:shd w:val="clear" w:color="auto" w:fill="auto"/>
          </w:tcPr>
          <w:p w14:paraId="1F0F746F" w14:textId="77777777" w:rsidR="007506C7" w:rsidRPr="001110BE" w:rsidRDefault="00432504">
            <w:pPr>
              <w:jc w:val="center"/>
              <w:rPr>
                <w:color w:val="000000"/>
                <w:sz w:val="14"/>
                <w:szCs w:val="16"/>
              </w:rPr>
            </w:pPr>
            <w:r w:rsidRPr="001110BE">
              <w:rPr>
                <w:color w:val="000000"/>
                <w:sz w:val="14"/>
                <w:szCs w:val="16"/>
              </w:rPr>
              <w:t>56.496</w:t>
            </w:r>
          </w:p>
        </w:tc>
        <w:tc>
          <w:tcPr>
            <w:tcW w:w="1160" w:type="dxa"/>
            <w:tcBorders>
              <w:left w:val="single" w:sz="4" w:space="0" w:color="000000"/>
              <w:bottom w:val="single" w:sz="4" w:space="0" w:color="000000"/>
              <w:right w:val="single" w:sz="4" w:space="0" w:color="000000"/>
            </w:tcBorders>
            <w:shd w:val="clear" w:color="auto" w:fill="auto"/>
          </w:tcPr>
          <w:p w14:paraId="2EF29A9F" w14:textId="77777777" w:rsidR="007506C7" w:rsidRPr="001110BE" w:rsidRDefault="00432504">
            <w:pPr>
              <w:jc w:val="center"/>
              <w:rPr>
                <w:color w:val="000000"/>
                <w:sz w:val="14"/>
                <w:szCs w:val="16"/>
              </w:rPr>
            </w:pPr>
            <w:r w:rsidRPr="001110BE">
              <w:rPr>
                <w:color w:val="000000"/>
                <w:sz w:val="14"/>
                <w:szCs w:val="16"/>
              </w:rPr>
              <w:t>138.198</w:t>
            </w:r>
          </w:p>
        </w:tc>
        <w:tc>
          <w:tcPr>
            <w:tcW w:w="1067" w:type="dxa"/>
            <w:tcBorders>
              <w:top w:val="nil"/>
              <w:left w:val="single" w:sz="4" w:space="0" w:color="000000"/>
              <w:bottom w:val="single" w:sz="4" w:space="0" w:color="000000"/>
              <w:right w:val="single" w:sz="4" w:space="0" w:color="000000"/>
            </w:tcBorders>
            <w:shd w:val="clear" w:color="auto" w:fill="auto"/>
          </w:tcPr>
          <w:p w14:paraId="2C228680" w14:textId="77777777" w:rsidR="007506C7" w:rsidRPr="001110BE" w:rsidRDefault="00432504">
            <w:pPr>
              <w:jc w:val="center"/>
              <w:rPr>
                <w:color w:val="000000"/>
                <w:sz w:val="14"/>
                <w:szCs w:val="16"/>
              </w:rPr>
            </w:pPr>
            <w:r w:rsidRPr="001110BE">
              <w:rPr>
                <w:color w:val="000000"/>
                <w:sz w:val="14"/>
                <w:szCs w:val="16"/>
              </w:rPr>
              <w:t>25.516</w:t>
            </w:r>
          </w:p>
        </w:tc>
        <w:tc>
          <w:tcPr>
            <w:tcW w:w="1067" w:type="dxa"/>
            <w:tcBorders>
              <w:left w:val="single" w:sz="4" w:space="0" w:color="000000"/>
              <w:bottom w:val="single" w:sz="4" w:space="0" w:color="000000"/>
              <w:right w:val="single" w:sz="4" w:space="0" w:color="auto"/>
            </w:tcBorders>
            <w:shd w:val="clear" w:color="auto" w:fill="auto"/>
          </w:tcPr>
          <w:p w14:paraId="438EB3F1" w14:textId="77777777" w:rsidR="007506C7" w:rsidRPr="001110BE" w:rsidRDefault="00432504">
            <w:pPr>
              <w:jc w:val="center"/>
              <w:rPr>
                <w:color w:val="000000"/>
                <w:sz w:val="14"/>
                <w:szCs w:val="16"/>
              </w:rPr>
            </w:pPr>
            <w:r w:rsidRPr="001110BE">
              <w:rPr>
                <w:color w:val="000000"/>
                <w:sz w:val="14"/>
                <w:szCs w:val="16"/>
              </w:rPr>
              <w:t>9.088</w:t>
            </w:r>
          </w:p>
        </w:tc>
        <w:tc>
          <w:tcPr>
            <w:tcW w:w="1030" w:type="dxa"/>
            <w:tcBorders>
              <w:left w:val="single" w:sz="4" w:space="0" w:color="auto"/>
              <w:bottom w:val="single" w:sz="4" w:space="0" w:color="auto"/>
              <w:right w:val="single" w:sz="4" w:space="0" w:color="auto"/>
            </w:tcBorders>
            <w:shd w:val="clear" w:color="auto" w:fill="auto"/>
          </w:tcPr>
          <w:p w14:paraId="5499FD6A" w14:textId="77777777" w:rsidR="007506C7" w:rsidRPr="001110BE" w:rsidRDefault="00432504">
            <w:pPr>
              <w:jc w:val="center"/>
              <w:rPr>
                <w:color w:val="000000"/>
                <w:sz w:val="14"/>
                <w:szCs w:val="16"/>
              </w:rPr>
            </w:pPr>
            <w:r w:rsidRPr="001110BE">
              <w:rPr>
                <w:color w:val="000000"/>
                <w:sz w:val="14"/>
                <w:szCs w:val="16"/>
              </w:rPr>
              <w:t>18.625</w:t>
            </w:r>
          </w:p>
        </w:tc>
        <w:tc>
          <w:tcPr>
            <w:tcW w:w="1160" w:type="dxa"/>
            <w:tcBorders>
              <w:left w:val="single" w:sz="4" w:space="0" w:color="auto"/>
              <w:bottom w:val="single" w:sz="4" w:space="0" w:color="000000"/>
            </w:tcBorders>
            <w:shd w:val="clear" w:color="auto" w:fill="auto"/>
          </w:tcPr>
          <w:p w14:paraId="329BB5AF" w14:textId="77777777" w:rsidR="007506C7" w:rsidRPr="001110BE" w:rsidRDefault="00432504">
            <w:pPr>
              <w:jc w:val="center"/>
              <w:rPr>
                <w:color w:val="000000"/>
                <w:sz w:val="14"/>
                <w:szCs w:val="16"/>
              </w:rPr>
            </w:pPr>
            <w:r w:rsidRPr="001110BE">
              <w:rPr>
                <w:color w:val="000000"/>
                <w:sz w:val="14"/>
                <w:szCs w:val="16"/>
              </w:rPr>
              <w:t>123.493</w:t>
            </w:r>
          </w:p>
        </w:tc>
      </w:tr>
      <w:tr w:rsidR="007506C7" w:rsidRPr="001110BE" w14:paraId="658481F2" w14:textId="77777777">
        <w:trPr>
          <w:trHeight w:val="255"/>
          <w:jc w:val="center"/>
        </w:trPr>
        <w:tc>
          <w:tcPr>
            <w:tcW w:w="3431" w:type="dxa"/>
            <w:tcBorders>
              <w:top w:val="single" w:sz="4" w:space="0" w:color="000000"/>
              <w:bottom w:val="single" w:sz="4" w:space="0" w:color="000000"/>
              <w:right w:val="single" w:sz="4" w:space="0" w:color="000000"/>
            </w:tcBorders>
            <w:shd w:val="clear" w:color="auto" w:fill="auto"/>
            <w:vAlign w:val="bottom"/>
          </w:tcPr>
          <w:p w14:paraId="7D7940EA" w14:textId="77777777" w:rsidR="007506C7" w:rsidRPr="001110BE" w:rsidRDefault="007506C7">
            <w:pPr>
              <w:jc w:val="both"/>
              <w:rPr>
                <w:color w:val="000000"/>
                <w:sz w:val="14"/>
                <w:szCs w:val="16"/>
              </w:rPr>
            </w:pPr>
          </w:p>
        </w:tc>
        <w:tc>
          <w:tcPr>
            <w:tcW w:w="6644" w:type="dxa"/>
            <w:gridSpan w:val="6"/>
            <w:tcBorders>
              <w:top w:val="single" w:sz="4" w:space="0" w:color="000000"/>
              <w:left w:val="single" w:sz="4" w:space="0" w:color="000000"/>
              <w:bottom w:val="single" w:sz="4" w:space="0" w:color="000000"/>
            </w:tcBorders>
            <w:shd w:val="clear" w:color="auto" w:fill="auto"/>
            <w:vAlign w:val="bottom"/>
          </w:tcPr>
          <w:p w14:paraId="2FBC4A8B" w14:textId="77777777" w:rsidR="007506C7" w:rsidRPr="001110BE" w:rsidRDefault="00432504">
            <w:pPr>
              <w:jc w:val="center"/>
              <w:rPr>
                <w:color w:val="000000"/>
                <w:sz w:val="14"/>
                <w:szCs w:val="16"/>
              </w:rPr>
            </w:pPr>
            <w:r w:rsidRPr="001110BE">
              <w:rPr>
                <w:color w:val="000000"/>
                <w:sz w:val="14"/>
                <w:szCs w:val="16"/>
              </w:rPr>
              <w:t>Var. % - 2012-2021</w:t>
            </w:r>
          </w:p>
        </w:tc>
      </w:tr>
      <w:tr w:rsidR="007506C7" w:rsidRPr="001110BE" w14:paraId="726BC153" w14:textId="77777777" w:rsidTr="00166A6C">
        <w:trPr>
          <w:trHeight w:val="255"/>
          <w:jc w:val="center"/>
        </w:trPr>
        <w:tc>
          <w:tcPr>
            <w:tcW w:w="3431" w:type="dxa"/>
            <w:tcBorders>
              <w:top w:val="single" w:sz="4" w:space="0" w:color="000000"/>
              <w:right w:val="single" w:sz="4" w:space="0" w:color="000000"/>
            </w:tcBorders>
            <w:shd w:val="clear" w:color="auto" w:fill="auto"/>
            <w:vAlign w:val="bottom"/>
          </w:tcPr>
          <w:p w14:paraId="277A1DBF" w14:textId="77777777" w:rsidR="007506C7" w:rsidRPr="001110BE" w:rsidRDefault="00432504">
            <w:pPr>
              <w:jc w:val="both"/>
              <w:rPr>
                <w:color w:val="000000"/>
                <w:sz w:val="14"/>
                <w:szCs w:val="16"/>
              </w:rPr>
            </w:pPr>
            <w:r w:rsidRPr="001110BE">
              <w:rPr>
                <w:color w:val="000000"/>
                <w:sz w:val="14"/>
                <w:szCs w:val="16"/>
              </w:rPr>
              <w:t>Totale economia</w:t>
            </w:r>
          </w:p>
        </w:tc>
        <w:tc>
          <w:tcPr>
            <w:tcW w:w="1160" w:type="dxa"/>
            <w:tcBorders>
              <w:top w:val="single" w:sz="4" w:space="0" w:color="000000"/>
              <w:left w:val="single" w:sz="4" w:space="0" w:color="000000"/>
              <w:bottom w:val="nil"/>
              <w:right w:val="single" w:sz="4" w:space="0" w:color="000000"/>
            </w:tcBorders>
            <w:shd w:val="clear" w:color="auto" w:fill="auto"/>
            <w:vAlign w:val="bottom"/>
          </w:tcPr>
          <w:p w14:paraId="12D3F365" w14:textId="77777777" w:rsidR="007506C7" w:rsidRPr="001110BE" w:rsidRDefault="00432504">
            <w:pPr>
              <w:jc w:val="center"/>
              <w:rPr>
                <w:color w:val="000000"/>
                <w:sz w:val="14"/>
                <w:szCs w:val="16"/>
              </w:rPr>
            </w:pPr>
            <w:r w:rsidRPr="001110BE">
              <w:rPr>
                <w:color w:val="000000"/>
                <w:sz w:val="14"/>
                <w:szCs w:val="16"/>
              </w:rPr>
              <w:t>16,8</w:t>
            </w:r>
          </w:p>
        </w:tc>
        <w:tc>
          <w:tcPr>
            <w:tcW w:w="1160" w:type="dxa"/>
            <w:tcBorders>
              <w:top w:val="single" w:sz="4" w:space="0" w:color="000000"/>
              <w:left w:val="single" w:sz="4" w:space="0" w:color="000000"/>
              <w:right w:val="single" w:sz="4" w:space="0" w:color="000000"/>
            </w:tcBorders>
            <w:shd w:val="clear" w:color="auto" w:fill="auto"/>
            <w:vAlign w:val="bottom"/>
          </w:tcPr>
          <w:p w14:paraId="682D1659" w14:textId="77777777" w:rsidR="007506C7" w:rsidRPr="001110BE" w:rsidRDefault="00432504">
            <w:pPr>
              <w:jc w:val="center"/>
              <w:rPr>
                <w:color w:val="000000"/>
                <w:sz w:val="14"/>
                <w:szCs w:val="16"/>
              </w:rPr>
            </w:pPr>
            <w:r w:rsidRPr="001110BE">
              <w:rPr>
                <w:color w:val="000000"/>
                <w:sz w:val="14"/>
                <w:szCs w:val="16"/>
              </w:rPr>
              <w:t>14,2</w:t>
            </w:r>
          </w:p>
        </w:tc>
        <w:tc>
          <w:tcPr>
            <w:tcW w:w="1067" w:type="dxa"/>
            <w:tcBorders>
              <w:top w:val="single" w:sz="4" w:space="0" w:color="000000"/>
              <w:left w:val="single" w:sz="4" w:space="0" w:color="000000"/>
              <w:bottom w:val="nil"/>
              <w:right w:val="single" w:sz="4" w:space="0" w:color="000000"/>
            </w:tcBorders>
            <w:shd w:val="clear" w:color="auto" w:fill="auto"/>
            <w:vAlign w:val="bottom"/>
          </w:tcPr>
          <w:p w14:paraId="24BF3810" w14:textId="77777777" w:rsidR="007506C7" w:rsidRPr="001110BE" w:rsidRDefault="00432504">
            <w:pPr>
              <w:jc w:val="center"/>
              <w:rPr>
                <w:color w:val="000000"/>
                <w:sz w:val="14"/>
                <w:szCs w:val="16"/>
              </w:rPr>
            </w:pPr>
            <w:r w:rsidRPr="001110BE">
              <w:rPr>
                <w:color w:val="000000"/>
                <w:sz w:val="14"/>
                <w:szCs w:val="16"/>
              </w:rPr>
              <w:t>33,8</w:t>
            </w:r>
          </w:p>
        </w:tc>
        <w:tc>
          <w:tcPr>
            <w:tcW w:w="1067" w:type="dxa"/>
            <w:tcBorders>
              <w:top w:val="single" w:sz="4" w:space="0" w:color="000000"/>
              <w:left w:val="single" w:sz="4" w:space="0" w:color="000000"/>
              <w:right w:val="single" w:sz="4" w:space="0" w:color="auto"/>
            </w:tcBorders>
            <w:shd w:val="clear" w:color="auto" w:fill="auto"/>
            <w:vAlign w:val="bottom"/>
          </w:tcPr>
          <w:p w14:paraId="56D68E96" w14:textId="77777777" w:rsidR="007506C7" w:rsidRPr="001110BE" w:rsidRDefault="00432504">
            <w:pPr>
              <w:jc w:val="center"/>
              <w:rPr>
                <w:color w:val="000000"/>
                <w:sz w:val="14"/>
                <w:szCs w:val="16"/>
              </w:rPr>
            </w:pPr>
            <w:r w:rsidRPr="001110BE">
              <w:rPr>
                <w:color w:val="000000"/>
                <w:sz w:val="14"/>
                <w:szCs w:val="16"/>
              </w:rPr>
              <w:t>53,7</w:t>
            </w:r>
          </w:p>
        </w:tc>
        <w:tc>
          <w:tcPr>
            <w:tcW w:w="1030" w:type="dxa"/>
            <w:tcBorders>
              <w:top w:val="single" w:sz="4" w:space="0" w:color="auto"/>
              <w:left w:val="single" w:sz="4" w:space="0" w:color="auto"/>
              <w:bottom w:val="nil"/>
              <w:right w:val="single" w:sz="4" w:space="0" w:color="auto"/>
            </w:tcBorders>
            <w:shd w:val="clear" w:color="auto" w:fill="auto"/>
            <w:vAlign w:val="bottom"/>
          </w:tcPr>
          <w:p w14:paraId="0028E2FE" w14:textId="77777777" w:rsidR="007506C7" w:rsidRPr="001110BE" w:rsidRDefault="00432504">
            <w:pPr>
              <w:jc w:val="center"/>
              <w:rPr>
                <w:color w:val="000000"/>
                <w:sz w:val="14"/>
                <w:szCs w:val="16"/>
              </w:rPr>
            </w:pPr>
            <w:r w:rsidRPr="001110BE">
              <w:rPr>
                <w:color w:val="000000"/>
                <w:sz w:val="14"/>
                <w:szCs w:val="16"/>
              </w:rPr>
              <w:t>34,1</w:t>
            </w:r>
          </w:p>
        </w:tc>
        <w:tc>
          <w:tcPr>
            <w:tcW w:w="1160" w:type="dxa"/>
            <w:tcBorders>
              <w:top w:val="single" w:sz="4" w:space="0" w:color="000000"/>
              <w:left w:val="single" w:sz="4" w:space="0" w:color="auto"/>
            </w:tcBorders>
            <w:shd w:val="clear" w:color="auto" w:fill="auto"/>
            <w:vAlign w:val="bottom"/>
          </w:tcPr>
          <w:p w14:paraId="3B98DD3A" w14:textId="77777777" w:rsidR="007506C7" w:rsidRPr="001110BE" w:rsidRDefault="00432504">
            <w:pPr>
              <w:jc w:val="center"/>
              <w:rPr>
                <w:color w:val="000000"/>
                <w:sz w:val="14"/>
                <w:szCs w:val="16"/>
              </w:rPr>
            </w:pPr>
            <w:r w:rsidRPr="001110BE">
              <w:rPr>
                <w:color w:val="000000"/>
                <w:sz w:val="14"/>
                <w:szCs w:val="16"/>
              </w:rPr>
              <w:t>35,0</w:t>
            </w:r>
          </w:p>
        </w:tc>
      </w:tr>
      <w:tr w:rsidR="007506C7" w:rsidRPr="001110BE" w14:paraId="699535A4" w14:textId="77777777" w:rsidTr="00166A6C">
        <w:trPr>
          <w:trHeight w:val="255"/>
          <w:jc w:val="center"/>
        </w:trPr>
        <w:tc>
          <w:tcPr>
            <w:tcW w:w="3431" w:type="dxa"/>
            <w:tcBorders>
              <w:right w:val="single" w:sz="4" w:space="0" w:color="000000"/>
            </w:tcBorders>
            <w:shd w:val="clear" w:color="auto" w:fill="auto"/>
            <w:vAlign w:val="bottom"/>
          </w:tcPr>
          <w:p w14:paraId="2AE491C7" w14:textId="28C102B1" w:rsidR="007506C7" w:rsidRPr="001110BE" w:rsidRDefault="00432504">
            <w:pPr>
              <w:jc w:val="both"/>
              <w:rPr>
                <w:color w:val="000000"/>
                <w:sz w:val="14"/>
                <w:szCs w:val="16"/>
              </w:rPr>
            </w:pPr>
            <w:r w:rsidRPr="001110BE">
              <w:rPr>
                <w:color w:val="000000"/>
                <w:sz w:val="14"/>
                <w:szCs w:val="16"/>
              </w:rPr>
              <w:t xml:space="preserve">Imprese (escluse </w:t>
            </w:r>
            <w:r w:rsidR="009C7C26">
              <w:rPr>
                <w:color w:val="000000"/>
                <w:sz w:val="14"/>
                <w:szCs w:val="16"/>
              </w:rPr>
              <w:t>Università</w:t>
            </w:r>
            <w:r w:rsidRPr="001110BE">
              <w:rPr>
                <w:color w:val="000000"/>
                <w:sz w:val="14"/>
                <w:szCs w:val="16"/>
              </w:rPr>
              <w:t xml:space="preserve"> private)</w:t>
            </w:r>
          </w:p>
        </w:tc>
        <w:tc>
          <w:tcPr>
            <w:tcW w:w="1160" w:type="dxa"/>
            <w:tcBorders>
              <w:top w:val="nil"/>
              <w:left w:val="single" w:sz="4" w:space="0" w:color="000000"/>
              <w:bottom w:val="nil"/>
              <w:right w:val="single" w:sz="4" w:space="0" w:color="000000"/>
            </w:tcBorders>
            <w:shd w:val="clear" w:color="auto" w:fill="auto"/>
            <w:vAlign w:val="bottom"/>
          </w:tcPr>
          <w:p w14:paraId="1DB94641" w14:textId="77777777" w:rsidR="007506C7" w:rsidRPr="001110BE" w:rsidRDefault="00432504">
            <w:pPr>
              <w:jc w:val="center"/>
              <w:rPr>
                <w:color w:val="000000"/>
                <w:sz w:val="14"/>
                <w:szCs w:val="16"/>
              </w:rPr>
            </w:pPr>
            <w:r w:rsidRPr="001110BE">
              <w:rPr>
                <w:color w:val="000000"/>
                <w:sz w:val="14"/>
                <w:szCs w:val="16"/>
              </w:rPr>
              <w:t>15,4</w:t>
            </w:r>
          </w:p>
        </w:tc>
        <w:tc>
          <w:tcPr>
            <w:tcW w:w="1160" w:type="dxa"/>
            <w:tcBorders>
              <w:left w:val="single" w:sz="4" w:space="0" w:color="000000"/>
              <w:right w:val="single" w:sz="4" w:space="0" w:color="000000"/>
            </w:tcBorders>
            <w:shd w:val="clear" w:color="auto" w:fill="auto"/>
            <w:vAlign w:val="bottom"/>
          </w:tcPr>
          <w:p w14:paraId="67C8DF9D" w14:textId="77777777" w:rsidR="007506C7" w:rsidRPr="001110BE" w:rsidRDefault="00432504">
            <w:pPr>
              <w:jc w:val="center"/>
              <w:rPr>
                <w:color w:val="000000"/>
                <w:sz w:val="14"/>
                <w:szCs w:val="16"/>
              </w:rPr>
            </w:pPr>
            <w:r w:rsidRPr="001110BE">
              <w:rPr>
                <w:color w:val="000000"/>
                <w:sz w:val="14"/>
                <w:szCs w:val="16"/>
              </w:rPr>
              <w:t>24,6</w:t>
            </w:r>
          </w:p>
        </w:tc>
        <w:tc>
          <w:tcPr>
            <w:tcW w:w="1067" w:type="dxa"/>
            <w:tcBorders>
              <w:top w:val="nil"/>
              <w:left w:val="single" w:sz="4" w:space="0" w:color="000000"/>
              <w:bottom w:val="nil"/>
              <w:right w:val="single" w:sz="4" w:space="0" w:color="000000"/>
            </w:tcBorders>
            <w:shd w:val="clear" w:color="auto" w:fill="auto"/>
            <w:vAlign w:val="bottom"/>
          </w:tcPr>
          <w:p w14:paraId="20376620" w14:textId="77777777" w:rsidR="007506C7" w:rsidRPr="001110BE" w:rsidRDefault="00432504">
            <w:pPr>
              <w:jc w:val="center"/>
              <w:rPr>
                <w:color w:val="000000"/>
                <w:sz w:val="14"/>
                <w:szCs w:val="16"/>
              </w:rPr>
            </w:pPr>
            <w:r w:rsidRPr="001110BE">
              <w:rPr>
                <w:color w:val="000000"/>
                <w:sz w:val="14"/>
                <w:szCs w:val="16"/>
              </w:rPr>
              <w:t>34,9</w:t>
            </w:r>
          </w:p>
        </w:tc>
        <w:tc>
          <w:tcPr>
            <w:tcW w:w="1067" w:type="dxa"/>
            <w:tcBorders>
              <w:left w:val="single" w:sz="4" w:space="0" w:color="000000"/>
              <w:right w:val="single" w:sz="4" w:space="0" w:color="auto"/>
            </w:tcBorders>
            <w:shd w:val="clear" w:color="auto" w:fill="auto"/>
            <w:vAlign w:val="bottom"/>
          </w:tcPr>
          <w:p w14:paraId="0855962C" w14:textId="77777777" w:rsidR="007506C7" w:rsidRPr="001110BE" w:rsidRDefault="00432504">
            <w:pPr>
              <w:jc w:val="center"/>
              <w:rPr>
                <w:color w:val="000000"/>
                <w:sz w:val="14"/>
                <w:szCs w:val="16"/>
              </w:rPr>
            </w:pPr>
            <w:r w:rsidRPr="001110BE">
              <w:rPr>
                <w:color w:val="000000"/>
                <w:sz w:val="14"/>
                <w:szCs w:val="16"/>
              </w:rPr>
              <w:t>76,1</w:t>
            </w:r>
          </w:p>
        </w:tc>
        <w:tc>
          <w:tcPr>
            <w:tcW w:w="1030" w:type="dxa"/>
            <w:tcBorders>
              <w:top w:val="nil"/>
              <w:left w:val="single" w:sz="4" w:space="0" w:color="auto"/>
              <w:bottom w:val="nil"/>
              <w:right w:val="single" w:sz="4" w:space="0" w:color="auto"/>
            </w:tcBorders>
            <w:shd w:val="clear" w:color="auto" w:fill="auto"/>
            <w:vAlign w:val="bottom"/>
          </w:tcPr>
          <w:p w14:paraId="566EC078" w14:textId="77777777" w:rsidR="007506C7" w:rsidRPr="001110BE" w:rsidRDefault="00432504">
            <w:pPr>
              <w:jc w:val="center"/>
              <w:rPr>
                <w:color w:val="000000"/>
                <w:sz w:val="14"/>
                <w:szCs w:val="16"/>
              </w:rPr>
            </w:pPr>
            <w:r w:rsidRPr="001110BE">
              <w:rPr>
                <w:color w:val="000000"/>
                <w:sz w:val="14"/>
                <w:szCs w:val="16"/>
              </w:rPr>
              <w:t>60,9</w:t>
            </w:r>
          </w:p>
        </w:tc>
        <w:tc>
          <w:tcPr>
            <w:tcW w:w="1160" w:type="dxa"/>
            <w:tcBorders>
              <w:left w:val="single" w:sz="4" w:space="0" w:color="auto"/>
            </w:tcBorders>
            <w:shd w:val="clear" w:color="auto" w:fill="auto"/>
            <w:vAlign w:val="bottom"/>
          </w:tcPr>
          <w:p w14:paraId="71DA950E" w14:textId="77777777" w:rsidR="007506C7" w:rsidRPr="001110BE" w:rsidRDefault="00432504">
            <w:pPr>
              <w:jc w:val="center"/>
              <w:rPr>
                <w:color w:val="000000"/>
                <w:sz w:val="14"/>
                <w:szCs w:val="16"/>
              </w:rPr>
            </w:pPr>
            <w:r w:rsidRPr="001110BE">
              <w:rPr>
                <w:color w:val="000000"/>
                <w:sz w:val="14"/>
                <w:szCs w:val="16"/>
              </w:rPr>
              <w:t>64,9</w:t>
            </w:r>
          </w:p>
        </w:tc>
      </w:tr>
      <w:tr w:rsidR="007506C7" w:rsidRPr="001110BE" w14:paraId="5C5CE27F" w14:textId="77777777" w:rsidTr="00166A6C">
        <w:trPr>
          <w:trHeight w:val="255"/>
          <w:jc w:val="center"/>
        </w:trPr>
        <w:tc>
          <w:tcPr>
            <w:tcW w:w="3431" w:type="dxa"/>
            <w:tcBorders>
              <w:right w:val="single" w:sz="4" w:space="0" w:color="000000"/>
            </w:tcBorders>
            <w:shd w:val="clear" w:color="auto" w:fill="auto"/>
            <w:vAlign w:val="bottom"/>
          </w:tcPr>
          <w:p w14:paraId="1C37C2A6" w14:textId="4BECB107" w:rsidR="007506C7" w:rsidRPr="001110BE" w:rsidRDefault="00432504">
            <w:pPr>
              <w:jc w:val="both"/>
              <w:rPr>
                <w:color w:val="000000"/>
                <w:sz w:val="14"/>
                <w:szCs w:val="16"/>
              </w:rPr>
            </w:pPr>
            <w:r w:rsidRPr="001110BE">
              <w:rPr>
                <w:color w:val="000000"/>
                <w:sz w:val="14"/>
                <w:szCs w:val="16"/>
              </w:rPr>
              <w:t xml:space="preserve">Istituzioni pubbliche (escluse </w:t>
            </w:r>
            <w:r w:rsidR="009C7C26">
              <w:rPr>
                <w:color w:val="000000"/>
                <w:sz w:val="14"/>
                <w:szCs w:val="16"/>
              </w:rPr>
              <w:t>Università</w:t>
            </w:r>
            <w:r w:rsidRPr="001110BE">
              <w:rPr>
                <w:color w:val="000000"/>
                <w:sz w:val="14"/>
                <w:szCs w:val="16"/>
              </w:rPr>
              <w:t xml:space="preserve"> pubbliche)</w:t>
            </w:r>
          </w:p>
        </w:tc>
        <w:tc>
          <w:tcPr>
            <w:tcW w:w="1160" w:type="dxa"/>
            <w:tcBorders>
              <w:top w:val="nil"/>
              <w:left w:val="single" w:sz="4" w:space="0" w:color="000000"/>
              <w:bottom w:val="nil"/>
              <w:right w:val="single" w:sz="4" w:space="0" w:color="000000"/>
            </w:tcBorders>
            <w:shd w:val="clear" w:color="auto" w:fill="auto"/>
            <w:vAlign w:val="bottom"/>
          </w:tcPr>
          <w:p w14:paraId="22332DA1" w14:textId="77777777" w:rsidR="007506C7" w:rsidRPr="001110BE" w:rsidRDefault="00432504">
            <w:pPr>
              <w:jc w:val="center"/>
              <w:rPr>
                <w:color w:val="000000"/>
                <w:sz w:val="14"/>
                <w:szCs w:val="16"/>
              </w:rPr>
            </w:pPr>
            <w:r w:rsidRPr="001110BE">
              <w:rPr>
                <w:color w:val="000000"/>
                <w:sz w:val="14"/>
                <w:szCs w:val="16"/>
              </w:rPr>
              <w:t>10,5</w:t>
            </w:r>
          </w:p>
        </w:tc>
        <w:tc>
          <w:tcPr>
            <w:tcW w:w="1160" w:type="dxa"/>
            <w:tcBorders>
              <w:left w:val="single" w:sz="4" w:space="0" w:color="000000"/>
              <w:right w:val="single" w:sz="4" w:space="0" w:color="000000"/>
            </w:tcBorders>
            <w:shd w:val="clear" w:color="auto" w:fill="auto"/>
            <w:vAlign w:val="bottom"/>
          </w:tcPr>
          <w:p w14:paraId="206A2C5E" w14:textId="77777777" w:rsidR="007506C7" w:rsidRPr="001110BE" w:rsidRDefault="00432504">
            <w:pPr>
              <w:jc w:val="center"/>
              <w:rPr>
                <w:color w:val="000000"/>
                <w:sz w:val="14"/>
                <w:szCs w:val="16"/>
              </w:rPr>
            </w:pPr>
            <w:r w:rsidRPr="001110BE">
              <w:rPr>
                <w:color w:val="000000"/>
                <w:sz w:val="14"/>
                <w:szCs w:val="16"/>
              </w:rPr>
              <w:t>9,7</w:t>
            </w:r>
          </w:p>
        </w:tc>
        <w:tc>
          <w:tcPr>
            <w:tcW w:w="1067" w:type="dxa"/>
            <w:tcBorders>
              <w:top w:val="nil"/>
              <w:left w:val="single" w:sz="4" w:space="0" w:color="000000"/>
              <w:bottom w:val="nil"/>
              <w:right w:val="single" w:sz="4" w:space="0" w:color="000000"/>
            </w:tcBorders>
            <w:shd w:val="clear" w:color="auto" w:fill="auto"/>
            <w:vAlign w:val="bottom"/>
          </w:tcPr>
          <w:p w14:paraId="2434D270" w14:textId="77777777" w:rsidR="007506C7" w:rsidRPr="001110BE" w:rsidRDefault="00432504">
            <w:pPr>
              <w:jc w:val="center"/>
              <w:rPr>
                <w:color w:val="000000"/>
                <w:sz w:val="14"/>
                <w:szCs w:val="16"/>
              </w:rPr>
            </w:pPr>
            <w:r w:rsidRPr="001110BE">
              <w:rPr>
                <w:color w:val="000000"/>
                <w:sz w:val="14"/>
                <w:szCs w:val="16"/>
              </w:rPr>
              <w:t>-17,8</w:t>
            </w:r>
          </w:p>
        </w:tc>
        <w:tc>
          <w:tcPr>
            <w:tcW w:w="1067" w:type="dxa"/>
            <w:tcBorders>
              <w:left w:val="single" w:sz="4" w:space="0" w:color="000000"/>
              <w:right w:val="single" w:sz="4" w:space="0" w:color="auto"/>
            </w:tcBorders>
            <w:shd w:val="clear" w:color="auto" w:fill="auto"/>
            <w:vAlign w:val="bottom"/>
          </w:tcPr>
          <w:p w14:paraId="1979E6AF" w14:textId="77777777" w:rsidR="007506C7" w:rsidRPr="001110BE" w:rsidRDefault="00432504">
            <w:pPr>
              <w:jc w:val="center"/>
              <w:rPr>
                <w:color w:val="000000"/>
                <w:sz w:val="14"/>
                <w:szCs w:val="16"/>
              </w:rPr>
            </w:pPr>
            <w:r w:rsidRPr="001110BE">
              <w:rPr>
                <w:color w:val="000000"/>
                <w:sz w:val="14"/>
                <w:szCs w:val="16"/>
              </w:rPr>
              <w:t>6,1</w:t>
            </w:r>
          </w:p>
        </w:tc>
        <w:tc>
          <w:tcPr>
            <w:tcW w:w="1030" w:type="dxa"/>
            <w:tcBorders>
              <w:top w:val="nil"/>
              <w:left w:val="single" w:sz="4" w:space="0" w:color="auto"/>
              <w:bottom w:val="nil"/>
              <w:right w:val="single" w:sz="4" w:space="0" w:color="auto"/>
            </w:tcBorders>
            <w:shd w:val="clear" w:color="auto" w:fill="auto"/>
            <w:vAlign w:val="bottom"/>
          </w:tcPr>
          <w:p w14:paraId="749392CD" w14:textId="77777777" w:rsidR="007506C7" w:rsidRPr="001110BE" w:rsidRDefault="00432504">
            <w:pPr>
              <w:jc w:val="center"/>
              <w:rPr>
                <w:color w:val="000000"/>
                <w:sz w:val="14"/>
                <w:szCs w:val="16"/>
              </w:rPr>
            </w:pPr>
            <w:r w:rsidRPr="001110BE">
              <w:rPr>
                <w:color w:val="000000"/>
                <w:sz w:val="14"/>
                <w:szCs w:val="16"/>
              </w:rPr>
              <w:t>11,5</w:t>
            </w:r>
          </w:p>
        </w:tc>
        <w:tc>
          <w:tcPr>
            <w:tcW w:w="1160" w:type="dxa"/>
            <w:tcBorders>
              <w:left w:val="single" w:sz="4" w:space="0" w:color="auto"/>
            </w:tcBorders>
            <w:shd w:val="clear" w:color="auto" w:fill="auto"/>
            <w:vAlign w:val="bottom"/>
          </w:tcPr>
          <w:p w14:paraId="5C73AA66" w14:textId="77777777" w:rsidR="007506C7" w:rsidRPr="001110BE" w:rsidRDefault="00432504">
            <w:pPr>
              <w:jc w:val="center"/>
              <w:rPr>
                <w:color w:val="000000"/>
                <w:sz w:val="14"/>
                <w:szCs w:val="16"/>
              </w:rPr>
            </w:pPr>
            <w:r w:rsidRPr="001110BE">
              <w:rPr>
                <w:color w:val="000000"/>
                <w:sz w:val="14"/>
                <w:szCs w:val="16"/>
              </w:rPr>
              <w:t>33,1</w:t>
            </w:r>
          </w:p>
        </w:tc>
      </w:tr>
      <w:tr w:rsidR="007506C7" w:rsidRPr="001110BE" w14:paraId="70FE79D1" w14:textId="77777777" w:rsidTr="00166A6C">
        <w:trPr>
          <w:trHeight w:val="255"/>
          <w:jc w:val="center"/>
        </w:trPr>
        <w:tc>
          <w:tcPr>
            <w:tcW w:w="3431" w:type="dxa"/>
            <w:tcBorders>
              <w:right w:val="single" w:sz="4" w:space="0" w:color="000000"/>
            </w:tcBorders>
            <w:shd w:val="clear" w:color="auto" w:fill="auto"/>
            <w:vAlign w:val="bottom"/>
          </w:tcPr>
          <w:p w14:paraId="7269FB00" w14:textId="6906D153" w:rsidR="007506C7" w:rsidRPr="001110BE" w:rsidRDefault="009C7C26">
            <w:pPr>
              <w:jc w:val="both"/>
              <w:rPr>
                <w:color w:val="000000"/>
                <w:sz w:val="14"/>
                <w:szCs w:val="16"/>
              </w:rPr>
            </w:pPr>
            <w:r>
              <w:rPr>
                <w:color w:val="000000"/>
                <w:sz w:val="14"/>
                <w:szCs w:val="16"/>
              </w:rPr>
              <w:t>Università</w:t>
            </w:r>
            <w:r w:rsidR="00432504" w:rsidRPr="001110BE">
              <w:rPr>
                <w:color w:val="000000"/>
                <w:sz w:val="14"/>
                <w:szCs w:val="16"/>
              </w:rPr>
              <w:t xml:space="preserve"> (pubbliche e private)</w:t>
            </w:r>
          </w:p>
        </w:tc>
        <w:tc>
          <w:tcPr>
            <w:tcW w:w="1160" w:type="dxa"/>
            <w:tcBorders>
              <w:top w:val="nil"/>
              <w:left w:val="single" w:sz="4" w:space="0" w:color="000000"/>
              <w:bottom w:val="nil"/>
              <w:right w:val="single" w:sz="4" w:space="0" w:color="000000"/>
            </w:tcBorders>
            <w:shd w:val="clear" w:color="auto" w:fill="auto"/>
            <w:vAlign w:val="bottom"/>
          </w:tcPr>
          <w:p w14:paraId="66CF192C" w14:textId="77777777" w:rsidR="007506C7" w:rsidRPr="001110BE" w:rsidRDefault="00432504">
            <w:pPr>
              <w:jc w:val="center"/>
              <w:rPr>
                <w:color w:val="000000"/>
                <w:sz w:val="14"/>
                <w:szCs w:val="16"/>
              </w:rPr>
            </w:pPr>
            <w:r w:rsidRPr="001110BE">
              <w:rPr>
                <w:color w:val="000000"/>
                <w:sz w:val="14"/>
                <w:szCs w:val="16"/>
              </w:rPr>
              <w:t>33,0</w:t>
            </w:r>
          </w:p>
        </w:tc>
        <w:tc>
          <w:tcPr>
            <w:tcW w:w="1160" w:type="dxa"/>
            <w:tcBorders>
              <w:left w:val="single" w:sz="4" w:space="0" w:color="000000"/>
              <w:right w:val="single" w:sz="4" w:space="0" w:color="000000"/>
            </w:tcBorders>
            <w:shd w:val="clear" w:color="auto" w:fill="auto"/>
            <w:vAlign w:val="bottom"/>
          </w:tcPr>
          <w:p w14:paraId="320595A9" w14:textId="77777777" w:rsidR="007506C7" w:rsidRPr="001110BE" w:rsidRDefault="00432504">
            <w:pPr>
              <w:jc w:val="center"/>
              <w:rPr>
                <w:color w:val="000000"/>
                <w:sz w:val="14"/>
                <w:szCs w:val="16"/>
              </w:rPr>
            </w:pPr>
            <w:r w:rsidRPr="001110BE">
              <w:rPr>
                <w:color w:val="000000"/>
                <w:sz w:val="14"/>
                <w:szCs w:val="16"/>
              </w:rPr>
              <w:t>4,3</w:t>
            </w:r>
          </w:p>
        </w:tc>
        <w:tc>
          <w:tcPr>
            <w:tcW w:w="1067" w:type="dxa"/>
            <w:tcBorders>
              <w:top w:val="nil"/>
              <w:left w:val="single" w:sz="4" w:space="0" w:color="000000"/>
              <w:bottom w:val="nil"/>
              <w:right w:val="single" w:sz="4" w:space="0" w:color="000000"/>
            </w:tcBorders>
            <w:shd w:val="clear" w:color="auto" w:fill="auto"/>
            <w:vAlign w:val="bottom"/>
          </w:tcPr>
          <w:p w14:paraId="1B4B44B8" w14:textId="77777777" w:rsidR="007506C7" w:rsidRPr="001110BE" w:rsidRDefault="00432504">
            <w:pPr>
              <w:jc w:val="center"/>
              <w:rPr>
                <w:color w:val="000000"/>
                <w:sz w:val="14"/>
                <w:szCs w:val="16"/>
              </w:rPr>
            </w:pPr>
            <w:r w:rsidRPr="001110BE">
              <w:rPr>
                <w:color w:val="000000"/>
                <w:sz w:val="14"/>
                <w:szCs w:val="16"/>
              </w:rPr>
              <w:t>45,5</w:t>
            </w:r>
          </w:p>
        </w:tc>
        <w:tc>
          <w:tcPr>
            <w:tcW w:w="1067" w:type="dxa"/>
            <w:tcBorders>
              <w:left w:val="single" w:sz="4" w:space="0" w:color="000000"/>
              <w:right w:val="single" w:sz="4" w:space="0" w:color="auto"/>
            </w:tcBorders>
            <w:shd w:val="clear" w:color="auto" w:fill="auto"/>
            <w:vAlign w:val="bottom"/>
          </w:tcPr>
          <w:p w14:paraId="319815E5" w14:textId="77777777" w:rsidR="007506C7" w:rsidRPr="001110BE" w:rsidRDefault="00432504">
            <w:pPr>
              <w:jc w:val="center"/>
              <w:rPr>
                <w:color w:val="000000"/>
                <w:sz w:val="14"/>
                <w:szCs w:val="16"/>
              </w:rPr>
            </w:pPr>
            <w:r w:rsidRPr="001110BE">
              <w:rPr>
                <w:color w:val="000000"/>
                <w:sz w:val="14"/>
                <w:szCs w:val="16"/>
              </w:rPr>
              <w:t>8,8</w:t>
            </w:r>
          </w:p>
        </w:tc>
        <w:tc>
          <w:tcPr>
            <w:tcW w:w="1030" w:type="dxa"/>
            <w:tcBorders>
              <w:top w:val="nil"/>
              <w:left w:val="single" w:sz="4" w:space="0" w:color="auto"/>
              <w:bottom w:val="nil"/>
              <w:right w:val="single" w:sz="4" w:space="0" w:color="auto"/>
            </w:tcBorders>
            <w:shd w:val="clear" w:color="auto" w:fill="auto"/>
            <w:vAlign w:val="bottom"/>
          </w:tcPr>
          <w:p w14:paraId="328CBDDF" w14:textId="77777777" w:rsidR="007506C7" w:rsidRPr="001110BE" w:rsidRDefault="00432504">
            <w:pPr>
              <w:jc w:val="center"/>
              <w:rPr>
                <w:color w:val="000000"/>
                <w:sz w:val="14"/>
                <w:szCs w:val="16"/>
              </w:rPr>
            </w:pPr>
            <w:r w:rsidRPr="001110BE">
              <w:rPr>
                <w:color w:val="000000"/>
                <w:sz w:val="14"/>
                <w:szCs w:val="16"/>
              </w:rPr>
              <w:t>10,6</w:t>
            </w:r>
          </w:p>
        </w:tc>
        <w:tc>
          <w:tcPr>
            <w:tcW w:w="1160" w:type="dxa"/>
            <w:tcBorders>
              <w:left w:val="single" w:sz="4" w:space="0" w:color="auto"/>
            </w:tcBorders>
            <w:shd w:val="clear" w:color="auto" w:fill="auto"/>
            <w:vAlign w:val="bottom"/>
          </w:tcPr>
          <w:p w14:paraId="5C5CD905" w14:textId="77777777" w:rsidR="007506C7" w:rsidRPr="001110BE" w:rsidRDefault="00432504">
            <w:pPr>
              <w:jc w:val="center"/>
              <w:rPr>
                <w:color w:val="000000"/>
                <w:sz w:val="14"/>
                <w:szCs w:val="16"/>
              </w:rPr>
            </w:pPr>
            <w:r w:rsidRPr="001110BE">
              <w:rPr>
                <w:color w:val="000000"/>
                <w:sz w:val="14"/>
                <w:szCs w:val="16"/>
              </w:rPr>
              <w:t>-1,4</w:t>
            </w:r>
          </w:p>
        </w:tc>
      </w:tr>
      <w:tr w:rsidR="007506C7" w:rsidRPr="001110BE" w14:paraId="508E8A2B" w14:textId="77777777" w:rsidTr="00166A6C">
        <w:trPr>
          <w:trHeight w:val="255"/>
          <w:jc w:val="center"/>
        </w:trPr>
        <w:tc>
          <w:tcPr>
            <w:tcW w:w="3431" w:type="dxa"/>
            <w:tcBorders>
              <w:right w:val="single" w:sz="4" w:space="0" w:color="000000"/>
            </w:tcBorders>
            <w:shd w:val="clear" w:color="auto" w:fill="auto"/>
            <w:vAlign w:val="bottom"/>
          </w:tcPr>
          <w:p w14:paraId="6D94416E" w14:textId="77777777" w:rsidR="007506C7" w:rsidRPr="001110BE" w:rsidRDefault="00432504">
            <w:pPr>
              <w:jc w:val="both"/>
              <w:rPr>
                <w:color w:val="000000"/>
                <w:sz w:val="14"/>
                <w:szCs w:val="16"/>
              </w:rPr>
            </w:pPr>
            <w:r w:rsidRPr="001110BE">
              <w:rPr>
                <w:color w:val="000000"/>
                <w:sz w:val="14"/>
                <w:szCs w:val="16"/>
              </w:rPr>
              <w:t>Istituzioni private non profit</w:t>
            </w:r>
          </w:p>
        </w:tc>
        <w:tc>
          <w:tcPr>
            <w:tcW w:w="1160" w:type="dxa"/>
            <w:tcBorders>
              <w:top w:val="nil"/>
              <w:left w:val="single" w:sz="4" w:space="0" w:color="000000"/>
              <w:bottom w:val="single" w:sz="4" w:space="0" w:color="000000"/>
              <w:right w:val="single" w:sz="4" w:space="0" w:color="000000"/>
            </w:tcBorders>
            <w:shd w:val="clear" w:color="auto" w:fill="auto"/>
            <w:vAlign w:val="bottom"/>
          </w:tcPr>
          <w:p w14:paraId="6B9F1890" w14:textId="77777777" w:rsidR="007506C7" w:rsidRPr="001110BE" w:rsidRDefault="00432504">
            <w:pPr>
              <w:jc w:val="center"/>
              <w:rPr>
                <w:color w:val="000000"/>
                <w:sz w:val="14"/>
                <w:szCs w:val="16"/>
              </w:rPr>
            </w:pPr>
            <w:r w:rsidRPr="001110BE">
              <w:rPr>
                <w:color w:val="000000"/>
                <w:sz w:val="14"/>
                <w:szCs w:val="16"/>
              </w:rPr>
              <w:t>-20,5</w:t>
            </w:r>
          </w:p>
        </w:tc>
        <w:tc>
          <w:tcPr>
            <w:tcW w:w="1160" w:type="dxa"/>
            <w:tcBorders>
              <w:left w:val="single" w:sz="4" w:space="0" w:color="000000"/>
              <w:right w:val="single" w:sz="4" w:space="0" w:color="000000"/>
            </w:tcBorders>
            <w:shd w:val="clear" w:color="auto" w:fill="auto"/>
            <w:vAlign w:val="bottom"/>
          </w:tcPr>
          <w:p w14:paraId="517E330A" w14:textId="77777777" w:rsidR="007506C7" w:rsidRPr="001110BE" w:rsidRDefault="00432504">
            <w:pPr>
              <w:jc w:val="center"/>
              <w:rPr>
                <w:color w:val="000000"/>
                <w:sz w:val="14"/>
                <w:szCs w:val="16"/>
              </w:rPr>
            </w:pPr>
            <w:r w:rsidRPr="001110BE">
              <w:rPr>
                <w:color w:val="000000"/>
                <w:sz w:val="14"/>
                <w:szCs w:val="16"/>
              </w:rPr>
              <w:t>-56,8</w:t>
            </w:r>
          </w:p>
        </w:tc>
        <w:tc>
          <w:tcPr>
            <w:tcW w:w="1067" w:type="dxa"/>
            <w:tcBorders>
              <w:top w:val="nil"/>
              <w:left w:val="single" w:sz="4" w:space="0" w:color="000000"/>
              <w:bottom w:val="single" w:sz="4" w:space="0" w:color="000000"/>
              <w:right w:val="single" w:sz="4" w:space="0" w:color="000000"/>
            </w:tcBorders>
            <w:shd w:val="clear" w:color="auto" w:fill="auto"/>
            <w:vAlign w:val="bottom"/>
          </w:tcPr>
          <w:p w14:paraId="7178E1AB" w14:textId="77777777" w:rsidR="007506C7" w:rsidRPr="001110BE" w:rsidRDefault="00432504">
            <w:pPr>
              <w:jc w:val="center"/>
              <w:rPr>
                <w:color w:val="000000"/>
                <w:sz w:val="14"/>
                <w:szCs w:val="16"/>
              </w:rPr>
            </w:pPr>
            <w:r w:rsidRPr="001110BE">
              <w:rPr>
                <w:color w:val="000000"/>
                <w:sz w:val="14"/>
                <w:szCs w:val="16"/>
              </w:rPr>
              <w:t>76,9</w:t>
            </w:r>
          </w:p>
        </w:tc>
        <w:tc>
          <w:tcPr>
            <w:tcW w:w="1067" w:type="dxa"/>
            <w:tcBorders>
              <w:left w:val="single" w:sz="4" w:space="0" w:color="000000"/>
              <w:right w:val="single" w:sz="4" w:space="0" w:color="auto"/>
            </w:tcBorders>
            <w:shd w:val="clear" w:color="auto" w:fill="auto"/>
            <w:vAlign w:val="bottom"/>
          </w:tcPr>
          <w:p w14:paraId="4576518F" w14:textId="77777777" w:rsidR="007506C7" w:rsidRPr="001110BE" w:rsidRDefault="00432504">
            <w:pPr>
              <w:jc w:val="center"/>
              <w:rPr>
                <w:color w:val="000000"/>
                <w:sz w:val="14"/>
                <w:szCs w:val="16"/>
              </w:rPr>
            </w:pPr>
            <w:r w:rsidRPr="001110BE">
              <w:rPr>
                <w:color w:val="000000"/>
                <w:sz w:val="14"/>
                <w:szCs w:val="16"/>
              </w:rPr>
              <w:t>44,3</w:t>
            </w:r>
          </w:p>
        </w:tc>
        <w:tc>
          <w:tcPr>
            <w:tcW w:w="1030" w:type="dxa"/>
            <w:tcBorders>
              <w:top w:val="nil"/>
              <w:left w:val="single" w:sz="4" w:space="0" w:color="auto"/>
              <w:bottom w:val="single" w:sz="4" w:space="0" w:color="auto"/>
              <w:right w:val="single" w:sz="4" w:space="0" w:color="auto"/>
            </w:tcBorders>
            <w:shd w:val="clear" w:color="auto" w:fill="auto"/>
            <w:vAlign w:val="bottom"/>
          </w:tcPr>
          <w:p w14:paraId="6723BF47" w14:textId="77777777" w:rsidR="007506C7" w:rsidRPr="001110BE" w:rsidRDefault="00432504">
            <w:pPr>
              <w:jc w:val="center"/>
              <w:rPr>
                <w:color w:val="000000"/>
                <w:sz w:val="14"/>
                <w:szCs w:val="16"/>
              </w:rPr>
            </w:pPr>
            <w:r w:rsidRPr="001110BE">
              <w:rPr>
                <w:color w:val="000000"/>
                <w:sz w:val="14"/>
                <w:szCs w:val="16"/>
              </w:rPr>
              <w:t>-8,1</w:t>
            </w:r>
          </w:p>
        </w:tc>
        <w:tc>
          <w:tcPr>
            <w:tcW w:w="1160" w:type="dxa"/>
            <w:tcBorders>
              <w:left w:val="single" w:sz="4" w:space="0" w:color="auto"/>
            </w:tcBorders>
            <w:shd w:val="clear" w:color="auto" w:fill="auto"/>
            <w:vAlign w:val="bottom"/>
          </w:tcPr>
          <w:p w14:paraId="616DE8F3" w14:textId="77777777" w:rsidR="007506C7" w:rsidRPr="001110BE" w:rsidRDefault="00432504">
            <w:pPr>
              <w:jc w:val="center"/>
              <w:rPr>
                <w:color w:val="000000"/>
                <w:sz w:val="14"/>
                <w:szCs w:val="16"/>
              </w:rPr>
            </w:pPr>
            <w:r w:rsidRPr="001110BE">
              <w:rPr>
                <w:color w:val="000000"/>
                <w:sz w:val="14"/>
                <w:szCs w:val="16"/>
              </w:rPr>
              <w:t>78,2</w:t>
            </w:r>
          </w:p>
        </w:tc>
      </w:tr>
    </w:tbl>
    <w:p w14:paraId="07576FF0"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Istat, *Lombardia, Veneto, Emilia-Romagna, Toscana, Piemonte</w:t>
      </w:r>
    </w:p>
    <w:p w14:paraId="406DF546"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556742EA" w14:textId="708AE1A8"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La presenza e diffusione di imprese di dimensioni più </w:t>
      </w:r>
      <w:r w:rsidR="007157AE" w:rsidRPr="001110BE">
        <w:rPr>
          <w:color w:val="404040"/>
          <w:sz w:val="18"/>
          <w:szCs w:val="20"/>
        </w:rPr>
        <w:t>grandi, e</w:t>
      </w:r>
      <w:r w:rsidRPr="001110BE">
        <w:rPr>
          <w:color w:val="404040"/>
          <w:sz w:val="18"/>
          <w:szCs w:val="20"/>
        </w:rPr>
        <w:t xml:space="preserve"> la presenza di unità locali produttive nei settori con elevata propensione alla R&amp;S, in particolare nel settore manifatturiero, determina il forte divario nella quota territoriale di spesa privata in R&amp;S nel nostro </w:t>
      </w:r>
      <w:r w:rsidR="002403CE" w:rsidRPr="001110BE">
        <w:rPr>
          <w:color w:val="404040"/>
          <w:sz w:val="18"/>
          <w:szCs w:val="20"/>
        </w:rPr>
        <w:t>P</w:t>
      </w:r>
      <w:r w:rsidRPr="001110BE">
        <w:rPr>
          <w:color w:val="404040"/>
          <w:sz w:val="18"/>
          <w:szCs w:val="20"/>
        </w:rPr>
        <w:t>aese. Il mezzogiorno, con alcune significative eccezioni, eroga quote molto inferiori alla media nazionale di spesa per R&amp;S rispetto al prodotto.</w:t>
      </w:r>
    </w:p>
    <w:p w14:paraId="757EE598" w14:textId="35049993"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Nel 2021 (</w:t>
      </w:r>
      <w:r w:rsidR="007157AE">
        <w:rPr>
          <w:color w:val="404040"/>
          <w:sz w:val="18"/>
          <w:szCs w:val="20"/>
        </w:rPr>
        <w:t>Figur</w:t>
      </w:r>
      <w:r w:rsidRPr="001110BE">
        <w:rPr>
          <w:color w:val="404040"/>
          <w:sz w:val="18"/>
          <w:szCs w:val="20"/>
        </w:rPr>
        <w:t xml:space="preserve">a 2.2.2), la quota maggiore di spesa totale per R&amp;S su </w:t>
      </w:r>
      <w:r w:rsidR="00B60F40" w:rsidRPr="001110BE">
        <w:rPr>
          <w:color w:val="404040"/>
          <w:sz w:val="18"/>
          <w:szCs w:val="20"/>
        </w:rPr>
        <w:t>PIL</w:t>
      </w:r>
      <w:r w:rsidRPr="001110BE">
        <w:rPr>
          <w:color w:val="404040"/>
          <w:sz w:val="18"/>
          <w:szCs w:val="20"/>
        </w:rPr>
        <w:t xml:space="preserve"> viene erogata dall’Emilia Romagna (2,1% circa), seguita dal P</w:t>
      </w:r>
      <w:r w:rsidR="001416C4" w:rsidRPr="001110BE">
        <w:rPr>
          <w:color w:val="404040"/>
          <w:sz w:val="18"/>
          <w:szCs w:val="20"/>
        </w:rPr>
        <w:t>iemonte (2,0% circa). La prima R</w:t>
      </w:r>
      <w:r w:rsidRPr="001110BE">
        <w:rPr>
          <w:color w:val="404040"/>
          <w:sz w:val="18"/>
          <w:szCs w:val="20"/>
        </w:rPr>
        <w:t>egione ha conosciuto un incremento molto rilevante nel periodo per cui disponiamo di dati (</w:t>
      </w:r>
      <w:r w:rsidR="007157AE">
        <w:rPr>
          <w:color w:val="404040"/>
          <w:sz w:val="18"/>
          <w:szCs w:val="20"/>
        </w:rPr>
        <w:t>Tabell</w:t>
      </w:r>
      <w:r w:rsidRPr="001110BE">
        <w:rPr>
          <w:color w:val="404040"/>
          <w:sz w:val="18"/>
          <w:szCs w:val="20"/>
        </w:rPr>
        <w:t xml:space="preserve">a 2.2.3): l’Istat indica come in Emilia Romagna si sia passati da una spesa totale di 2,3 miliardi di euro a circa 3,5 miliardi, con una crescita molto intensa della componente erogata dalle imprese private (+76%). Le altre due regioni con una crescita molto intensa dalla spesa in R&amp;S privata sono state il Lazio (+65%, che, ricordiamo, sconta sul territorio la presenza di numerose sedi legali di grandi imprese) e Toscana (+61%), sempre tra il 2012 e il 2021. La crescita più rilevante della spesa nelle due componenti pubbliche (istituzioni e </w:t>
      </w:r>
      <w:r w:rsidR="009C7C26">
        <w:rPr>
          <w:color w:val="404040"/>
          <w:sz w:val="18"/>
          <w:szCs w:val="20"/>
        </w:rPr>
        <w:t>Università</w:t>
      </w:r>
      <w:r w:rsidRPr="001110BE">
        <w:rPr>
          <w:color w:val="404040"/>
          <w:sz w:val="18"/>
          <w:szCs w:val="20"/>
        </w:rPr>
        <w:t>) si verifica in Piemonte e in Toscana, e, con una dinamica meno intensa, in Emilia e Lombardia, mentre in Lazio e Veneto, solo una delle due componenti vede crescere le somme erogate.</w:t>
      </w:r>
    </w:p>
    <w:p w14:paraId="203AE936" w14:textId="357EEF61"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Nel 2012 (</w:t>
      </w:r>
      <w:r w:rsidR="007157AE">
        <w:rPr>
          <w:color w:val="404040"/>
          <w:sz w:val="18"/>
          <w:szCs w:val="20"/>
        </w:rPr>
        <w:t>Tabell</w:t>
      </w:r>
      <w:r w:rsidRPr="001110BE">
        <w:rPr>
          <w:color w:val="404040"/>
          <w:sz w:val="18"/>
          <w:szCs w:val="20"/>
        </w:rPr>
        <w:t xml:space="preserve">a 2.2.3) il livello assoluto della spesa aggregata per R&amp;S delle imprese poneva il Piemonte al terzo posto in Italia, dopo la Lombardia e il Lazio, con una spesa totale pubblica e privata di 2,4 miliardi. La crescita della spesa totale nel periodo 2012-2021 in Piemonte, pari a circa il 17%, è inferiore alla crescita media italiana (27% circa) e alle regioni benchmark (Veneto, Emilia Romagna, Toscana e Lazio). Tra le regioni del nord con cui ci confrontiamo, la variazione piemontese è superiore solo a quella della Lombardia (14% circa, </w:t>
      </w:r>
      <w:r w:rsidR="007157AE">
        <w:rPr>
          <w:color w:val="404040"/>
          <w:sz w:val="18"/>
          <w:szCs w:val="20"/>
        </w:rPr>
        <w:t>Tabell</w:t>
      </w:r>
      <w:r w:rsidRPr="001110BE">
        <w:rPr>
          <w:color w:val="404040"/>
          <w:sz w:val="18"/>
          <w:szCs w:val="20"/>
        </w:rPr>
        <w:t>a 2</w:t>
      </w:r>
      <w:r w:rsidR="00700984">
        <w:rPr>
          <w:color w:val="404040"/>
          <w:sz w:val="18"/>
          <w:szCs w:val="20"/>
        </w:rPr>
        <w:t>.2.3</w:t>
      </w:r>
      <w:r w:rsidRPr="001110BE">
        <w:rPr>
          <w:color w:val="404040"/>
          <w:sz w:val="18"/>
          <w:szCs w:val="20"/>
        </w:rPr>
        <w:t>) tra il 2012 e il 2021.</w:t>
      </w:r>
    </w:p>
    <w:p w14:paraId="5B1D7ACD" w14:textId="00AB7411" w:rsidR="001746C9" w:rsidRPr="001110BE" w:rsidRDefault="001746C9">
      <w:pPr>
        <w:pBdr>
          <w:top w:val="nil"/>
          <w:left w:val="nil"/>
          <w:bottom w:val="nil"/>
          <w:right w:val="nil"/>
          <w:between w:val="nil"/>
        </w:pBdr>
        <w:spacing w:after="40" w:line="276" w:lineRule="auto"/>
        <w:jc w:val="both"/>
        <w:rPr>
          <w:color w:val="404040"/>
          <w:sz w:val="18"/>
          <w:szCs w:val="20"/>
        </w:rPr>
      </w:pPr>
    </w:p>
    <w:p w14:paraId="4C90654D" w14:textId="3795558A" w:rsidR="001746C9" w:rsidRPr="001110BE" w:rsidRDefault="001746C9" w:rsidP="001416C4">
      <w:pPr>
        <w:pStyle w:val="LIVELLO3"/>
        <w:numPr>
          <w:ilvl w:val="2"/>
          <w:numId w:val="5"/>
        </w:numPr>
        <w:rPr>
          <w:sz w:val="24"/>
        </w:rPr>
      </w:pPr>
      <w:bookmarkStart w:id="6" w:name="_Toc156209490"/>
      <w:r w:rsidRPr="001110BE">
        <w:rPr>
          <w:sz w:val="24"/>
        </w:rPr>
        <w:lastRenderedPageBreak/>
        <w:t xml:space="preserve">La spesa pubblica in R&amp;S nelle regioni </w:t>
      </w:r>
      <w:r w:rsidR="009C7C26">
        <w:rPr>
          <w:sz w:val="24"/>
        </w:rPr>
        <w:t>LOVERTOP</w:t>
      </w:r>
      <w:r w:rsidRPr="001110BE">
        <w:rPr>
          <w:sz w:val="24"/>
        </w:rPr>
        <w:t xml:space="preserve"> e Lazio</w:t>
      </w:r>
      <w:bookmarkEnd w:id="6"/>
    </w:p>
    <w:p w14:paraId="35062AFA" w14:textId="77777777" w:rsidR="007F0F25" w:rsidRPr="001110BE" w:rsidRDefault="007F0F25">
      <w:pPr>
        <w:pBdr>
          <w:top w:val="nil"/>
          <w:left w:val="nil"/>
          <w:bottom w:val="nil"/>
          <w:right w:val="nil"/>
          <w:between w:val="nil"/>
        </w:pBdr>
        <w:spacing w:after="40" w:line="276" w:lineRule="auto"/>
        <w:jc w:val="both"/>
        <w:rPr>
          <w:i/>
          <w:color w:val="404040"/>
          <w:sz w:val="18"/>
          <w:szCs w:val="20"/>
          <w:u w:val="single"/>
        </w:rPr>
      </w:pPr>
    </w:p>
    <w:p w14:paraId="5536FE8F" w14:textId="521AB87F" w:rsidR="001746C9" w:rsidRPr="001110BE" w:rsidRDefault="001746C9" w:rsidP="001746C9">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I dati </w:t>
      </w:r>
      <w:r w:rsidR="007F0F25" w:rsidRPr="001110BE">
        <w:rPr>
          <w:color w:val="404040"/>
          <w:sz w:val="18"/>
          <w:szCs w:val="20"/>
        </w:rPr>
        <w:t>sulle erogazioni di cassa nei</w:t>
      </w:r>
      <w:r w:rsidRPr="001110BE">
        <w:rPr>
          <w:color w:val="404040"/>
          <w:sz w:val="18"/>
          <w:szCs w:val="20"/>
        </w:rPr>
        <w:t xml:space="preserve"> C</w:t>
      </w:r>
      <w:r w:rsidR="007F0F25" w:rsidRPr="001110BE">
        <w:rPr>
          <w:color w:val="404040"/>
          <w:sz w:val="18"/>
          <w:szCs w:val="20"/>
        </w:rPr>
        <w:t xml:space="preserve">onti </w:t>
      </w:r>
      <w:r w:rsidRPr="001110BE">
        <w:rPr>
          <w:color w:val="404040"/>
          <w:sz w:val="18"/>
          <w:szCs w:val="20"/>
        </w:rPr>
        <w:t>P</w:t>
      </w:r>
      <w:r w:rsidR="007F0F25" w:rsidRPr="001110BE">
        <w:rPr>
          <w:color w:val="404040"/>
          <w:sz w:val="18"/>
          <w:szCs w:val="20"/>
        </w:rPr>
        <w:t xml:space="preserve">ubblici </w:t>
      </w:r>
      <w:r w:rsidRPr="001110BE">
        <w:rPr>
          <w:color w:val="404040"/>
          <w:sz w:val="18"/>
          <w:szCs w:val="20"/>
        </w:rPr>
        <w:t>T</w:t>
      </w:r>
      <w:r w:rsidR="007F0F25" w:rsidRPr="001110BE">
        <w:rPr>
          <w:color w:val="404040"/>
          <w:sz w:val="18"/>
          <w:szCs w:val="20"/>
        </w:rPr>
        <w:t>erritoriali</w:t>
      </w:r>
      <w:r w:rsidRPr="001110BE">
        <w:rPr>
          <w:color w:val="404040"/>
          <w:sz w:val="18"/>
          <w:szCs w:val="20"/>
        </w:rPr>
        <w:t xml:space="preserve"> </w:t>
      </w:r>
      <w:r w:rsidR="007F0F25" w:rsidRPr="001110BE">
        <w:rPr>
          <w:color w:val="404040"/>
          <w:sz w:val="18"/>
          <w:szCs w:val="20"/>
        </w:rPr>
        <w:t>(CPT) consentono</w:t>
      </w:r>
      <w:r w:rsidRPr="001110BE">
        <w:rPr>
          <w:color w:val="404040"/>
          <w:sz w:val="18"/>
          <w:szCs w:val="20"/>
        </w:rPr>
        <w:t xml:space="preserve"> di </w:t>
      </w:r>
      <w:r w:rsidR="007F0F25" w:rsidRPr="001110BE">
        <w:rPr>
          <w:color w:val="404040"/>
          <w:sz w:val="18"/>
          <w:szCs w:val="20"/>
        </w:rPr>
        <w:t>quantificare</w:t>
      </w:r>
      <w:r w:rsidRPr="001110BE">
        <w:rPr>
          <w:color w:val="404040"/>
          <w:sz w:val="18"/>
          <w:szCs w:val="20"/>
        </w:rPr>
        <w:t xml:space="preserve"> il dettaglio della spesa </w:t>
      </w:r>
      <w:r w:rsidR="007F0F25" w:rsidRPr="001110BE">
        <w:rPr>
          <w:color w:val="404040"/>
          <w:sz w:val="18"/>
          <w:szCs w:val="20"/>
        </w:rPr>
        <w:t>erogata dalle P</w:t>
      </w:r>
      <w:r w:rsidRPr="001110BE">
        <w:rPr>
          <w:color w:val="404040"/>
          <w:sz w:val="18"/>
          <w:szCs w:val="20"/>
        </w:rPr>
        <w:t>ubblic</w:t>
      </w:r>
      <w:r w:rsidR="007F0F25" w:rsidRPr="001110BE">
        <w:rPr>
          <w:color w:val="404040"/>
          <w:sz w:val="18"/>
          <w:szCs w:val="20"/>
        </w:rPr>
        <w:t>he Amministrazioni e dal Settore Pubblico Allargato</w:t>
      </w:r>
      <w:r w:rsidRPr="001110BE">
        <w:rPr>
          <w:color w:val="404040"/>
          <w:sz w:val="18"/>
          <w:szCs w:val="20"/>
        </w:rPr>
        <w:t xml:space="preserve"> in R&amp;S. </w:t>
      </w:r>
      <w:r w:rsidR="007F0F25" w:rsidRPr="001110BE">
        <w:rPr>
          <w:color w:val="404040"/>
          <w:sz w:val="18"/>
          <w:szCs w:val="20"/>
        </w:rPr>
        <w:t>I</w:t>
      </w:r>
      <w:r w:rsidRPr="001110BE">
        <w:rPr>
          <w:color w:val="404040"/>
          <w:sz w:val="18"/>
          <w:szCs w:val="20"/>
        </w:rPr>
        <w:t xml:space="preserve"> dati proposti di seguito</w:t>
      </w:r>
      <w:r w:rsidR="007F0F25" w:rsidRPr="001110BE">
        <w:rPr>
          <w:color w:val="404040"/>
          <w:sz w:val="18"/>
          <w:szCs w:val="20"/>
        </w:rPr>
        <w:t xml:space="preserve">, elaborati a partire dai flussi CPT, </w:t>
      </w:r>
      <w:r w:rsidRPr="001110BE">
        <w:rPr>
          <w:color w:val="404040"/>
          <w:sz w:val="18"/>
          <w:szCs w:val="20"/>
        </w:rPr>
        <w:t>non sono direttamente comparabili con quelli forniti da Istat</w:t>
      </w:r>
      <w:r w:rsidR="007F0F25" w:rsidRPr="001110BE">
        <w:rPr>
          <w:color w:val="404040"/>
          <w:sz w:val="18"/>
          <w:szCs w:val="20"/>
        </w:rPr>
        <w:t xml:space="preserve"> e</w:t>
      </w:r>
      <w:r w:rsidRPr="001110BE">
        <w:rPr>
          <w:color w:val="404040"/>
          <w:sz w:val="18"/>
          <w:szCs w:val="20"/>
        </w:rPr>
        <w:t xml:space="preserve"> riportati nella </w:t>
      </w:r>
      <w:r w:rsidR="007157AE">
        <w:rPr>
          <w:color w:val="404040"/>
          <w:sz w:val="18"/>
          <w:szCs w:val="20"/>
        </w:rPr>
        <w:t>Tabell</w:t>
      </w:r>
      <w:r w:rsidRPr="001110BE">
        <w:rPr>
          <w:color w:val="404040"/>
          <w:sz w:val="18"/>
          <w:szCs w:val="20"/>
        </w:rPr>
        <w:t>a 2.2.3</w:t>
      </w:r>
      <w:r w:rsidR="007F0F25" w:rsidRPr="001110BE">
        <w:rPr>
          <w:color w:val="404040"/>
          <w:sz w:val="18"/>
          <w:szCs w:val="20"/>
        </w:rPr>
        <w:t>,</w:t>
      </w:r>
      <w:r w:rsidRPr="001110BE">
        <w:rPr>
          <w:color w:val="404040"/>
          <w:sz w:val="18"/>
          <w:szCs w:val="20"/>
        </w:rPr>
        <w:t xml:space="preserve"> per ragioni </w:t>
      </w:r>
      <w:r w:rsidR="007F0F25" w:rsidRPr="001110BE">
        <w:rPr>
          <w:color w:val="404040"/>
          <w:sz w:val="18"/>
          <w:szCs w:val="20"/>
        </w:rPr>
        <w:t>che verranno indicate</w:t>
      </w:r>
      <w:r w:rsidRPr="001110BE">
        <w:rPr>
          <w:color w:val="404040"/>
          <w:sz w:val="18"/>
          <w:szCs w:val="20"/>
        </w:rPr>
        <w:t xml:space="preserve"> esaustivamente nel paragrafo 3.3.5</w:t>
      </w:r>
      <w:r w:rsidR="0093159C" w:rsidRPr="001110BE">
        <w:rPr>
          <w:color w:val="404040"/>
          <w:sz w:val="18"/>
          <w:szCs w:val="20"/>
        </w:rPr>
        <w:t>.  Ma la fo</w:t>
      </w:r>
      <w:r w:rsidR="00700984">
        <w:rPr>
          <w:color w:val="404040"/>
          <w:sz w:val="18"/>
          <w:szCs w:val="20"/>
        </w:rPr>
        <w:t xml:space="preserve">nte CPT è l’unica che consente </w:t>
      </w:r>
      <w:r w:rsidR="0093159C" w:rsidRPr="001110BE">
        <w:rPr>
          <w:color w:val="404040"/>
          <w:sz w:val="18"/>
          <w:szCs w:val="20"/>
        </w:rPr>
        <w:t xml:space="preserve">di </w:t>
      </w:r>
      <w:r w:rsidRPr="001110BE">
        <w:rPr>
          <w:color w:val="404040"/>
          <w:sz w:val="18"/>
          <w:szCs w:val="20"/>
        </w:rPr>
        <w:t>descrivere con maggiore dettaglio la spesa nel settore effettuata a</w:t>
      </w:r>
      <w:r w:rsidR="008A0CD6" w:rsidRPr="001110BE">
        <w:rPr>
          <w:color w:val="404040"/>
          <w:sz w:val="18"/>
          <w:szCs w:val="20"/>
        </w:rPr>
        <w:t>i</w:t>
      </w:r>
      <w:r w:rsidRPr="001110BE">
        <w:rPr>
          <w:color w:val="404040"/>
          <w:sz w:val="18"/>
          <w:szCs w:val="20"/>
        </w:rPr>
        <w:t xml:space="preserve"> diversi livelli di governo. La </w:t>
      </w:r>
      <w:r w:rsidR="007157AE">
        <w:rPr>
          <w:color w:val="404040"/>
          <w:sz w:val="18"/>
          <w:szCs w:val="20"/>
        </w:rPr>
        <w:t>Tabell</w:t>
      </w:r>
      <w:r w:rsidRPr="001110BE">
        <w:rPr>
          <w:color w:val="404040"/>
          <w:sz w:val="18"/>
          <w:szCs w:val="20"/>
        </w:rPr>
        <w:t xml:space="preserve">a 2.2.4 riporta </w:t>
      </w:r>
      <w:r w:rsidR="008A0CD6" w:rsidRPr="001110BE">
        <w:rPr>
          <w:color w:val="404040"/>
          <w:sz w:val="18"/>
          <w:szCs w:val="20"/>
        </w:rPr>
        <w:t>il livello assoluto</w:t>
      </w:r>
      <w:r w:rsidRPr="001110BE">
        <w:rPr>
          <w:color w:val="404040"/>
          <w:sz w:val="18"/>
          <w:szCs w:val="20"/>
        </w:rPr>
        <w:t xml:space="preserve"> e la variazione nel tempo d</w:t>
      </w:r>
      <w:r w:rsidR="00CA7ADA" w:rsidRPr="001110BE">
        <w:rPr>
          <w:color w:val="404040"/>
          <w:sz w:val="18"/>
          <w:szCs w:val="20"/>
        </w:rPr>
        <w:t>ella spesa effettuata a valere sui bilanci</w:t>
      </w:r>
      <w:r w:rsidR="0093159C" w:rsidRPr="001110BE">
        <w:rPr>
          <w:color w:val="404040"/>
          <w:sz w:val="18"/>
          <w:szCs w:val="20"/>
        </w:rPr>
        <w:t xml:space="preserve"> aggregati delle PA n</w:t>
      </w:r>
      <w:r w:rsidR="00CA7ADA" w:rsidRPr="001110BE">
        <w:rPr>
          <w:color w:val="404040"/>
          <w:sz w:val="18"/>
          <w:szCs w:val="20"/>
        </w:rPr>
        <w:t xml:space="preserve">elle cinque tipologie di amministrazioni pubbliche rilevate in CPT </w:t>
      </w:r>
      <w:r w:rsidR="0093159C" w:rsidRPr="001110BE">
        <w:rPr>
          <w:color w:val="404040"/>
          <w:sz w:val="18"/>
          <w:szCs w:val="20"/>
        </w:rPr>
        <w:t xml:space="preserve">e ubicate </w:t>
      </w:r>
      <w:r w:rsidR="00CA7ADA" w:rsidRPr="001110BE">
        <w:rPr>
          <w:color w:val="404040"/>
          <w:sz w:val="18"/>
          <w:szCs w:val="20"/>
        </w:rPr>
        <w:t xml:space="preserve">nelle regioni </w:t>
      </w:r>
      <w:r w:rsidR="009C7C26">
        <w:rPr>
          <w:color w:val="404040"/>
          <w:sz w:val="18"/>
          <w:szCs w:val="20"/>
        </w:rPr>
        <w:t>LOVERTOP</w:t>
      </w:r>
      <w:r w:rsidR="00CA7ADA" w:rsidRPr="001110BE">
        <w:rPr>
          <w:color w:val="404040"/>
          <w:sz w:val="18"/>
          <w:szCs w:val="20"/>
        </w:rPr>
        <w:t xml:space="preserve"> e nel Lazio.</w:t>
      </w:r>
    </w:p>
    <w:p w14:paraId="02973D8A" w14:textId="79FD3347" w:rsidR="00CA7ADA" w:rsidRPr="001110BE" w:rsidRDefault="00EB5EBB" w:rsidP="001746C9">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Si indica come in tutte le regioni </w:t>
      </w:r>
      <w:r w:rsidR="009C7C26">
        <w:rPr>
          <w:color w:val="404040"/>
          <w:sz w:val="18"/>
          <w:szCs w:val="20"/>
        </w:rPr>
        <w:t>LOVERTOP</w:t>
      </w:r>
      <w:r w:rsidRPr="001110BE">
        <w:rPr>
          <w:color w:val="404040"/>
          <w:sz w:val="18"/>
          <w:szCs w:val="20"/>
        </w:rPr>
        <w:t xml:space="preserve"> la gran parte della spesa pubblica in R&amp;S è in capo alle amministrazioni locali, coerentemente con il fatto che a questo livello di governo CPT attribuisce la spesa delle </w:t>
      </w:r>
      <w:r w:rsidR="009C7C26">
        <w:rPr>
          <w:color w:val="404040"/>
          <w:sz w:val="18"/>
          <w:szCs w:val="20"/>
        </w:rPr>
        <w:t>Università</w:t>
      </w:r>
      <w:r w:rsidRPr="001110BE">
        <w:rPr>
          <w:color w:val="404040"/>
          <w:sz w:val="18"/>
          <w:szCs w:val="20"/>
        </w:rPr>
        <w:t>.  Ciò non vale per il Lazio dove la gran parte della spesa è in capo all’amministrazione centrale</w:t>
      </w:r>
      <w:r w:rsidR="00C73648" w:rsidRPr="001110BE">
        <w:rPr>
          <w:color w:val="404040"/>
          <w:sz w:val="18"/>
          <w:szCs w:val="20"/>
        </w:rPr>
        <w:t xml:space="preserve"> ed ammonta a circa 1,2-1,3 miliardi di euro annui</w:t>
      </w:r>
      <w:r w:rsidRPr="001110BE">
        <w:rPr>
          <w:color w:val="404040"/>
          <w:sz w:val="18"/>
          <w:szCs w:val="20"/>
        </w:rPr>
        <w:t xml:space="preserve">. Nel periodo </w:t>
      </w:r>
      <w:r w:rsidR="0093159C" w:rsidRPr="001110BE">
        <w:rPr>
          <w:color w:val="404040"/>
          <w:sz w:val="18"/>
          <w:szCs w:val="20"/>
        </w:rPr>
        <w:t>2012-2021</w:t>
      </w:r>
      <w:r w:rsidRPr="001110BE">
        <w:rPr>
          <w:color w:val="404040"/>
          <w:sz w:val="18"/>
          <w:szCs w:val="20"/>
        </w:rPr>
        <w:t xml:space="preserve"> il livello di governo Locale registra una crescita di spesa compresa tra il 25 e il 43 percento nelle regioni Piemonte, Lombardia, Veneto ed Emilia-Romagna, mentre è più contenuta in Lazio (+8%) e negativa (-14%) in Toscana. Il secondo livello per importanza nella spesa in R&amp;S</w:t>
      </w:r>
      <w:r w:rsidR="00C73648" w:rsidRPr="001110BE">
        <w:rPr>
          <w:color w:val="404040"/>
          <w:sz w:val="18"/>
          <w:szCs w:val="20"/>
        </w:rPr>
        <w:t xml:space="preserve"> nelle regioni (primo per importanza in Lazio) è il livello centrale</w:t>
      </w:r>
      <w:r w:rsidR="006967A6" w:rsidRPr="001110BE">
        <w:rPr>
          <w:color w:val="404040"/>
          <w:sz w:val="18"/>
          <w:szCs w:val="20"/>
        </w:rPr>
        <w:t xml:space="preserve"> di cui si rileva</w:t>
      </w:r>
      <w:r w:rsidR="00C73648" w:rsidRPr="001110BE">
        <w:rPr>
          <w:color w:val="404040"/>
          <w:sz w:val="18"/>
          <w:szCs w:val="20"/>
        </w:rPr>
        <w:t xml:space="preserve"> anche la maggiore crescita nel periodo </w:t>
      </w:r>
      <w:r w:rsidR="006967A6" w:rsidRPr="001110BE">
        <w:rPr>
          <w:color w:val="404040"/>
          <w:sz w:val="18"/>
          <w:szCs w:val="20"/>
        </w:rPr>
        <w:t>in</w:t>
      </w:r>
      <w:r w:rsidR="00C73648" w:rsidRPr="001110BE">
        <w:rPr>
          <w:color w:val="404040"/>
          <w:sz w:val="18"/>
          <w:szCs w:val="20"/>
        </w:rPr>
        <w:t xml:space="preserve"> tutte le regioni </w:t>
      </w:r>
      <w:r w:rsidR="009C7C26">
        <w:rPr>
          <w:color w:val="404040"/>
          <w:sz w:val="18"/>
          <w:szCs w:val="20"/>
        </w:rPr>
        <w:t>LOVERTOP</w:t>
      </w:r>
      <w:r w:rsidR="00C73648" w:rsidRPr="001110BE">
        <w:rPr>
          <w:color w:val="404040"/>
          <w:sz w:val="18"/>
          <w:szCs w:val="20"/>
        </w:rPr>
        <w:t xml:space="preserve"> (un aumento compreso tra il 75 e il 117%</w:t>
      </w:r>
      <w:r w:rsidR="006967A6" w:rsidRPr="001110BE">
        <w:rPr>
          <w:color w:val="404040"/>
          <w:sz w:val="18"/>
          <w:szCs w:val="20"/>
        </w:rPr>
        <w:t>).</w:t>
      </w:r>
    </w:p>
    <w:p w14:paraId="17E731D9" w14:textId="77777777" w:rsidR="00CA7ADA" w:rsidRPr="001110BE" w:rsidRDefault="00CA7ADA" w:rsidP="001746C9">
      <w:pPr>
        <w:pBdr>
          <w:top w:val="nil"/>
          <w:left w:val="nil"/>
          <w:bottom w:val="nil"/>
          <w:right w:val="nil"/>
          <w:between w:val="nil"/>
        </w:pBdr>
        <w:spacing w:after="40" w:line="276" w:lineRule="auto"/>
        <w:jc w:val="both"/>
        <w:rPr>
          <w:color w:val="404040"/>
          <w:sz w:val="18"/>
          <w:szCs w:val="20"/>
        </w:rPr>
      </w:pPr>
    </w:p>
    <w:p w14:paraId="080555F8" w14:textId="2BA04ABE" w:rsidR="00CA7ADA" w:rsidRPr="001110BE" w:rsidRDefault="007157AE" w:rsidP="00CA7ADA">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CA7ADA" w:rsidRPr="001110BE">
        <w:rPr>
          <w:color w:val="404040"/>
          <w:sz w:val="16"/>
          <w:szCs w:val="18"/>
        </w:rPr>
        <w:t xml:space="preserve">a 2.2.4 - Spesa in R&amp;S delle amministrazioni pubbliche nelle regioni </w:t>
      </w:r>
      <w:r w:rsidR="009C7C26">
        <w:rPr>
          <w:color w:val="404040"/>
          <w:sz w:val="16"/>
          <w:szCs w:val="18"/>
        </w:rPr>
        <w:t>LoVErToP</w:t>
      </w:r>
      <w:r w:rsidR="00CA7ADA" w:rsidRPr="001110BE">
        <w:rPr>
          <w:color w:val="404040"/>
          <w:sz w:val="16"/>
          <w:szCs w:val="18"/>
        </w:rPr>
        <w:t xml:space="preserve"> e Lazio. 2012 e 2021. Valori in migliaia di euro</w:t>
      </w:r>
    </w:p>
    <w:tbl>
      <w:tblPr>
        <w:tblStyle w:val="Grigliatabella"/>
        <w:tblW w:w="0" w:type="auto"/>
        <w:tblBorders>
          <w:insideH w:val="none" w:sz="0" w:space="0" w:color="auto"/>
          <w:insideV w:val="none" w:sz="0" w:space="0" w:color="auto"/>
        </w:tblBorders>
        <w:tblLook w:val="04A0" w:firstRow="1" w:lastRow="0" w:firstColumn="1" w:lastColumn="0" w:noHBand="0" w:noVBand="1"/>
      </w:tblPr>
      <w:tblGrid>
        <w:gridCol w:w="1942"/>
        <w:gridCol w:w="2665"/>
        <w:gridCol w:w="1868"/>
        <w:gridCol w:w="1868"/>
        <w:gridCol w:w="1051"/>
      </w:tblGrid>
      <w:tr w:rsidR="00F8650D" w:rsidRPr="001110BE" w14:paraId="7F10C491" w14:textId="77777777" w:rsidTr="00F8650D">
        <w:trPr>
          <w:trHeight w:val="300"/>
        </w:trPr>
        <w:tc>
          <w:tcPr>
            <w:tcW w:w="2120" w:type="dxa"/>
            <w:tcBorders>
              <w:top w:val="single" w:sz="4" w:space="0" w:color="auto"/>
              <w:bottom w:val="single" w:sz="4" w:space="0" w:color="auto"/>
            </w:tcBorders>
            <w:noWrap/>
            <w:hideMark/>
          </w:tcPr>
          <w:p w14:paraId="5DAFDB36"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single" w:sz="4" w:space="0" w:color="auto"/>
              <w:bottom w:val="single" w:sz="4" w:space="0" w:color="auto"/>
              <w:right w:val="single" w:sz="4" w:space="0" w:color="auto"/>
            </w:tcBorders>
            <w:noWrap/>
            <w:hideMark/>
          </w:tcPr>
          <w:p w14:paraId="3E7999B5" w14:textId="77777777" w:rsidR="00F8650D" w:rsidRPr="001110BE" w:rsidRDefault="00F8650D" w:rsidP="00F8650D">
            <w:pPr>
              <w:pBdr>
                <w:top w:val="nil"/>
                <w:left w:val="nil"/>
                <w:bottom w:val="nil"/>
                <w:right w:val="nil"/>
                <w:between w:val="nil"/>
              </w:pBdr>
              <w:spacing w:after="40" w:line="300" w:lineRule="auto"/>
              <w:rPr>
                <w:color w:val="404040"/>
                <w:sz w:val="12"/>
                <w:szCs w:val="18"/>
              </w:rPr>
            </w:pPr>
            <w:r w:rsidRPr="001110BE">
              <w:rPr>
                <w:color w:val="404040"/>
                <w:sz w:val="12"/>
                <w:szCs w:val="18"/>
              </w:rPr>
              <w:t>AMMINISTRAZIONI</w:t>
            </w:r>
          </w:p>
        </w:tc>
        <w:tc>
          <w:tcPr>
            <w:tcW w:w="2040" w:type="dxa"/>
            <w:tcBorders>
              <w:top w:val="single" w:sz="4" w:space="0" w:color="auto"/>
              <w:left w:val="single" w:sz="4" w:space="0" w:color="auto"/>
              <w:bottom w:val="single" w:sz="4" w:space="0" w:color="auto"/>
              <w:right w:val="single" w:sz="4" w:space="0" w:color="auto"/>
            </w:tcBorders>
            <w:noWrap/>
            <w:hideMark/>
          </w:tcPr>
          <w:p w14:paraId="5A0A8E97"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2012</w:t>
            </w:r>
          </w:p>
        </w:tc>
        <w:tc>
          <w:tcPr>
            <w:tcW w:w="2040" w:type="dxa"/>
            <w:tcBorders>
              <w:top w:val="single" w:sz="4" w:space="0" w:color="auto"/>
              <w:left w:val="single" w:sz="4" w:space="0" w:color="auto"/>
              <w:bottom w:val="single" w:sz="4" w:space="0" w:color="auto"/>
              <w:right w:val="single" w:sz="4" w:space="0" w:color="auto"/>
            </w:tcBorders>
            <w:noWrap/>
            <w:hideMark/>
          </w:tcPr>
          <w:p w14:paraId="620D2EE4"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2021</w:t>
            </w:r>
          </w:p>
        </w:tc>
        <w:tc>
          <w:tcPr>
            <w:tcW w:w="1138" w:type="dxa"/>
            <w:tcBorders>
              <w:top w:val="single" w:sz="4" w:space="0" w:color="auto"/>
              <w:left w:val="single" w:sz="4" w:space="0" w:color="auto"/>
              <w:bottom w:val="single" w:sz="4" w:space="0" w:color="auto"/>
            </w:tcBorders>
            <w:noWrap/>
            <w:hideMark/>
          </w:tcPr>
          <w:p w14:paraId="2ECCBA38"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VARIAZIONE</w:t>
            </w:r>
          </w:p>
        </w:tc>
      </w:tr>
      <w:tr w:rsidR="00F8650D" w:rsidRPr="001110BE" w14:paraId="37A5E00C" w14:textId="77777777" w:rsidTr="00F8650D">
        <w:trPr>
          <w:trHeight w:val="300"/>
        </w:trPr>
        <w:tc>
          <w:tcPr>
            <w:tcW w:w="2120" w:type="dxa"/>
            <w:vMerge w:val="restart"/>
            <w:tcBorders>
              <w:top w:val="single" w:sz="4" w:space="0" w:color="auto"/>
            </w:tcBorders>
            <w:noWrap/>
            <w:vAlign w:val="center"/>
            <w:hideMark/>
          </w:tcPr>
          <w:p w14:paraId="4151E0CB"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Piemonte</w:t>
            </w:r>
          </w:p>
        </w:tc>
        <w:tc>
          <w:tcPr>
            <w:tcW w:w="2920" w:type="dxa"/>
            <w:tcBorders>
              <w:top w:val="single" w:sz="4" w:space="0" w:color="auto"/>
              <w:right w:val="single" w:sz="4" w:space="0" w:color="auto"/>
            </w:tcBorders>
            <w:noWrap/>
            <w:hideMark/>
          </w:tcPr>
          <w:p w14:paraId="7D2997CB"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Centrali</w:t>
            </w:r>
          </w:p>
        </w:tc>
        <w:tc>
          <w:tcPr>
            <w:tcW w:w="2040" w:type="dxa"/>
            <w:tcBorders>
              <w:top w:val="single" w:sz="4" w:space="0" w:color="auto"/>
              <w:left w:val="single" w:sz="4" w:space="0" w:color="auto"/>
              <w:right w:val="single" w:sz="4" w:space="0" w:color="auto"/>
            </w:tcBorders>
            <w:noWrap/>
            <w:hideMark/>
          </w:tcPr>
          <w:p w14:paraId="3FB154F6" w14:textId="7530A4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69.301,9</w:t>
            </w:r>
          </w:p>
        </w:tc>
        <w:tc>
          <w:tcPr>
            <w:tcW w:w="2040" w:type="dxa"/>
            <w:tcBorders>
              <w:top w:val="single" w:sz="4" w:space="0" w:color="auto"/>
              <w:left w:val="single" w:sz="4" w:space="0" w:color="auto"/>
              <w:right w:val="single" w:sz="4" w:space="0" w:color="auto"/>
            </w:tcBorders>
            <w:noWrap/>
            <w:hideMark/>
          </w:tcPr>
          <w:p w14:paraId="111531EB" w14:textId="5005D21D"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147.523,9</w:t>
            </w:r>
          </w:p>
        </w:tc>
        <w:tc>
          <w:tcPr>
            <w:tcW w:w="1138" w:type="dxa"/>
            <w:tcBorders>
              <w:top w:val="single" w:sz="4" w:space="0" w:color="auto"/>
              <w:left w:val="single" w:sz="4" w:space="0" w:color="auto"/>
            </w:tcBorders>
            <w:noWrap/>
            <w:hideMark/>
          </w:tcPr>
          <w:p w14:paraId="7528C1F6"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113%</w:t>
            </w:r>
          </w:p>
        </w:tc>
      </w:tr>
      <w:tr w:rsidR="00F8650D" w:rsidRPr="001110BE" w14:paraId="122DACCF" w14:textId="77777777" w:rsidTr="00F8650D">
        <w:trPr>
          <w:trHeight w:val="300"/>
        </w:trPr>
        <w:tc>
          <w:tcPr>
            <w:tcW w:w="2120" w:type="dxa"/>
            <w:vMerge/>
            <w:vAlign w:val="center"/>
            <w:hideMark/>
          </w:tcPr>
          <w:p w14:paraId="7190F291"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right w:val="single" w:sz="4" w:space="0" w:color="auto"/>
            </w:tcBorders>
            <w:noWrap/>
            <w:hideMark/>
          </w:tcPr>
          <w:p w14:paraId="60B68615"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Locali</w:t>
            </w:r>
          </w:p>
        </w:tc>
        <w:tc>
          <w:tcPr>
            <w:tcW w:w="2040" w:type="dxa"/>
            <w:tcBorders>
              <w:left w:val="single" w:sz="4" w:space="0" w:color="auto"/>
              <w:right w:val="single" w:sz="4" w:space="0" w:color="auto"/>
            </w:tcBorders>
            <w:noWrap/>
            <w:hideMark/>
          </w:tcPr>
          <w:p w14:paraId="5542B290" w14:textId="4DC3D0A4"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250.643,1</w:t>
            </w:r>
          </w:p>
        </w:tc>
        <w:tc>
          <w:tcPr>
            <w:tcW w:w="2040" w:type="dxa"/>
            <w:tcBorders>
              <w:left w:val="single" w:sz="4" w:space="0" w:color="auto"/>
              <w:right w:val="single" w:sz="4" w:space="0" w:color="auto"/>
            </w:tcBorders>
            <w:noWrap/>
            <w:hideMark/>
          </w:tcPr>
          <w:p w14:paraId="7AC91D78" w14:textId="53E7326A"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357.196,7</w:t>
            </w:r>
          </w:p>
        </w:tc>
        <w:tc>
          <w:tcPr>
            <w:tcW w:w="1138" w:type="dxa"/>
            <w:tcBorders>
              <w:left w:val="single" w:sz="4" w:space="0" w:color="auto"/>
            </w:tcBorders>
            <w:noWrap/>
            <w:hideMark/>
          </w:tcPr>
          <w:p w14:paraId="107C78A9"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43%</w:t>
            </w:r>
          </w:p>
        </w:tc>
      </w:tr>
      <w:tr w:rsidR="00F8650D" w:rsidRPr="001110BE" w14:paraId="3197A8F5" w14:textId="77777777" w:rsidTr="00F8650D">
        <w:trPr>
          <w:trHeight w:val="300"/>
        </w:trPr>
        <w:tc>
          <w:tcPr>
            <w:tcW w:w="2120" w:type="dxa"/>
            <w:vMerge/>
            <w:vAlign w:val="center"/>
            <w:hideMark/>
          </w:tcPr>
          <w:p w14:paraId="7D4B4AA0"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right w:val="single" w:sz="4" w:space="0" w:color="auto"/>
            </w:tcBorders>
            <w:noWrap/>
            <w:hideMark/>
          </w:tcPr>
          <w:p w14:paraId="4C7ADCA0"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Regionali</w:t>
            </w:r>
          </w:p>
        </w:tc>
        <w:tc>
          <w:tcPr>
            <w:tcW w:w="2040" w:type="dxa"/>
            <w:tcBorders>
              <w:left w:val="single" w:sz="4" w:space="0" w:color="auto"/>
              <w:right w:val="single" w:sz="4" w:space="0" w:color="auto"/>
            </w:tcBorders>
            <w:noWrap/>
            <w:hideMark/>
          </w:tcPr>
          <w:p w14:paraId="206ED3BF" w14:textId="18DC9F3F"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23.014,3</w:t>
            </w:r>
          </w:p>
        </w:tc>
        <w:tc>
          <w:tcPr>
            <w:tcW w:w="2040" w:type="dxa"/>
            <w:tcBorders>
              <w:left w:val="single" w:sz="4" w:space="0" w:color="auto"/>
              <w:right w:val="single" w:sz="4" w:space="0" w:color="auto"/>
            </w:tcBorders>
            <w:noWrap/>
            <w:hideMark/>
          </w:tcPr>
          <w:p w14:paraId="56BE1642" w14:textId="4392670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507,4</w:t>
            </w:r>
          </w:p>
        </w:tc>
        <w:tc>
          <w:tcPr>
            <w:tcW w:w="1138" w:type="dxa"/>
            <w:tcBorders>
              <w:left w:val="single" w:sz="4" w:space="0" w:color="auto"/>
            </w:tcBorders>
            <w:noWrap/>
            <w:hideMark/>
          </w:tcPr>
          <w:p w14:paraId="5568D3F1"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-98%</w:t>
            </w:r>
          </w:p>
        </w:tc>
      </w:tr>
      <w:tr w:rsidR="00F8650D" w:rsidRPr="001110BE" w14:paraId="78B495C9" w14:textId="77777777" w:rsidTr="00F8650D">
        <w:trPr>
          <w:trHeight w:val="300"/>
        </w:trPr>
        <w:tc>
          <w:tcPr>
            <w:tcW w:w="2120" w:type="dxa"/>
            <w:vMerge/>
            <w:vAlign w:val="center"/>
            <w:hideMark/>
          </w:tcPr>
          <w:p w14:paraId="223981C4"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right w:val="single" w:sz="4" w:space="0" w:color="auto"/>
            </w:tcBorders>
            <w:noWrap/>
            <w:hideMark/>
          </w:tcPr>
          <w:p w14:paraId="13340FFA"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IPR</w:t>
            </w:r>
          </w:p>
        </w:tc>
        <w:tc>
          <w:tcPr>
            <w:tcW w:w="2040" w:type="dxa"/>
            <w:tcBorders>
              <w:left w:val="single" w:sz="4" w:space="0" w:color="auto"/>
              <w:right w:val="single" w:sz="4" w:space="0" w:color="auto"/>
            </w:tcBorders>
            <w:noWrap/>
            <w:hideMark/>
          </w:tcPr>
          <w:p w14:paraId="4F55A025" w14:textId="794790EE"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4.421,6</w:t>
            </w:r>
          </w:p>
        </w:tc>
        <w:tc>
          <w:tcPr>
            <w:tcW w:w="2040" w:type="dxa"/>
            <w:tcBorders>
              <w:left w:val="single" w:sz="4" w:space="0" w:color="auto"/>
              <w:right w:val="single" w:sz="4" w:space="0" w:color="auto"/>
            </w:tcBorders>
            <w:noWrap/>
            <w:hideMark/>
          </w:tcPr>
          <w:p w14:paraId="22ED795E" w14:textId="32486C40"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990,1</w:t>
            </w:r>
          </w:p>
        </w:tc>
        <w:tc>
          <w:tcPr>
            <w:tcW w:w="1138" w:type="dxa"/>
            <w:tcBorders>
              <w:left w:val="single" w:sz="4" w:space="0" w:color="auto"/>
            </w:tcBorders>
            <w:noWrap/>
            <w:hideMark/>
          </w:tcPr>
          <w:p w14:paraId="0B55E165"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-78%</w:t>
            </w:r>
          </w:p>
        </w:tc>
      </w:tr>
      <w:tr w:rsidR="00F8650D" w:rsidRPr="001110BE" w14:paraId="40D67438" w14:textId="77777777" w:rsidTr="00F8650D">
        <w:trPr>
          <w:trHeight w:val="300"/>
        </w:trPr>
        <w:tc>
          <w:tcPr>
            <w:tcW w:w="2120" w:type="dxa"/>
            <w:vMerge/>
            <w:vAlign w:val="center"/>
            <w:hideMark/>
          </w:tcPr>
          <w:p w14:paraId="42E345C4"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bottom w:val="single" w:sz="4" w:space="0" w:color="auto"/>
              <w:right w:val="single" w:sz="4" w:space="0" w:color="auto"/>
            </w:tcBorders>
            <w:noWrap/>
            <w:hideMark/>
          </w:tcPr>
          <w:p w14:paraId="23F852E3"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IPL</w:t>
            </w:r>
          </w:p>
        </w:tc>
        <w:tc>
          <w:tcPr>
            <w:tcW w:w="2040" w:type="dxa"/>
            <w:tcBorders>
              <w:left w:val="single" w:sz="4" w:space="0" w:color="auto"/>
              <w:bottom w:val="single" w:sz="4" w:space="0" w:color="auto"/>
              <w:right w:val="single" w:sz="4" w:space="0" w:color="auto"/>
            </w:tcBorders>
            <w:noWrap/>
            <w:hideMark/>
          </w:tcPr>
          <w:p w14:paraId="08908A69" w14:textId="4A3AA3B2"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7.278,0</w:t>
            </w:r>
          </w:p>
        </w:tc>
        <w:tc>
          <w:tcPr>
            <w:tcW w:w="2040" w:type="dxa"/>
            <w:tcBorders>
              <w:left w:val="single" w:sz="4" w:space="0" w:color="auto"/>
              <w:bottom w:val="single" w:sz="4" w:space="0" w:color="auto"/>
              <w:right w:val="single" w:sz="4" w:space="0" w:color="auto"/>
            </w:tcBorders>
            <w:noWrap/>
            <w:hideMark/>
          </w:tcPr>
          <w:p w14:paraId="2C1A9D9C" w14:textId="065EE86D"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5.951,9</w:t>
            </w:r>
          </w:p>
        </w:tc>
        <w:tc>
          <w:tcPr>
            <w:tcW w:w="1138" w:type="dxa"/>
            <w:tcBorders>
              <w:left w:val="single" w:sz="4" w:space="0" w:color="auto"/>
              <w:bottom w:val="single" w:sz="4" w:space="0" w:color="auto"/>
            </w:tcBorders>
            <w:noWrap/>
            <w:hideMark/>
          </w:tcPr>
          <w:p w14:paraId="141D3DBF"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-18%</w:t>
            </w:r>
          </w:p>
        </w:tc>
      </w:tr>
      <w:tr w:rsidR="00F8650D" w:rsidRPr="001110BE" w14:paraId="34417147" w14:textId="77777777" w:rsidTr="00F8650D">
        <w:trPr>
          <w:trHeight w:val="300"/>
        </w:trPr>
        <w:tc>
          <w:tcPr>
            <w:tcW w:w="2120" w:type="dxa"/>
            <w:vMerge/>
            <w:tcBorders>
              <w:bottom w:val="single" w:sz="4" w:space="0" w:color="auto"/>
            </w:tcBorders>
            <w:vAlign w:val="center"/>
            <w:hideMark/>
          </w:tcPr>
          <w:p w14:paraId="7E356C25"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single" w:sz="4" w:space="0" w:color="auto"/>
              <w:bottom w:val="single" w:sz="4" w:space="0" w:color="auto"/>
              <w:right w:val="single" w:sz="4" w:space="0" w:color="auto"/>
            </w:tcBorders>
            <w:noWrap/>
            <w:hideMark/>
          </w:tcPr>
          <w:p w14:paraId="6282C58B"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TOTALE</w:t>
            </w:r>
          </w:p>
        </w:tc>
        <w:tc>
          <w:tcPr>
            <w:tcW w:w="2040" w:type="dxa"/>
            <w:tcBorders>
              <w:top w:val="single" w:sz="4" w:space="0" w:color="auto"/>
              <w:left w:val="single" w:sz="4" w:space="0" w:color="auto"/>
              <w:bottom w:val="single" w:sz="4" w:space="0" w:color="auto"/>
              <w:right w:val="single" w:sz="4" w:space="0" w:color="auto"/>
            </w:tcBorders>
            <w:noWrap/>
            <w:hideMark/>
          </w:tcPr>
          <w:p w14:paraId="4DE15A4F" w14:textId="6E33F245"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354.658,8</w:t>
            </w:r>
          </w:p>
        </w:tc>
        <w:tc>
          <w:tcPr>
            <w:tcW w:w="2040" w:type="dxa"/>
            <w:tcBorders>
              <w:top w:val="single" w:sz="4" w:space="0" w:color="auto"/>
              <w:left w:val="single" w:sz="4" w:space="0" w:color="auto"/>
              <w:bottom w:val="single" w:sz="4" w:space="0" w:color="auto"/>
              <w:right w:val="single" w:sz="4" w:space="0" w:color="auto"/>
            </w:tcBorders>
            <w:noWrap/>
            <w:hideMark/>
          </w:tcPr>
          <w:p w14:paraId="5952695B" w14:textId="558A985D"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512.170,0</w:t>
            </w:r>
          </w:p>
        </w:tc>
        <w:tc>
          <w:tcPr>
            <w:tcW w:w="1138" w:type="dxa"/>
            <w:tcBorders>
              <w:top w:val="single" w:sz="4" w:space="0" w:color="auto"/>
              <w:left w:val="single" w:sz="4" w:space="0" w:color="auto"/>
              <w:bottom w:val="single" w:sz="4" w:space="0" w:color="auto"/>
            </w:tcBorders>
            <w:noWrap/>
            <w:hideMark/>
          </w:tcPr>
          <w:p w14:paraId="49A0AE09"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44%</w:t>
            </w:r>
          </w:p>
        </w:tc>
      </w:tr>
      <w:tr w:rsidR="00F8650D" w:rsidRPr="001110BE" w14:paraId="3EFEDCD1" w14:textId="77777777" w:rsidTr="00F8650D">
        <w:trPr>
          <w:trHeight w:val="300"/>
        </w:trPr>
        <w:tc>
          <w:tcPr>
            <w:tcW w:w="2120" w:type="dxa"/>
            <w:vMerge w:val="restart"/>
            <w:tcBorders>
              <w:top w:val="single" w:sz="4" w:space="0" w:color="auto"/>
              <w:bottom w:val="nil"/>
            </w:tcBorders>
            <w:noWrap/>
            <w:vAlign w:val="center"/>
            <w:hideMark/>
          </w:tcPr>
          <w:p w14:paraId="4DA37ABF"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Lombardia</w:t>
            </w:r>
          </w:p>
        </w:tc>
        <w:tc>
          <w:tcPr>
            <w:tcW w:w="2920" w:type="dxa"/>
            <w:tcBorders>
              <w:top w:val="single" w:sz="4" w:space="0" w:color="auto"/>
              <w:bottom w:val="nil"/>
              <w:right w:val="single" w:sz="4" w:space="0" w:color="auto"/>
            </w:tcBorders>
            <w:noWrap/>
            <w:hideMark/>
          </w:tcPr>
          <w:p w14:paraId="13A8D5F2"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Centrali</w:t>
            </w:r>
          </w:p>
        </w:tc>
        <w:tc>
          <w:tcPr>
            <w:tcW w:w="2040" w:type="dxa"/>
            <w:tcBorders>
              <w:top w:val="single" w:sz="4" w:space="0" w:color="auto"/>
              <w:left w:val="single" w:sz="4" w:space="0" w:color="auto"/>
              <w:bottom w:val="nil"/>
              <w:right w:val="single" w:sz="4" w:space="0" w:color="auto"/>
            </w:tcBorders>
            <w:noWrap/>
            <w:hideMark/>
          </w:tcPr>
          <w:p w14:paraId="4F244F3F" w14:textId="50AE1515"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254.263,0</w:t>
            </w:r>
          </w:p>
        </w:tc>
        <w:tc>
          <w:tcPr>
            <w:tcW w:w="2040" w:type="dxa"/>
            <w:tcBorders>
              <w:top w:val="single" w:sz="4" w:space="0" w:color="auto"/>
              <w:left w:val="single" w:sz="4" w:space="0" w:color="auto"/>
              <w:bottom w:val="nil"/>
              <w:right w:val="single" w:sz="4" w:space="0" w:color="auto"/>
            </w:tcBorders>
            <w:noWrap/>
            <w:hideMark/>
          </w:tcPr>
          <w:p w14:paraId="3F0115C7" w14:textId="5A148076"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552.749,7</w:t>
            </w:r>
          </w:p>
        </w:tc>
        <w:tc>
          <w:tcPr>
            <w:tcW w:w="1138" w:type="dxa"/>
            <w:tcBorders>
              <w:top w:val="single" w:sz="4" w:space="0" w:color="auto"/>
              <w:left w:val="single" w:sz="4" w:space="0" w:color="auto"/>
              <w:bottom w:val="nil"/>
            </w:tcBorders>
            <w:noWrap/>
            <w:hideMark/>
          </w:tcPr>
          <w:p w14:paraId="27AD50BB"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117%</w:t>
            </w:r>
          </w:p>
        </w:tc>
      </w:tr>
      <w:tr w:rsidR="00F8650D" w:rsidRPr="001110BE" w14:paraId="2BE56B95" w14:textId="77777777" w:rsidTr="00F8650D">
        <w:trPr>
          <w:trHeight w:val="300"/>
        </w:trPr>
        <w:tc>
          <w:tcPr>
            <w:tcW w:w="2120" w:type="dxa"/>
            <w:vMerge/>
            <w:tcBorders>
              <w:top w:val="nil"/>
              <w:bottom w:val="nil"/>
            </w:tcBorders>
            <w:vAlign w:val="center"/>
            <w:hideMark/>
          </w:tcPr>
          <w:p w14:paraId="526A1152"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4A2756FF"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Locali</w:t>
            </w:r>
          </w:p>
        </w:tc>
        <w:tc>
          <w:tcPr>
            <w:tcW w:w="2040" w:type="dxa"/>
            <w:tcBorders>
              <w:top w:val="nil"/>
              <w:left w:val="single" w:sz="4" w:space="0" w:color="auto"/>
              <w:bottom w:val="nil"/>
              <w:right w:val="single" w:sz="4" w:space="0" w:color="auto"/>
            </w:tcBorders>
            <w:noWrap/>
            <w:hideMark/>
          </w:tcPr>
          <w:p w14:paraId="6241572A" w14:textId="5C102204"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467.761,1</w:t>
            </w:r>
          </w:p>
        </w:tc>
        <w:tc>
          <w:tcPr>
            <w:tcW w:w="2040" w:type="dxa"/>
            <w:tcBorders>
              <w:top w:val="nil"/>
              <w:left w:val="single" w:sz="4" w:space="0" w:color="auto"/>
              <w:bottom w:val="nil"/>
              <w:right w:val="single" w:sz="4" w:space="0" w:color="auto"/>
            </w:tcBorders>
            <w:noWrap/>
            <w:hideMark/>
          </w:tcPr>
          <w:p w14:paraId="7FB9E0FD" w14:textId="00F383D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619.296,0</w:t>
            </w:r>
          </w:p>
        </w:tc>
        <w:tc>
          <w:tcPr>
            <w:tcW w:w="1138" w:type="dxa"/>
            <w:tcBorders>
              <w:top w:val="nil"/>
              <w:left w:val="single" w:sz="4" w:space="0" w:color="auto"/>
              <w:bottom w:val="nil"/>
            </w:tcBorders>
            <w:noWrap/>
            <w:hideMark/>
          </w:tcPr>
          <w:p w14:paraId="18F937FC"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32%</w:t>
            </w:r>
          </w:p>
        </w:tc>
      </w:tr>
      <w:tr w:rsidR="00F8650D" w:rsidRPr="001110BE" w14:paraId="0E057D8D" w14:textId="77777777" w:rsidTr="00F8650D">
        <w:trPr>
          <w:trHeight w:val="300"/>
        </w:trPr>
        <w:tc>
          <w:tcPr>
            <w:tcW w:w="2120" w:type="dxa"/>
            <w:vMerge/>
            <w:tcBorders>
              <w:top w:val="nil"/>
              <w:bottom w:val="nil"/>
            </w:tcBorders>
            <w:vAlign w:val="center"/>
            <w:hideMark/>
          </w:tcPr>
          <w:p w14:paraId="1B5CECFA"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56FBEEFD"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Regionali</w:t>
            </w:r>
          </w:p>
        </w:tc>
        <w:tc>
          <w:tcPr>
            <w:tcW w:w="2040" w:type="dxa"/>
            <w:tcBorders>
              <w:top w:val="nil"/>
              <w:left w:val="single" w:sz="4" w:space="0" w:color="auto"/>
              <w:bottom w:val="nil"/>
              <w:right w:val="single" w:sz="4" w:space="0" w:color="auto"/>
            </w:tcBorders>
            <w:noWrap/>
            <w:hideMark/>
          </w:tcPr>
          <w:p w14:paraId="1A0C3448" w14:textId="695C1E82"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23.961,6</w:t>
            </w:r>
          </w:p>
        </w:tc>
        <w:tc>
          <w:tcPr>
            <w:tcW w:w="2040" w:type="dxa"/>
            <w:tcBorders>
              <w:top w:val="nil"/>
              <w:left w:val="single" w:sz="4" w:space="0" w:color="auto"/>
              <w:bottom w:val="nil"/>
              <w:right w:val="single" w:sz="4" w:space="0" w:color="auto"/>
            </w:tcBorders>
            <w:noWrap/>
            <w:hideMark/>
          </w:tcPr>
          <w:p w14:paraId="613E75DC" w14:textId="61208EB9"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32.543,5</w:t>
            </w:r>
          </w:p>
        </w:tc>
        <w:tc>
          <w:tcPr>
            <w:tcW w:w="1138" w:type="dxa"/>
            <w:tcBorders>
              <w:top w:val="nil"/>
              <w:left w:val="single" w:sz="4" w:space="0" w:color="auto"/>
              <w:bottom w:val="nil"/>
            </w:tcBorders>
            <w:noWrap/>
            <w:hideMark/>
          </w:tcPr>
          <w:p w14:paraId="343C729B"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36%</w:t>
            </w:r>
          </w:p>
        </w:tc>
      </w:tr>
      <w:tr w:rsidR="00F8650D" w:rsidRPr="001110BE" w14:paraId="79F338DE" w14:textId="77777777" w:rsidTr="00F8650D">
        <w:trPr>
          <w:trHeight w:val="300"/>
        </w:trPr>
        <w:tc>
          <w:tcPr>
            <w:tcW w:w="2120" w:type="dxa"/>
            <w:vMerge/>
            <w:tcBorders>
              <w:top w:val="nil"/>
              <w:bottom w:val="nil"/>
            </w:tcBorders>
            <w:vAlign w:val="center"/>
            <w:hideMark/>
          </w:tcPr>
          <w:p w14:paraId="03AE4A84"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single" w:sz="4" w:space="0" w:color="auto"/>
              <w:right w:val="single" w:sz="4" w:space="0" w:color="auto"/>
            </w:tcBorders>
            <w:noWrap/>
            <w:hideMark/>
          </w:tcPr>
          <w:p w14:paraId="506D5795"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IPL</w:t>
            </w:r>
          </w:p>
        </w:tc>
        <w:tc>
          <w:tcPr>
            <w:tcW w:w="2040" w:type="dxa"/>
            <w:tcBorders>
              <w:top w:val="nil"/>
              <w:left w:val="single" w:sz="4" w:space="0" w:color="auto"/>
              <w:bottom w:val="single" w:sz="4" w:space="0" w:color="auto"/>
              <w:right w:val="single" w:sz="4" w:space="0" w:color="auto"/>
            </w:tcBorders>
            <w:noWrap/>
            <w:hideMark/>
          </w:tcPr>
          <w:p w14:paraId="0DC5E0B9" w14:textId="3DD52E15"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3.857,9</w:t>
            </w:r>
          </w:p>
        </w:tc>
        <w:tc>
          <w:tcPr>
            <w:tcW w:w="2040" w:type="dxa"/>
            <w:tcBorders>
              <w:top w:val="nil"/>
              <w:left w:val="single" w:sz="4" w:space="0" w:color="auto"/>
              <w:bottom w:val="single" w:sz="4" w:space="0" w:color="auto"/>
              <w:right w:val="single" w:sz="4" w:space="0" w:color="auto"/>
            </w:tcBorders>
            <w:noWrap/>
            <w:hideMark/>
          </w:tcPr>
          <w:p w14:paraId="7B4ADAC4" w14:textId="0EBE29B0"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2.536,5</w:t>
            </w:r>
          </w:p>
        </w:tc>
        <w:tc>
          <w:tcPr>
            <w:tcW w:w="1138" w:type="dxa"/>
            <w:tcBorders>
              <w:top w:val="nil"/>
              <w:left w:val="single" w:sz="4" w:space="0" w:color="auto"/>
              <w:bottom w:val="single" w:sz="4" w:space="0" w:color="auto"/>
            </w:tcBorders>
            <w:noWrap/>
            <w:hideMark/>
          </w:tcPr>
          <w:p w14:paraId="01B78EF0"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-34%</w:t>
            </w:r>
          </w:p>
        </w:tc>
      </w:tr>
      <w:tr w:rsidR="00F8650D" w:rsidRPr="001110BE" w14:paraId="6F3CECC2" w14:textId="77777777" w:rsidTr="00F8650D">
        <w:trPr>
          <w:trHeight w:val="300"/>
        </w:trPr>
        <w:tc>
          <w:tcPr>
            <w:tcW w:w="2120" w:type="dxa"/>
            <w:vMerge/>
            <w:tcBorders>
              <w:top w:val="nil"/>
              <w:bottom w:val="single" w:sz="4" w:space="0" w:color="auto"/>
            </w:tcBorders>
            <w:vAlign w:val="center"/>
            <w:hideMark/>
          </w:tcPr>
          <w:p w14:paraId="02D998E3"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single" w:sz="4" w:space="0" w:color="auto"/>
              <w:bottom w:val="single" w:sz="4" w:space="0" w:color="auto"/>
              <w:right w:val="single" w:sz="4" w:space="0" w:color="auto"/>
            </w:tcBorders>
            <w:noWrap/>
            <w:hideMark/>
          </w:tcPr>
          <w:p w14:paraId="70CAE6CC"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TOTALE</w:t>
            </w:r>
          </w:p>
        </w:tc>
        <w:tc>
          <w:tcPr>
            <w:tcW w:w="2040" w:type="dxa"/>
            <w:tcBorders>
              <w:top w:val="single" w:sz="4" w:space="0" w:color="auto"/>
              <w:left w:val="single" w:sz="4" w:space="0" w:color="auto"/>
              <w:bottom w:val="single" w:sz="4" w:space="0" w:color="auto"/>
              <w:right w:val="single" w:sz="4" w:space="0" w:color="auto"/>
            </w:tcBorders>
            <w:noWrap/>
            <w:hideMark/>
          </w:tcPr>
          <w:p w14:paraId="33051201" w14:textId="52551BF5"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749.843,6</w:t>
            </w:r>
          </w:p>
        </w:tc>
        <w:tc>
          <w:tcPr>
            <w:tcW w:w="2040" w:type="dxa"/>
            <w:tcBorders>
              <w:top w:val="single" w:sz="4" w:space="0" w:color="auto"/>
              <w:left w:val="single" w:sz="4" w:space="0" w:color="auto"/>
              <w:bottom w:val="single" w:sz="4" w:space="0" w:color="auto"/>
              <w:right w:val="single" w:sz="4" w:space="0" w:color="auto"/>
            </w:tcBorders>
            <w:noWrap/>
            <w:hideMark/>
          </w:tcPr>
          <w:p w14:paraId="64907E83" w14:textId="76D9ACEE"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1.207.125,6</w:t>
            </w:r>
          </w:p>
        </w:tc>
        <w:tc>
          <w:tcPr>
            <w:tcW w:w="1138" w:type="dxa"/>
            <w:tcBorders>
              <w:top w:val="single" w:sz="4" w:space="0" w:color="auto"/>
              <w:left w:val="single" w:sz="4" w:space="0" w:color="auto"/>
              <w:bottom w:val="single" w:sz="4" w:space="0" w:color="auto"/>
            </w:tcBorders>
            <w:noWrap/>
            <w:hideMark/>
          </w:tcPr>
          <w:p w14:paraId="165252BD"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61%</w:t>
            </w:r>
          </w:p>
        </w:tc>
      </w:tr>
      <w:tr w:rsidR="00F8650D" w:rsidRPr="001110BE" w14:paraId="210586AB" w14:textId="77777777" w:rsidTr="00F8650D">
        <w:trPr>
          <w:trHeight w:val="300"/>
        </w:trPr>
        <w:tc>
          <w:tcPr>
            <w:tcW w:w="2120" w:type="dxa"/>
            <w:vMerge w:val="restart"/>
            <w:tcBorders>
              <w:top w:val="single" w:sz="4" w:space="0" w:color="auto"/>
              <w:bottom w:val="nil"/>
            </w:tcBorders>
            <w:noWrap/>
            <w:vAlign w:val="center"/>
            <w:hideMark/>
          </w:tcPr>
          <w:p w14:paraId="0F53AEFD"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Veneto</w:t>
            </w:r>
          </w:p>
        </w:tc>
        <w:tc>
          <w:tcPr>
            <w:tcW w:w="2920" w:type="dxa"/>
            <w:tcBorders>
              <w:top w:val="single" w:sz="4" w:space="0" w:color="auto"/>
              <w:bottom w:val="nil"/>
              <w:right w:val="single" w:sz="4" w:space="0" w:color="auto"/>
            </w:tcBorders>
            <w:noWrap/>
            <w:hideMark/>
          </w:tcPr>
          <w:p w14:paraId="186CD197"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Centrali</w:t>
            </w:r>
          </w:p>
        </w:tc>
        <w:tc>
          <w:tcPr>
            <w:tcW w:w="2040" w:type="dxa"/>
            <w:tcBorders>
              <w:top w:val="single" w:sz="4" w:space="0" w:color="auto"/>
              <w:left w:val="single" w:sz="4" w:space="0" w:color="auto"/>
              <w:bottom w:val="nil"/>
              <w:right w:val="single" w:sz="4" w:space="0" w:color="auto"/>
            </w:tcBorders>
            <w:noWrap/>
            <w:hideMark/>
          </w:tcPr>
          <w:p w14:paraId="21B151BE" w14:textId="0CFCE4A1"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106.516,7</w:t>
            </w:r>
          </w:p>
        </w:tc>
        <w:tc>
          <w:tcPr>
            <w:tcW w:w="2040" w:type="dxa"/>
            <w:tcBorders>
              <w:top w:val="single" w:sz="4" w:space="0" w:color="auto"/>
              <w:left w:val="single" w:sz="4" w:space="0" w:color="auto"/>
              <w:bottom w:val="nil"/>
              <w:right w:val="single" w:sz="4" w:space="0" w:color="auto"/>
            </w:tcBorders>
            <w:noWrap/>
            <w:hideMark/>
          </w:tcPr>
          <w:p w14:paraId="2A99AF3B" w14:textId="7420455F"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226.701,5</w:t>
            </w:r>
          </w:p>
        </w:tc>
        <w:tc>
          <w:tcPr>
            <w:tcW w:w="1138" w:type="dxa"/>
            <w:tcBorders>
              <w:top w:val="single" w:sz="4" w:space="0" w:color="auto"/>
              <w:left w:val="single" w:sz="4" w:space="0" w:color="auto"/>
              <w:bottom w:val="nil"/>
            </w:tcBorders>
            <w:noWrap/>
            <w:hideMark/>
          </w:tcPr>
          <w:p w14:paraId="64E42FAA"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113%</w:t>
            </w:r>
          </w:p>
        </w:tc>
      </w:tr>
      <w:tr w:rsidR="00F8650D" w:rsidRPr="001110BE" w14:paraId="4C30EF7F" w14:textId="77777777" w:rsidTr="00F8650D">
        <w:trPr>
          <w:trHeight w:val="300"/>
        </w:trPr>
        <w:tc>
          <w:tcPr>
            <w:tcW w:w="2120" w:type="dxa"/>
            <w:vMerge/>
            <w:tcBorders>
              <w:top w:val="nil"/>
              <w:bottom w:val="nil"/>
            </w:tcBorders>
            <w:vAlign w:val="center"/>
            <w:hideMark/>
          </w:tcPr>
          <w:p w14:paraId="6C0C15E6"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26B11935"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Locali</w:t>
            </w:r>
          </w:p>
        </w:tc>
        <w:tc>
          <w:tcPr>
            <w:tcW w:w="2040" w:type="dxa"/>
            <w:tcBorders>
              <w:top w:val="nil"/>
              <w:left w:val="single" w:sz="4" w:space="0" w:color="auto"/>
              <w:bottom w:val="nil"/>
              <w:right w:val="single" w:sz="4" w:space="0" w:color="auto"/>
            </w:tcBorders>
            <w:noWrap/>
            <w:hideMark/>
          </w:tcPr>
          <w:p w14:paraId="7320DB72" w14:textId="7792F5F3"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333.162,2</w:t>
            </w:r>
          </w:p>
        </w:tc>
        <w:tc>
          <w:tcPr>
            <w:tcW w:w="2040" w:type="dxa"/>
            <w:tcBorders>
              <w:top w:val="nil"/>
              <w:left w:val="single" w:sz="4" w:space="0" w:color="auto"/>
              <w:bottom w:val="nil"/>
              <w:right w:val="single" w:sz="4" w:space="0" w:color="auto"/>
            </w:tcBorders>
            <w:noWrap/>
            <w:hideMark/>
          </w:tcPr>
          <w:p w14:paraId="4E8F9269" w14:textId="7CFB4C0C"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434.096,8</w:t>
            </w:r>
          </w:p>
        </w:tc>
        <w:tc>
          <w:tcPr>
            <w:tcW w:w="1138" w:type="dxa"/>
            <w:tcBorders>
              <w:top w:val="nil"/>
              <w:left w:val="single" w:sz="4" w:space="0" w:color="auto"/>
              <w:bottom w:val="nil"/>
            </w:tcBorders>
            <w:noWrap/>
            <w:hideMark/>
          </w:tcPr>
          <w:p w14:paraId="74F0927E"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30%</w:t>
            </w:r>
          </w:p>
        </w:tc>
      </w:tr>
      <w:tr w:rsidR="00F8650D" w:rsidRPr="001110BE" w14:paraId="45196A9F" w14:textId="77777777" w:rsidTr="00F8650D">
        <w:trPr>
          <w:trHeight w:val="300"/>
        </w:trPr>
        <w:tc>
          <w:tcPr>
            <w:tcW w:w="2120" w:type="dxa"/>
            <w:vMerge/>
            <w:tcBorders>
              <w:top w:val="nil"/>
              <w:bottom w:val="nil"/>
            </w:tcBorders>
            <w:vAlign w:val="center"/>
            <w:hideMark/>
          </w:tcPr>
          <w:p w14:paraId="0C60C191"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76EE96C3"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Regionali</w:t>
            </w:r>
          </w:p>
        </w:tc>
        <w:tc>
          <w:tcPr>
            <w:tcW w:w="2040" w:type="dxa"/>
            <w:tcBorders>
              <w:top w:val="nil"/>
              <w:left w:val="single" w:sz="4" w:space="0" w:color="auto"/>
              <w:bottom w:val="nil"/>
              <w:right w:val="single" w:sz="4" w:space="0" w:color="auto"/>
            </w:tcBorders>
            <w:noWrap/>
            <w:hideMark/>
          </w:tcPr>
          <w:p w14:paraId="3A1AB4CC" w14:textId="7CE4DD43"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30.523,1</w:t>
            </w:r>
          </w:p>
        </w:tc>
        <w:tc>
          <w:tcPr>
            <w:tcW w:w="2040" w:type="dxa"/>
            <w:tcBorders>
              <w:top w:val="nil"/>
              <w:left w:val="single" w:sz="4" w:space="0" w:color="auto"/>
              <w:bottom w:val="nil"/>
              <w:right w:val="single" w:sz="4" w:space="0" w:color="auto"/>
            </w:tcBorders>
            <w:noWrap/>
            <w:hideMark/>
          </w:tcPr>
          <w:p w14:paraId="2D96B6A0" w14:textId="4760F29F"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19.551,4</w:t>
            </w:r>
          </w:p>
        </w:tc>
        <w:tc>
          <w:tcPr>
            <w:tcW w:w="1138" w:type="dxa"/>
            <w:tcBorders>
              <w:top w:val="nil"/>
              <w:left w:val="single" w:sz="4" w:space="0" w:color="auto"/>
              <w:bottom w:val="nil"/>
            </w:tcBorders>
            <w:noWrap/>
            <w:hideMark/>
          </w:tcPr>
          <w:p w14:paraId="09E8DAAA"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-36%</w:t>
            </w:r>
          </w:p>
        </w:tc>
      </w:tr>
      <w:tr w:rsidR="00F8650D" w:rsidRPr="001110BE" w14:paraId="6A787CC8" w14:textId="77777777" w:rsidTr="00F8650D">
        <w:trPr>
          <w:trHeight w:val="300"/>
        </w:trPr>
        <w:tc>
          <w:tcPr>
            <w:tcW w:w="2120" w:type="dxa"/>
            <w:vMerge/>
            <w:tcBorders>
              <w:top w:val="nil"/>
              <w:bottom w:val="nil"/>
            </w:tcBorders>
            <w:vAlign w:val="center"/>
            <w:hideMark/>
          </w:tcPr>
          <w:p w14:paraId="7B1C3ECF"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05A27E5E"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IPR</w:t>
            </w:r>
          </w:p>
        </w:tc>
        <w:tc>
          <w:tcPr>
            <w:tcW w:w="2040" w:type="dxa"/>
            <w:tcBorders>
              <w:top w:val="nil"/>
              <w:left w:val="single" w:sz="4" w:space="0" w:color="auto"/>
              <w:bottom w:val="nil"/>
              <w:right w:val="single" w:sz="4" w:space="0" w:color="auto"/>
            </w:tcBorders>
            <w:noWrap/>
            <w:hideMark/>
          </w:tcPr>
          <w:p w14:paraId="45D696AB" w14:textId="138850A8"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1.664,7</w:t>
            </w:r>
          </w:p>
        </w:tc>
        <w:tc>
          <w:tcPr>
            <w:tcW w:w="2040" w:type="dxa"/>
            <w:tcBorders>
              <w:top w:val="nil"/>
              <w:left w:val="single" w:sz="4" w:space="0" w:color="auto"/>
              <w:bottom w:val="nil"/>
              <w:right w:val="single" w:sz="4" w:space="0" w:color="auto"/>
            </w:tcBorders>
            <w:noWrap/>
            <w:hideMark/>
          </w:tcPr>
          <w:p w14:paraId="545EF2A4" w14:textId="42056835"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5.017,9</w:t>
            </w:r>
          </w:p>
        </w:tc>
        <w:tc>
          <w:tcPr>
            <w:tcW w:w="1138" w:type="dxa"/>
            <w:tcBorders>
              <w:top w:val="nil"/>
              <w:left w:val="single" w:sz="4" w:space="0" w:color="auto"/>
              <w:bottom w:val="nil"/>
            </w:tcBorders>
            <w:noWrap/>
            <w:hideMark/>
          </w:tcPr>
          <w:p w14:paraId="598F5338"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201%</w:t>
            </w:r>
          </w:p>
        </w:tc>
      </w:tr>
      <w:tr w:rsidR="00F8650D" w:rsidRPr="001110BE" w14:paraId="4A04F461" w14:textId="77777777" w:rsidTr="00F8650D">
        <w:trPr>
          <w:trHeight w:val="300"/>
        </w:trPr>
        <w:tc>
          <w:tcPr>
            <w:tcW w:w="2120" w:type="dxa"/>
            <w:vMerge/>
            <w:tcBorders>
              <w:top w:val="nil"/>
              <w:bottom w:val="nil"/>
            </w:tcBorders>
            <w:vAlign w:val="center"/>
            <w:hideMark/>
          </w:tcPr>
          <w:p w14:paraId="2B580503"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single" w:sz="4" w:space="0" w:color="auto"/>
              <w:right w:val="single" w:sz="4" w:space="0" w:color="auto"/>
            </w:tcBorders>
            <w:noWrap/>
            <w:hideMark/>
          </w:tcPr>
          <w:p w14:paraId="6AC4FD55"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IPL</w:t>
            </w:r>
          </w:p>
        </w:tc>
        <w:tc>
          <w:tcPr>
            <w:tcW w:w="2040" w:type="dxa"/>
            <w:tcBorders>
              <w:top w:val="nil"/>
              <w:left w:val="single" w:sz="4" w:space="0" w:color="auto"/>
              <w:bottom w:val="single" w:sz="4" w:space="0" w:color="auto"/>
              <w:right w:val="single" w:sz="4" w:space="0" w:color="auto"/>
            </w:tcBorders>
            <w:noWrap/>
            <w:hideMark/>
          </w:tcPr>
          <w:p w14:paraId="22379D64" w14:textId="72A75E52"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29.938,1</w:t>
            </w:r>
          </w:p>
        </w:tc>
        <w:tc>
          <w:tcPr>
            <w:tcW w:w="2040" w:type="dxa"/>
            <w:tcBorders>
              <w:top w:val="nil"/>
              <w:left w:val="single" w:sz="4" w:space="0" w:color="auto"/>
              <w:bottom w:val="single" w:sz="4" w:space="0" w:color="auto"/>
              <w:right w:val="single" w:sz="4" w:space="0" w:color="auto"/>
            </w:tcBorders>
            <w:noWrap/>
            <w:hideMark/>
          </w:tcPr>
          <w:p w14:paraId="4A9DD461" w14:textId="6A7A86DD"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15.887,2</w:t>
            </w:r>
          </w:p>
        </w:tc>
        <w:tc>
          <w:tcPr>
            <w:tcW w:w="1138" w:type="dxa"/>
            <w:tcBorders>
              <w:top w:val="nil"/>
              <w:left w:val="single" w:sz="4" w:space="0" w:color="auto"/>
              <w:bottom w:val="single" w:sz="4" w:space="0" w:color="auto"/>
            </w:tcBorders>
            <w:noWrap/>
            <w:hideMark/>
          </w:tcPr>
          <w:p w14:paraId="23E958EB"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-47%</w:t>
            </w:r>
          </w:p>
        </w:tc>
      </w:tr>
      <w:tr w:rsidR="00F8650D" w:rsidRPr="001110BE" w14:paraId="26522395" w14:textId="77777777" w:rsidTr="00F8650D">
        <w:trPr>
          <w:trHeight w:val="300"/>
        </w:trPr>
        <w:tc>
          <w:tcPr>
            <w:tcW w:w="2120" w:type="dxa"/>
            <w:vMerge/>
            <w:tcBorders>
              <w:top w:val="nil"/>
              <w:bottom w:val="single" w:sz="4" w:space="0" w:color="auto"/>
            </w:tcBorders>
            <w:vAlign w:val="center"/>
            <w:hideMark/>
          </w:tcPr>
          <w:p w14:paraId="3B20123E"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single" w:sz="4" w:space="0" w:color="auto"/>
              <w:bottom w:val="single" w:sz="4" w:space="0" w:color="auto"/>
              <w:right w:val="single" w:sz="4" w:space="0" w:color="auto"/>
            </w:tcBorders>
            <w:noWrap/>
            <w:hideMark/>
          </w:tcPr>
          <w:p w14:paraId="5868A8AB"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TOTALE</w:t>
            </w:r>
          </w:p>
        </w:tc>
        <w:tc>
          <w:tcPr>
            <w:tcW w:w="2040" w:type="dxa"/>
            <w:tcBorders>
              <w:top w:val="single" w:sz="4" w:space="0" w:color="auto"/>
              <w:left w:val="single" w:sz="4" w:space="0" w:color="auto"/>
              <w:bottom w:val="single" w:sz="4" w:space="0" w:color="auto"/>
              <w:right w:val="single" w:sz="4" w:space="0" w:color="auto"/>
            </w:tcBorders>
            <w:noWrap/>
            <w:hideMark/>
          </w:tcPr>
          <w:p w14:paraId="421B8149" w14:textId="5C6D0978"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501.804,8</w:t>
            </w:r>
          </w:p>
        </w:tc>
        <w:tc>
          <w:tcPr>
            <w:tcW w:w="2040" w:type="dxa"/>
            <w:tcBorders>
              <w:top w:val="single" w:sz="4" w:space="0" w:color="auto"/>
              <w:left w:val="single" w:sz="4" w:space="0" w:color="auto"/>
              <w:bottom w:val="single" w:sz="4" w:space="0" w:color="auto"/>
              <w:right w:val="single" w:sz="4" w:space="0" w:color="auto"/>
            </w:tcBorders>
            <w:noWrap/>
            <w:hideMark/>
          </w:tcPr>
          <w:p w14:paraId="343BAD34" w14:textId="52FBD14E"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701.254,7</w:t>
            </w:r>
          </w:p>
        </w:tc>
        <w:tc>
          <w:tcPr>
            <w:tcW w:w="1138" w:type="dxa"/>
            <w:tcBorders>
              <w:top w:val="single" w:sz="4" w:space="0" w:color="auto"/>
              <w:left w:val="single" w:sz="4" w:space="0" w:color="auto"/>
              <w:bottom w:val="single" w:sz="4" w:space="0" w:color="auto"/>
            </w:tcBorders>
            <w:noWrap/>
            <w:hideMark/>
          </w:tcPr>
          <w:p w14:paraId="70707C01"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40%</w:t>
            </w:r>
          </w:p>
        </w:tc>
      </w:tr>
      <w:tr w:rsidR="00F8650D" w:rsidRPr="001110BE" w14:paraId="2474EC6C" w14:textId="77777777" w:rsidTr="00F8650D">
        <w:trPr>
          <w:trHeight w:val="300"/>
        </w:trPr>
        <w:tc>
          <w:tcPr>
            <w:tcW w:w="2120" w:type="dxa"/>
            <w:vMerge w:val="restart"/>
            <w:tcBorders>
              <w:top w:val="single" w:sz="4" w:space="0" w:color="auto"/>
            </w:tcBorders>
            <w:noWrap/>
            <w:vAlign w:val="center"/>
            <w:hideMark/>
          </w:tcPr>
          <w:p w14:paraId="382BD04A"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Emilia Romagna</w:t>
            </w:r>
          </w:p>
        </w:tc>
        <w:tc>
          <w:tcPr>
            <w:tcW w:w="2920" w:type="dxa"/>
            <w:tcBorders>
              <w:top w:val="single" w:sz="4" w:space="0" w:color="auto"/>
              <w:right w:val="single" w:sz="4" w:space="0" w:color="auto"/>
            </w:tcBorders>
            <w:noWrap/>
            <w:hideMark/>
          </w:tcPr>
          <w:p w14:paraId="03E27377"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Centrali</w:t>
            </w:r>
          </w:p>
        </w:tc>
        <w:tc>
          <w:tcPr>
            <w:tcW w:w="2040" w:type="dxa"/>
            <w:tcBorders>
              <w:top w:val="single" w:sz="4" w:space="0" w:color="auto"/>
              <w:left w:val="single" w:sz="4" w:space="0" w:color="auto"/>
              <w:right w:val="single" w:sz="4" w:space="0" w:color="auto"/>
            </w:tcBorders>
            <w:noWrap/>
            <w:hideMark/>
          </w:tcPr>
          <w:p w14:paraId="217441C6" w14:textId="1658983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155.048,4</w:t>
            </w:r>
          </w:p>
        </w:tc>
        <w:tc>
          <w:tcPr>
            <w:tcW w:w="2040" w:type="dxa"/>
            <w:tcBorders>
              <w:top w:val="single" w:sz="4" w:space="0" w:color="auto"/>
              <w:left w:val="single" w:sz="4" w:space="0" w:color="auto"/>
              <w:right w:val="single" w:sz="4" w:space="0" w:color="auto"/>
            </w:tcBorders>
            <w:noWrap/>
            <w:hideMark/>
          </w:tcPr>
          <w:p w14:paraId="040BFC7C" w14:textId="68F6C2CB"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289.844,9</w:t>
            </w:r>
          </w:p>
        </w:tc>
        <w:tc>
          <w:tcPr>
            <w:tcW w:w="1138" w:type="dxa"/>
            <w:tcBorders>
              <w:top w:val="single" w:sz="4" w:space="0" w:color="auto"/>
              <w:left w:val="single" w:sz="4" w:space="0" w:color="auto"/>
            </w:tcBorders>
            <w:noWrap/>
            <w:hideMark/>
          </w:tcPr>
          <w:p w14:paraId="5AE1D353"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87%</w:t>
            </w:r>
          </w:p>
        </w:tc>
      </w:tr>
      <w:tr w:rsidR="00F8650D" w:rsidRPr="001110BE" w14:paraId="071127A2" w14:textId="77777777" w:rsidTr="00F8650D">
        <w:trPr>
          <w:trHeight w:val="300"/>
        </w:trPr>
        <w:tc>
          <w:tcPr>
            <w:tcW w:w="2120" w:type="dxa"/>
            <w:vMerge/>
            <w:vAlign w:val="center"/>
            <w:hideMark/>
          </w:tcPr>
          <w:p w14:paraId="349EB9D6"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right w:val="single" w:sz="4" w:space="0" w:color="auto"/>
            </w:tcBorders>
            <w:noWrap/>
            <w:hideMark/>
          </w:tcPr>
          <w:p w14:paraId="484C0EF9"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Locali</w:t>
            </w:r>
          </w:p>
        </w:tc>
        <w:tc>
          <w:tcPr>
            <w:tcW w:w="2040" w:type="dxa"/>
            <w:tcBorders>
              <w:left w:val="single" w:sz="4" w:space="0" w:color="auto"/>
              <w:right w:val="single" w:sz="4" w:space="0" w:color="auto"/>
            </w:tcBorders>
            <w:noWrap/>
            <w:hideMark/>
          </w:tcPr>
          <w:p w14:paraId="28E74432" w14:textId="40CBAD35"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368.203,5</w:t>
            </w:r>
          </w:p>
        </w:tc>
        <w:tc>
          <w:tcPr>
            <w:tcW w:w="2040" w:type="dxa"/>
            <w:tcBorders>
              <w:left w:val="single" w:sz="4" w:space="0" w:color="auto"/>
              <w:right w:val="single" w:sz="4" w:space="0" w:color="auto"/>
            </w:tcBorders>
            <w:noWrap/>
            <w:hideMark/>
          </w:tcPr>
          <w:p w14:paraId="4B2FEE8E" w14:textId="5A8EF0F0"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459.257,3</w:t>
            </w:r>
          </w:p>
        </w:tc>
        <w:tc>
          <w:tcPr>
            <w:tcW w:w="1138" w:type="dxa"/>
            <w:tcBorders>
              <w:left w:val="single" w:sz="4" w:space="0" w:color="auto"/>
            </w:tcBorders>
            <w:noWrap/>
            <w:hideMark/>
          </w:tcPr>
          <w:p w14:paraId="08DFA6DD"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25%</w:t>
            </w:r>
          </w:p>
        </w:tc>
      </w:tr>
      <w:tr w:rsidR="00F8650D" w:rsidRPr="001110BE" w14:paraId="261F6282" w14:textId="77777777" w:rsidTr="00F8650D">
        <w:trPr>
          <w:trHeight w:val="300"/>
        </w:trPr>
        <w:tc>
          <w:tcPr>
            <w:tcW w:w="2120" w:type="dxa"/>
            <w:vMerge/>
            <w:vAlign w:val="center"/>
            <w:hideMark/>
          </w:tcPr>
          <w:p w14:paraId="382A1FEF"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right w:val="single" w:sz="4" w:space="0" w:color="auto"/>
            </w:tcBorders>
            <w:noWrap/>
            <w:hideMark/>
          </w:tcPr>
          <w:p w14:paraId="4317E280"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Regionali</w:t>
            </w:r>
          </w:p>
        </w:tc>
        <w:tc>
          <w:tcPr>
            <w:tcW w:w="2040" w:type="dxa"/>
            <w:tcBorders>
              <w:left w:val="single" w:sz="4" w:space="0" w:color="auto"/>
              <w:right w:val="single" w:sz="4" w:space="0" w:color="auto"/>
            </w:tcBorders>
            <w:noWrap/>
            <w:hideMark/>
          </w:tcPr>
          <w:p w14:paraId="065917B4" w14:textId="70EBC52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214,5</w:t>
            </w:r>
          </w:p>
        </w:tc>
        <w:tc>
          <w:tcPr>
            <w:tcW w:w="2040" w:type="dxa"/>
            <w:tcBorders>
              <w:left w:val="single" w:sz="4" w:space="0" w:color="auto"/>
              <w:right w:val="single" w:sz="4" w:space="0" w:color="auto"/>
            </w:tcBorders>
            <w:noWrap/>
            <w:hideMark/>
          </w:tcPr>
          <w:p w14:paraId="22EF07A5" w14:textId="7210AD91"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46.519,1</w:t>
            </w:r>
          </w:p>
        </w:tc>
        <w:tc>
          <w:tcPr>
            <w:tcW w:w="1138" w:type="dxa"/>
            <w:tcBorders>
              <w:left w:val="single" w:sz="4" w:space="0" w:color="auto"/>
            </w:tcBorders>
            <w:noWrap/>
            <w:hideMark/>
          </w:tcPr>
          <w:p w14:paraId="470501B5"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21588%</w:t>
            </w:r>
          </w:p>
        </w:tc>
      </w:tr>
      <w:tr w:rsidR="00F8650D" w:rsidRPr="001110BE" w14:paraId="585FBF8A" w14:textId="77777777" w:rsidTr="00F8650D">
        <w:trPr>
          <w:trHeight w:val="300"/>
        </w:trPr>
        <w:tc>
          <w:tcPr>
            <w:tcW w:w="2120" w:type="dxa"/>
            <w:vMerge/>
            <w:vAlign w:val="center"/>
            <w:hideMark/>
          </w:tcPr>
          <w:p w14:paraId="1D12E255"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right w:val="single" w:sz="4" w:space="0" w:color="auto"/>
            </w:tcBorders>
            <w:noWrap/>
            <w:hideMark/>
          </w:tcPr>
          <w:p w14:paraId="788186D4"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IPR</w:t>
            </w:r>
          </w:p>
        </w:tc>
        <w:tc>
          <w:tcPr>
            <w:tcW w:w="2040" w:type="dxa"/>
            <w:tcBorders>
              <w:left w:val="single" w:sz="4" w:space="0" w:color="auto"/>
              <w:right w:val="single" w:sz="4" w:space="0" w:color="auto"/>
            </w:tcBorders>
            <w:noWrap/>
            <w:hideMark/>
          </w:tcPr>
          <w:p w14:paraId="1C1E7CD0" w14:textId="0D05B56C"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2.774,8</w:t>
            </w:r>
          </w:p>
        </w:tc>
        <w:tc>
          <w:tcPr>
            <w:tcW w:w="2040" w:type="dxa"/>
            <w:tcBorders>
              <w:left w:val="single" w:sz="4" w:space="0" w:color="auto"/>
              <w:right w:val="single" w:sz="4" w:space="0" w:color="auto"/>
            </w:tcBorders>
            <w:noWrap/>
            <w:hideMark/>
          </w:tcPr>
          <w:p w14:paraId="58A6EC89" w14:textId="391D70FD"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10.822,1</w:t>
            </w:r>
          </w:p>
        </w:tc>
        <w:tc>
          <w:tcPr>
            <w:tcW w:w="1138" w:type="dxa"/>
            <w:tcBorders>
              <w:left w:val="single" w:sz="4" w:space="0" w:color="auto"/>
            </w:tcBorders>
            <w:noWrap/>
            <w:hideMark/>
          </w:tcPr>
          <w:p w14:paraId="16CD2DB9"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290%</w:t>
            </w:r>
          </w:p>
        </w:tc>
      </w:tr>
      <w:tr w:rsidR="00F8650D" w:rsidRPr="001110BE" w14:paraId="5C63099D" w14:textId="77777777" w:rsidTr="00F8650D">
        <w:trPr>
          <w:trHeight w:val="300"/>
        </w:trPr>
        <w:tc>
          <w:tcPr>
            <w:tcW w:w="2120" w:type="dxa"/>
            <w:vMerge/>
            <w:vAlign w:val="center"/>
            <w:hideMark/>
          </w:tcPr>
          <w:p w14:paraId="6C43E6D9"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bottom w:val="single" w:sz="4" w:space="0" w:color="auto"/>
              <w:right w:val="single" w:sz="4" w:space="0" w:color="auto"/>
            </w:tcBorders>
            <w:noWrap/>
            <w:hideMark/>
          </w:tcPr>
          <w:p w14:paraId="03FC0B3F"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IPL</w:t>
            </w:r>
          </w:p>
        </w:tc>
        <w:tc>
          <w:tcPr>
            <w:tcW w:w="2040" w:type="dxa"/>
            <w:tcBorders>
              <w:left w:val="single" w:sz="4" w:space="0" w:color="auto"/>
              <w:bottom w:val="single" w:sz="4" w:space="0" w:color="auto"/>
              <w:right w:val="single" w:sz="4" w:space="0" w:color="auto"/>
            </w:tcBorders>
            <w:noWrap/>
            <w:hideMark/>
          </w:tcPr>
          <w:p w14:paraId="77481F77" w14:textId="28484AB6"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9.435,3</w:t>
            </w:r>
          </w:p>
        </w:tc>
        <w:tc>
          <w:tcPr>
            <w:tcW w:w="2040" w:type="dxa"/>
            <w:tcBorders>
              <w:left w:val="single" w:sz="4" w:space="0" w:color="auto"/>
              <w:bottom w:val="single" w:sz="4" w:space="0" w:color="auto"/>
              <w:right w:val="single" w:sz="4" w:space="0" w:color="auto"/>
            </w:tcBorders>
            <w:noWrap/>
            <w:hideMark/>
          </w:tcPr>
          <w:p w14:paraId="24EBFF2F" w14:textId="1E1FBB1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2.991,4</w:t>
            </w:r>
          </w:p>
        </w:tc>
        <w:tc>
          <w:tcPr>
            <w:tcW w:w="1138" w:type="dxa"/>
            <w:tcBorders>
              <w:left w:val="single" w:sz="4" w:space="0" w:color="auto"/>
              <w:bottom w:val="single" w:sz="4" w:space="0" w:color="auto"/>
            </w:tcBorders>
            <w:noWrap/>
            <w:hideMark/>
          </w:tcPr>
          <w:p w14:paraId="0CA977BB"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-68%</w:t>
            </w:r>
          </w:p>
        </w:tc>
      </w:tr>
      <w:tr w:rsidR="00F8650D" w:rsidRPr="001110BE" w14:paraId="4E9561F4" w14:textId="77777777" w:rsidTr="00F8650D">
        <w:trPr>
          <w:trHeight w:val="300"/>
        </w:trPr>
        <w:tc>
          <w:tcPr>
            <w:tcW w:w="2120" w:type="dxa"/>
            <w:vMerge/>
            <w:tcBorders>
              <w:bottom w:val="single" w:sz="4" w:space="0" w:color="auto"/>
            </w:tcBorders>
            <w:vAlign w:val="center"/>
            <w:hideMark/>
          </w:tcPr>
          <w:p w14:paraId="5E74AD37"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single" w:sz="4" w:space="0" w:color="auto"/>
              <w:bottom w:val="single" w:sz="4" w:space="0" w:color="auto"/>
              <w:right w:val="single" w:sz="4" w:space="0" w:color="auto"/>
            </w:tcBorders>
            <w:noWrap/>
            <w:hideMark/>
          </w:tcPr>
          <w:p w14:paraId="3D260760"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TOTALE</w:t>
            </w:r>
          </w:p>
        </w:tc>
        <w:tc>
          <w:tcPr>
            <w:tcW w:w="2040" w:type="dxa"/>
            <w:tcBorders>
              <w:top w:val="single" w:sz="4" w:space="0" w:color="auto"/>
              <w:left w:val="single" w:sz="4" w:space="0" w:color="auto"/>
              <w:bottom w:val="single" w:sz="4" w:space="0" w:color="auto"/>
              <w:right w:val="single" w:sz="4" w:space="0" w:color="auto"/>
            </w:tcBorders>
            <w:noWrap/>
            <w:hideMark/>
          </w:tcPr>
          <w:p w14:paraId="76F5B308" w14:textId="708C2983"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535.676,6</w:t>
            </w:r>
          </w:p>
        </w:tc>
        <w:tc>
          <w:tcPr>
            <w:tcW w:w="2040" w:type="dxa"/>
            <w:tcBorders>
              <w:top w:val="single" w:sz="4" w:space="0" w:color="auto"/>
              <w:left w:val="single" w:sz="4" w:space="0" w:color="auto"/>
              <w:bottom w:val="single" w:sz="4" w:space="0" w:color="auto"/>
              <w:right w:val="single" w:sz="4" w:space="0" w:color="auto"/>
            </w:tcBorders>
            <w:noWrap/>
            <w:hideMark/>
          </w:tcPr>
          <w:p w14:paraId="4AE22CD9" w14:textId="3A0110BD"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809.434,7</w:t>
            </w:r>
          </w:p>
        </w:tc>
        <w:tc>
          <w:tcPr>
            <w:tcW w:w="1138" w:type="dxa"/>
            <w:tcBorders>
              <w:top w:val="single" w:sz="4" w:space="0" w:color="auto"/>
              <w:left w:val="single" w:sz="4" w:space="0" w:color="auto"/>
              <w:bottom w:val="single" w:sz="4" w:space="0" w:color="auto"/>
            </w:tcBorders>
            <w:noWrap/>
            <w:hideMark/>
          </w:tcPr>
          <w:p w14:paraId="61DF4CE2"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51%</w:t>
            </w:r>
          </w:p>
        </w:tc>
      </w:tr>
      <w:tr w:rsidR="00F8650D" w:rsidRPr="001110BE" w14:paraId="3CFF2768" w14:textId="77777777" w:rsidTr="00F8650D">
        <w:trPr>
          <w:trHeight w:val="300"/>
        </w:trPr>
        <w:tc>
          <w:tcPr>
            <w:tcW w:w="2120" w:type="dxa"/>
            <w:vMerge w:val="restart"/>
            <w:tcBorders>
              <w:top w:val="single" w:sz="4" w:space="0" w:color="auto"/>
              <w:bottom w:val="nil"/>
            </w:tcBorders>
            <w:noWrap/>
            <w:vAlign w:val="center"/>
            <w:hideMark/>
          </w:tcPr>
          <w:p w14:paraId="53DB9E0A"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Toscana</w:t>
            </w:r>
          </w:p>
        </w:tc>
        <w:tc>
          <w:tcPr>
            <w:tcW w:w="2920" w:type="dxa"/>
            <w:tcBorders>
              <w:top w:val="single" w:sz="4" w:space="0" w:color="auto"/>
              <w:bottom w:val="nil"/>
              <w:right w:val="single" w:sz="4" w:space="0" w:color="auto"/>
            </w:tcBorders>
            <w:noWrap/>
            <w:hideMark/>
          </w:tcPr>
          <w:p w14:paraId="2B4ABBA7"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Centrali</w:t>
            </w:r>
          </w:p>
        </w:tc>
        <w:tc>
          <w:tcPr>
            <w:tcW w:w="2040" w:type="dxa"/>
            <w:tcBorders>
              <w:top w:val="single" w:sz="4" w:space="0" w:color="auto"/>
              <w:left w:val="single" w:sz="4" w:space="0" w:color="auto"/>
              <w:bottom w:val="nil"/>
              <w:right w:val="single" w:sz="4" w:space="0" w:color="auto"/>
            </w:tcBorders>
            <w:noWrap/>
            <w:hideMark/>
          </w:tcPr>
          <w:p w14:paraId="6D0DBD39" w14:textId="59E0A50F"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130.913,3</w:t>
            </w:r>
          </w:p>
        </w:tc>
        <w:tc>
          <w:tcPr>
            <w:tcW w:w="2040" w:type="dxa"/>
            <w:tcBorders>
              <w:top w:val="single" w:sz="4" w:space="0" w:color="auto"/>
              <w:left w:val="single" w:sz="4" w:space="0" w:color="auto"/>
              <w:bottom w:val="nil"/>
              <w:right w:val="single" w:sz="4" w:space="0" w:color="auto"/>
            </w:tcBorders>
            <w:noWrap/>
            <w:hideMark/>
          </w:tcPr>
          <w:p w14:paraId="43211F74" w14:textId="33F26541"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229.265,8</w:t>
            </w:r>
          </w:p>
        </w:tc>
        <w:tc>
          <w:tcPr>
            <w:tcW w:w="1138" w:type="dxa"/>
            <w:tcBorders>
              <w:top w:val="single" w:sz="4" w:space="0" w:color="auto"/>
              <w:left w:val="single" w:sz="4" w:space="0" w:color="auto"/>
              <w:bottom w:val="nil"/>
            </w:tcBorders>
            <w:noWrap/>
            <w:hideMark/>
          </w:tcPr>
          <w:p w14:paraId="68C086C5"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75%</w:t>
            </w:r>
          </w:p>
        </w:tc>
      </w:tr>
      <w:tr w:rsidR="00F8650D" w:rsidRPr="001110BE" w14:paraId="07C84D01" w14:textId="77777777" w:rsidTr="00F8650D">
        <w:trPr>
          <w:trHeight w:val="300"/>
        </w:trPr>
        <w:tc>
          <w:tcPr>
            <w:tcW w:w="2120" w:type="dxa"/>
            <w:vMerge/>
            <w:tcBorders>
              <w:top w:val="nil"/>
              <w:bottom w:val="nil"/>
            </w:tcBorders>
            <w:vAlign w:val="center"/>
            <w:hideMark/>
          </w:tcPr>
          <w:p w14:paraId="23979394"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09056398"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Locali</w:t>
            </w:r>
          </w:p>
        </w:tc>
        <w:tc>
          <w:tcPr>
            <w:tcW w:w="2040" w:type="dxa"/>
            <w:tcBorders>
              <w:top w:val="nil"/>
              <w:left w:val="single" w:sz="4" w:space="0" w:color="auto"/>
              <w:bottom w:val="nil"/>
              <w:right w:val="single" w:sz="4" w:space="0" w:color="auto"/>
            </w:tcBorders>
            <w:noWrap/>
            <w:hideMark/>
          </w:tcPr>
          <w:p w14:paraId="2ECA74FE" w14:textId="633B175B"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400.024,2</w:t>
            </w:r>
          </w:p>
        </w:tc>
        <w:tc>
          <w:tcPr>
            <w:tcW w:w="2040" w:type="dxa"/>
            <w:tcBorders>
              <w:top w:val="nil"/>
              <w:left w:val="single" w:sz="4" w:space="0" w:color="auto"/>
              <w:bottom w:val="nil"/>
              <w:right w:val="single" w:sz="4" w:space="0" w:color="auto"/>
            </w:tcBorders>
            <w:noWrap/>
            <w:hideMark/>
          </w:tcPr>
          <w:p w14:paraId="27F705A6" w14:textId="19986A8D"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342.549,2</w:t>
            </w:r>
          </w:p>
        </w:tc>
        <w:tc>
          <w:tcPr>
            <w:tcW w:w="1138" w:type="dxa"/>
            <w:tcBorders>
              <w:top w:val="nil"/>
              <w:left w:val="single" w:sz="4" w:space="0" w:color="auto"/>
              <w:bottom w:val="nil"/>
            </w:tcBorders>
            <w:noWrap/>
            <w:hideMark/>
          </w:tcPr>
          <w:p w14:paraId="4AA06ED2"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-14%</w:t>
            </w:r>
          </w:p>
        </w:tc>
      </w:tr>
      <w:tr w:rsidR="00F8650D" w:rsidRPr="001110BE" w14:paraId="2E66AD96" w14:textId="77777777" w:rsidTr="00F8650D">
        <w:trPr>
          <w:trHeight w:val="300"/>
        </w:trPr>
        <w:tc>
          <w:tcPr>
            <w:tcW w:w="2120" w:type="dxa"/>
            <w:vMerge/>
            <w:tcBorders>
              <w:top w:val="nil"/>
              <w:bottom w:val="nil"/>
            </w:tcBorders>
            <w:vAlign w:val="center"/>
            <w:hideMark/>
          </w:tcPr>
          <w:p w14:paraId="2A3EC341"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44D56EAD"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Regionali</w:t>
            </w:r>
          </w:p>
        </w:tc>
        <w:tc>
          <w:tcPr>
            <w:tcW w:w="2040" w:type="dxa"/>
            <w:tcBorders>
              <w:top w:val="nil"/>
              <w:left w:val="single" w:sz="4" w:space="0" w:color="auto"/>
              <w:bottom w:val="nil"/>
              <w:right w:val="single" w:sz="4" w:space="0" w:color="auto"/>
            </w:tcBorders>
            <w:noWrap/>
            <w:hideMark/>
          </w:tcPr>
          <w:p w14:paraId="4B03C96D" w14:textId="3149DD8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4.250,1</w:t>
            </w:r>
          </w:p>
        </w:tc>
        <w:tc>
          <w:tcPr>
            <w:tcW w:w="2040" w:type="dxa"/>
            <w:tcBorders>
              <w:top w:val="nil"/>
              <w:left w:val="single" w:sz="4" w:space="0" w:color="auto"/>
              <w:bottom w:val="nil"/>
              <w:right w:val="single" w:sz="4" w:space="0" w:color="auto"/>
            </w:tcBorders>
            <w:noWrap/>
            <w:hideMark/>
          </w:tcPr>
          <w:p w14:paraId="6B53279F" w14:textId="7B8C4D34"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17.499,6</w:t>
            </w:r>
          </w:p>
        </w:tc>
        <w:tc>
          <w:tcPr>
            <w:tcW w:w="1138" w:type="dxa"/>
            <w:tcBorders>
              <w:top w:val="nil"/>
              <w:left w:val="single" w:sz="4" w:space="0" w:color="auto"/>
              <w:bottom w:val="nil"/>
            </w:tcBorders>
            <w:noWrap/>
            <w:hideMark/>
          </w:tcPr>
          <w:p w14:paraId="7023F479"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312%</w:t>
            </w:r>
          </w:p>
        </w:tc>
      </w:tr>
      <w:tr w:rsidR="00F8650D" w:rsidRPr="001110BE" w14:paraId="6C22A9A9" w14:textId="77777777" w:rsidTr="00F8650D">
        <w:trPr>
          <w:trHeight w:val="300"/>
        </w:trPr>
        <w:tc>
          <w:tcPr>
            <w:tcW w:w="2120" w:type="dxa"/>
            <w:vMerge/>
            <w:tcBorders>
              <w:top w:val="nil"/>
              <w:bottom w:val="nil"/>
            </w:tcBorders>
            <w:vAlign w:val="center"/>
            <w:hideMark/>
          </w:tcPr>
          <w:p w14:paraId="341E0F10"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00349BCD"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IPR</w:t>
            </w:r>
          </w:p>
        </w:tc>
        <w:tc>
          <w:tcPr>
            <w:tcW w:w="2040" w:type="dxa"/>
            <w:tcBorders>
              <w:top w:val="nil"/>
              <w:left w:val="single" w:sz="4" w:space="0" w:color="auto"/>
              <w:bottom w:val="nil"/>
              <w:right w:val="single" w:sz="4" w:space="0" w:color="auto"/>
            </w:tcBorders>
            <w:noWrap/>
            <w:hideMark/>
          </w:tcPr>
          <w:p w14:paraId="7D49C9C8" w14:textId="1088210E"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5.459,3</w:t>
            </w:r>
          </w:p>
        </w:tc>
        <w:tc>
          <w:tcPr>
            <w:tcW w:w="2040" w:type="dxa"/>
            <w:tcBorders>
              <w:top w:val="nil"/>
              <w:left w:val="single" w:sz="4" w:space="0" w:color="auto"/>
              <w:bottom w:val="nil"/>
              <w:right w:val="single" w:sz="4" w:space="0" w:color="auto"/>
            </w:tcBorders>
            <w:noWrap/>
            <w:hideMark/>
          </w:tcPr>
          <w:p w14:paraId="12CEF459" w14:textId="3DDDF5E8"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5,0</w:t>
            </w:r>
          </w:p>
        </w:tc>
        <w:tc>
          <w:tcPr>
            <w:tcW w:w="1138" w:type="dxa"/>
            <w:tcBorders>
              <w:top w:val="nil"/>
              <w:left w:val="single" w:sz="4" w:space="0" w:color="auto"/>
              <w:bottom w:val="nil"/>
            </w:tcBorders>
            <w:noWrap/>
            <w:hideMark/>
          </w:tcPr>
          <w:p w14:paraId="2880B168"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-100%</w:t>
            </w:r>
          </w:p>
        </w:tc>
      </w:tr>
      <w:tr w:rsidR="00F8650D" w:rsidRPr="001110BE" w14:paraId="0A329411" w14:textId="77777777" w:rsidTr="00F8650D">
        <w:trPr>
          <w:trHeight w:val="300"/>
        </w:trPr>
        <w:tc>
          <w:tcPr>
            <w:tcW w:w="2120" w:type="dxa"/>
            <w:vMerge/>
            <w:tcBorders>
              <w:top w:val="nil"/>
              <w:bottom w:val="nil"/>
            </w:tcBorders>
            <w:vAlign w:val="center"/>
            <w:hideMark/>
          </w:tcPr>
          <w:p w14:paraId="08D3B228"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single" w:sz="4" w:space="0" w:color="auto"/>
              <w:right w:val="single" w:sz="4" w:space="0" w:color="auto"/>
            </w:tcBorders>
            <w:noWrap/>
            <w:hideMark/>
          </w:tcPr>
          <w:p w14:paraId="3C666274"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IPL</w:t>
            </w:r>
          </w:p>
        </w:tc>
        <w:tc>
          <w:tcPr>
            <w:tcW w:w="2040" w:type="dxa"/>
            <w:tcBorders>
              <w:top w:val="nil"/>
              <w:left w:val="single" w:sz="4" w:space="0" w:color="auto"/>
              <w:bottom w:val="single" w:sz="4" w:space="0" w:color="auto"/>
              <w:right w:val="single" w:sz="4" w:space="0" w:color="auto"/>
            </w:tcBorders>
            <w:noWrap/>
            <w:hideMark/>
          </w:tcPr>
          <w:p w14:paraId="3EDBBF47" w14:textId="45F8BC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9.304,9</w:t>
            </w:r>
          </w:p>
        </w:tc>
        <w:tc>
          <w:tcPr>
            <w:tcW w:w="2040" w:type="dxa"/>
            <w:tcBorders>
              <w:top w:val="nil"/>
              <w:left w:val="single" w:sz="4" w:space="0" w:color="auto"/>
              <w:bottom w:val="single" w:sz="4" w:space="0" w:color="auto"/>
              <w:right w:val="single" w:sz="4" w:space="0" w:color="auto"/>
            </w:tcBorders>
            <w:noWrap/>
            <w:hideMark/>
          </w:tcPr>
          <w:p w14:paraId="0F45D70B" w14:textId="5860E911"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8.143,7</w:t>
            </w:r>
          </w:p>
        </w:tc>
        <w:tc>
          <w:tcPr>
            <w:tcW w:w="1138" w:type="dxa"/>
            <w:tcBorders>
              <w:top w:val="nil"/>
              <w:left w:val="single" w:sz="4" w:space="0" w:color="auto"/>
              <w:bottom w:val="single" w:sz="4" w:space="0" w:color="auto"/>
            </w:tcBorders>
            <w:noWrap/>
            <w:hideMark/>
          </w:tcPr>
          <w:p w14:paraId="05578915"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-12%</w:t>
            </w:r>
          </w:p>
        </w:tc>
      </w:tr>
      <w:tr w:rsidR="00F8650D" w:rsidRPr="001110BE" w14:paraId="62F487D6" w14:textId="77777777" w:rsidTr="00F8650D">
        <w:trPr>
          <w:trHeight w:val="300"/>
        </w:trPr>
        <w:tc>
          <w:tcPr>
            <w:tcW w:w="2120" w:type="dxa"/>
            <w:vMerge/>
            <w:tcBorders>
              <w:top w:val="nil"/>
              <w:bottom w:val="single" w:sz="4" w:space="0" w:color="auto"/>
              <w:right w:val="nil"/>
            </w:tcBorders>
            <w:vAlign w:val="center"/>
            <w:hideMark/>
          </w:tcPr>
          <w:p w14:paraId="516714CF"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single" w:sz="4" w:space="0" w:color="auto"/>
              <w:left w:val="nil"/>
              <w:bottom w:val="single" w:sz="4" w:space="0" w:color="auto"/>
              <w:right w:val="single" w:sz="4" w:space="0" w:color="auto"/>
            </w:tcBorders>
            <w:noWrap/>
            <w:hideMark/>
          </w:tcPr>
          <w:p w14:paraId="7A9631B9"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TOTALE</w:t>
            </w:r>
          </w:p>
        </w:tc>
        <w:tc>
          <w:tcPr>
            <w:tcW w:w="2040" w:type="dxa"/>
            <w:tcBorders>
              <w:top w:val="single" w:sz="4" w:space="0" w:color="auto"/>
              <w:left w:val="single" w:sz="4" w:space="0" w:color="auto"/>
              <w:bottom w:val="single" w:sz="4" w:space="0" w:color="auto"/>
              <w:right w:val="single" w:sz="4" w:space="0" w:color="auto"/>
            </w:tcBorders>
            <w:noWrap/>
            <w:hideMark/>
          </w:tcPr>
          <w:p w14:paraId="6EFE6EF4" w14:textId="00BA208F"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549.951,8</w:t>
            </w:r>
          </w:p>
        </w:tc>
        <w:tc>
          <w:tcPr>
            <w:tcW w:w="2040" w:type="dxa"/>
            <w:tcBorders>
              <w:top w:val="single" w:sz="4" w:space="0" w:color="auto"/>
              <w:left w:val="single" w:sz="4" w:space="0" w:color="auto"/>
              <w:bottom w:val="single" w:sz="4" w:space="0" w:color="auto"/>
              <w:right w:val="single" w:sz="4" w:space="0" w:color="auto"/>
            </w:tcBorders>
            <w:noWrap/>
            <w:hideMark/>
          </w:tcPr>
          <w:p w14:paraId="31F38472" w14:textId="6365C1AF"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597.463,3</w:t>
            </w:r>
          </w:p>
        </w:tc>
        <w:tc>
          <w:tcPr>
            <w:tcW w:w="1138" w:type="dxa"/>
            <w:tcBorders>
              <w:top w:val="single" w:sz="4" w:space="0" w:color="auto"/>
              <w:left w:val="single" w:sz="4" w:space="0" w:color="auto"/>
              <w:bottom w:val="single" w:sz="4" w:space="0" w:color="auto"/>
            </w:tcBorders>
            <w:noWrap/>
            <w:hideMark/>
          </w:tcPr>
          <w:p w14:paraId="662CE25A"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9%</w:t>
            </w:r>
          </w:p>
        </w:tc>
      </w:tr>
      <w:tr w:rsidR="00F8650D" w:rsidRPr="001110BE" w14:paraId="1A89857B" w14:textId="77777777" w:rsidTr="00F8650D">
        <w:trPr>
          <w:trHeight w:val="300"/>
        </w:trPr>
        <w:tc>
          <w:tcPr>
            <w:tcW w:w="2120" w:type="dxa"/>
            <w:vMerge w:val="restart"/>
            <w:tcBorders>
              <w:top w:val="single" w:sz="4" w:space="0" w:color="auto"/>
              <w:bottom w:val="nil"/>
            </w:tcBorders>
            <w:noWrap/>
            <w:vAlign w:val="center"/>
            <w:hideMark/>
          </w:tcPr>
          <w:p w14:paraId="5A0C0138"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Lazio</w:t>
            </w:r>
          </w:p>
        </w:tc>
        <w:tc>
          <w:tcPr>
            <w:tcW w:w="2920" w:type="dxa"/>
            <w:tcBorders>
              <w:top w:val="single" w:sz="4" w:space="0" w:color="auto"/>
              <w:bottom w:val="nil"/>
              <w:right w:val="single" w:sz="4" w:space="0" w:color="auto"/>
            </w:tcBorders>
            <w:noWrap/>
            <w:hideMark/>
          </w:tcPr>
          <w:p w14:paraId="1997B170"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Centrali</w:t>
            </w:r>
          </w:p>
        </w:tc>
        <w:tc>
          <w:tcPr>
            <w:tcW w:w="2040" w:type="dxa"/>
            <w:tcBorders>
              <w:top w:val="single" w:sz="4" w:space="0" w:color="auto"/>
              <w:left w:val="single" w:sz="4" w:space="0" w:color="auto"/>
              <w:bottom w:val="nil"/>
              <w:right w:val="single" w:sz="4" w:space="0" w:color="auto"/>
            </w:tcBorders>
            <w:noWrap/>
            <w:hideMark/>
          </w:tcPr>
          <w:p w14:paraId="6B7EE555" w14:textId="6F511ADE"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1.274.908,4</w:t>
            </w:r>
          </w:p>
        </w:tc>
        <w:tc>
          <w:tcPr>
            <w:tcW w:w="2040" w:type="dxa"/>
            <w:tcBorders>
              <w:top w:val="single" w:sz="4" w:space="0" w:color="auto"/>
              <w:left w:val="single" w:sz="4" w:space="0" w:color="auto"/>
              <w:bottom w:val="nil"/>
              <w:right w:val="single" w:sz="4" w:space="0" w:color="auto"/>
            </w:tcBorders>
            <w:noWrap/>
            <w:hideMark/>
          </w:tcPr>
          <w:p w14:paraId="7E30F14D" w14:textId="01A98C59"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1.177.766,4</w:t>
            </w:r>
          </w:p>
        </w:tc>
        <w:tc>
          <w:tcPr>
            <w:tcW w:w="1138" w:type="dxa"/>
            <w:tcBorders>
              <w:top w:val="single" w:sz="4" w:space="0" w:color="auto"/>
              <w:left w:val="single" w:sz="4" w:space="0" w:color="auto"/>
              <w:bottom w:val="nil"/>
            </w:tcBorders>
            <w:noWrap/>
            <w:hideMark/>
          </w:tcPr>
          <w:p w14:paraId="36A607E4"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-8%</w:t>
            </w:r>
          </w:p>
        </w:tc>
      </w:tr>
      <w:tr w:rsidR="00F8650D" w:rsidRPr="001110BE" w14:paraId="0CCDF67B" w14:textId="77777777" w:rsidTr="00F8650D">
        <w:trPr>
          <w:trHeight w:val="300"/>
        </w:trPr>
        <w:tc>
          <w:tcPr>
            <w:tcW w:w="2120" w:type="dxa"/>
            <w:vMerge/>
            <w:tcBorders>
              <w:top w:val="nil"/>
              <w:bottom w:val="nil"/>
            </w:tcBorders>
            <w:hideMark/>
          </w:tcPr>
          <w:p w14:paraId="28D27662"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nil"/>
              <w:right w:val="single" w:sz="4" w:space="0" w:color="auto"/>
            </w:tcBorders>
            <w:noWrap/>
            <w:hideMark/>
          </w:tcPr>
          <w:p w14:paraId="2D145802"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Locali</w:t>
            </w:r>
          </w:p>
        </w:tc>
        <w:tc>
          <w:tcPr>
            <w:tcW w:w="2040" w:type="dxa"/>
            <w:tcBorders>
              <w:top w:val="nil"/>
              <w:left w:val="single" w:sz="4" w:space="0" w:color="auto"/>
              <w:bottom w:val="nil"/>
              <w:right w:val="single" w:sz="4" w:space="0" w:color="auto"/>
            </w:tcBorders>
            <w:noWrap/>
            <w:hideMark/>
          </w:tcPr>
          <w:p w14:paraId="0081065E" w14:textId="409FDA4B"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381.134,4</w:t>
            </w:r>
          </w:p>
        </w:tc>
        <w:tc>
          <w:tcPr>
            <w:tcW w:w="2040" w:type="dxa"/>
            <w:tcBorders>
              <w:top w:val="nil"/>
              <w:left w:val="single" w:sz="4" w:space="0" w:color="auto"/>
              <w:bottom w:val="nil"/>
              <w:right w:val="single" w:sz="4" w:space="0" w:color="auto"/>
            </w:tcBorders>
            <w:noWrap/>
            <w:hideMark/>
          </w:tcPr>
          <w:p w14:paraId="70DDFC1E" w14:textId="6DBA2225"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411.290,2</w:t>
            </w:r>
          </w:p>
        </w:tc>
        <w:tc>
          <w:tcPr>
            <w:tcW w:w="1138" w:type="dxa"/>
            <w:tcBorders>
              <w:top w:val="nil"/>
              <w:left w:val="single" w:sz="4" w:space="0" w:color="auto"/>
              <w:bottom w:val="nil"/>
            </w:tcBorders>
            <w:noWrap/>
            <w:hideMark/>
          </w:tcPr>
          <w:p w14:paraId="0F1DFF0B"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8%</w:t>
            </w:r>
          </w:p>
        </w:tc>
      </w:tr>
      <w:tr w:rsidR="00F8650D" w:rsidRPr="001110BE" w14:paraId="6973F3B4" w14:textId="77777777" w:rsidTr="00F8650D">
        <w:trPr>
          <w:trHeight w:val="300"/>
        </w:trPr>
        <w:tc>
          <w:tcPr>
            <w:tcW w:w="2120" w:type="dxa"/>
            <w:vMerge/>
            <w:tcBorders>
              <w:top w:val="nil"/>
              <w:bottom w:val="nil"/>
            </w:tcBorders>
            <w:hideMark/>
          </w:tcPr>
          <w:p w14:paraId="547589F9"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nil"/>
              <w:bottom w:val="single" w:sz="4" w:space="0" w:color="auto"/>
              <w:right w:val="single" w:sz="4" w:space="0" w:color="auto"/>
            </w:tcBorders>
            <w:noWrap/>
            <w:hideMark/>
          </w:tcPr>
          <w:p w14:paraId="3C3B05A0"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r w:rsidRPr="001110BE">
              <w:rPr>
                <w:color w:val="404040"/>
                <w:sz w:val="12"/>
                <w:szCs w:val="18"/>
              </w:rPr>
              <w:t>Regionali</w:t>
            </w:r>
          </w:p>
        </w:tc>
        <w:tc>
          <w:tcPr>
            <w:tcW w:w="2040" w:type="dxa"/>
            <w:tcBorders>
              <w:top w:val="nil"/>
              <w:left w:val="single" w:sz="4" w:space="0" w:color="auto"/>
              <w:bottom w:val="single" w:sz="4" w:space="0" w:color="auto"/>
              <w:right w:val="single" w:sz="4" w:space="0" w:color="auto"/>
            </w:tcBorders>
            <w:noWrap/>
            <w:hideMark/>
          </w:tcPr>
          <w:p w14:paraId="3F53A1BE" w14:textId="1F3919EB"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719,9</w:t>
            </w:r>
          </w:p>
        </w:tc>
        <w:tc>
          <w:tcPr>
            <w:tcW w:w="2040" w:type="dxa"/>
            <w:tcBorders>
              <w:top w:val="nil"/>
              <w:left w:val="single" w:sz="4" w:space="0" w:color="auto"/>
              <w:bottom w:val="single" w:sz="4" w:space="0" w:color="auto"/>
              <w:right w:val="single" w:sz="4" w:space="0" w:color="auto"/>
            </w:tcBorders>
            <w:noWrap/>
            <w:hideMark/>
          </w:tcPr>
          <w:p w14:paraId="0670CEF8" w14:textId="6D2D3BE3"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247,0</w:t>
            </w:r>
          </w:p>
        </w:tc>
        <w:tc>
          <w:tcPr>
            <w:tcW w:w="1138" w:type="dxa"/>
            <w:tcBorders>
              <w:top w:val="nil"/>
              <w:left w:val="single" w:sz="4" w:space="0" w:color="auto"/>
              <w:bottom w:val="single" w:sz="4" w:space="0" w:color="auto"/>
            </w:tcBorders>
            <w:noWrap/>
            <w:hideMark/>
          </w:tcPr>
          <w:p w14:paraId="30C0A483"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-66%</w:t>
            </w:r>
          </w:p>
        </w:tc>
      </w:tr>
      <w:tr w:rsidR="00F8650D" w:rsidRPr="001110BE" w14:paraId="0CDA30D8" w14:textId="77777777" w:rsidTr="00F8650D">
        <w:trPr>
          <w:trHeight w:val="300"/>
        </w:trPr>
        <w:tc>
          <w:tcPr>
            <w:tcW w:w="2120" w:type="dxa"/>
            <w:vMerge/>
            <w:tcBorders>
              <w:top w:val="nil"/>
              <w:bottom w:val="single" w:sz="4" w:space="0" w:color="auto"/>
              <w:right w:val="nil"/>
            </w:tcBorders>
            <w:hideMark/>
          </w:tcPr>
          <w:p w14:paraId="2059307C" w14:textId="77777777" w:rsidR="00F8650D" w:rsidRPr="001110BE" w:rsidRDefault="00F8650D" w:rsidP="00F8650D">
            <w:pPr>
              <w:pBdr>
                <w:top w:val="nil"/>
                <w:left w:val="nil"/>
                <w:bottom w:val="nil"/>
                <w:right w:val="nil"/>
                <w:between w:val="nil"/>
              </w:pBdr>
              <w:spacing w:after="40" w:line="300" w:lineRule="auto"/>
              <w:jc w:val="both"/>
              <w:rPr>
                <w:color w:val="404040"/>
                <w:sz w:val="12"/>
                <w:szCs w:val="18"/>
              </w:rPr>
            </w:pPr>
          </w:p>
        </w:tc>
        <w:tc>
          <w:tcPr>
            <w:tcW w:w="2920" w:type="dxa"/>
            <w:tcBorders>
              <w:top w:val="single" w:sz="4" w:space="0" w:color="auto"/>
              <w:left w:val="nil"/>
              <w:bottom w:val="single" w:sz="4" w:space="0" w:color="auto"/>
              <w:right w:val="single" w:sz="4" w:space="0" w:color="auto"/>
            </w:tcBorders>
            <w:noWrap/>
            <w:hideMark/>
          </w:tcPr>
          <w:p w14:paraId="18A5D4B3" w14:textId="77777777" w:rsidR="00F8650D" w:rsidRPr="001110BE" w:rsidRDefault="00F8650D" w:rsidP="00F8650D">
            <w:pPr>
              <w:pBdr>
                <w:top w:val="nil"/>
                <w:left w:val="nil"/>
                <w:bottom w:val="nil"/>
                <w:right w:val="nil"/>
                <w:between w:val="nil"/>
              </w:pBdr>
              <w:spacing w:line="300" w:lineRule="auto"/>
              <w:jc w:val="both"/>
              <w:rPr>
                <w:color w:val="404040"/>
                <w:sz w:val="12"/>
                <w:szCs w:val="18"/>
              </w:rPr>
            </w:pPr>
            <w:r w:rsidRPr="001110BE">
              <w:rPr>
                <w:color w:val="404040"/>
                <w:sz w:val="12"/>
                <w:szCs w:val="18"/>
              </w:rPr>
              <w:t>TOTALE</w:t>
            </w:r>
          </w:p>
        </w:tc>
        <w:tc>
          <w:tcPr>
            <w:tcW w:w="2040" w:type="dxa"/>
            <w:tcBorders>
              <w:top w:val="single" w:sz="4" w:space="0" w:color="auto"/>
              <w:left w:val="single" w:sz="4" w:space="0" w:color="auto"/>
              <w:bottom w:val="single" w:sz="4" w:space="0" w:color="auto"/>
              <w:right w:val="single" w:sz="4" w:space="0" w:color="auto"/>
            </w:tcBorders>
            <w:noWrap/>
            <w:hideMark/>
          </w:tcPr>
          <w:p w14:paraId="2CDD8DBA" w14:textId="14646138"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1.656.762,8</w:t>
            </w:r>
          </w:p>
        </w:tc>
        <w:tc>
          <w:tcPr>
            <w:tcW w:w="2040" w:type="dxa"/>
            <w:tcBorders>
              <w:top w:val="single" w:sz="4" w:space="0" w:color="auto"/>
              <w:left w:val="single" w:sz="4" w:space="0" w:color="auto"/>
              <w:bottom w:val="single" w:sz="4" w:space="0" w:color="auto"/>
              <w:right w:val="single" w:sz="4" w:space="0" w:color="auto"/>
            </w:tcBorders>
            <w:noWrap/>
            <w:hideMark/>
          </w:tcPr>
          <w:p w14:paraId="4A92E2F9" w14:textId="14A0A071"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1.589.303,6</w:t>
            </w:r>
          </w:p>
        </w:tc>
        <w:tc>
          <w:tcPr>
            <w:tcW w:w="1138" w:type="dxa"/>
            <w:tcBorders>
              <w:top w:val="single" w:sz="4" w:space="0" w:color="auto"/>
              <w:left w:val="single" w:sz="4" w:space="0" w:color="auto"/>
              <w:bottom w:val="single" w:sz="4" w:space="0" w:color="auto"/>
            </w:tcBorders>
            <w:noWrap/>
            <w:hideMark/>
          </w:tcPr>
          <w:p w14:paraId="001A5276" w14:textId="77777777" w:rsidR="00F8650D" w:rsidRPr="001110BE" w:rsidRDefault="00F8650D" w:rsidP="00F8650D">
            <w:pPr>
              <w:pBdr>
                <w:top w:val="nil"/>
                <w:left w:val="nil"/>
                <w:bottom w:val="nil"/>
                <w:right w:val="nil"/>
                <w:between w:val="nil"/>
              </w:pBdr>
              <w:spacing w:after="40" w:line="300" w:lineRule="auto"/>
              <w:jc w:val="center"/>
              <w:rPr>
                <w:color w:val="404040"/>
                <w:sz w:val="12"/>
                <w:szCs w:val="18"/>
              </w:rPr>
            </w:pPr>
            <w:r w:rsidRPr="001110BE">
              <w:rPr>
                <w:color w:val="404040"/>
                <w:sz w:val="12"/>
                <w:szCs w:val="18"/>
              </w:rPr>
              <w:t>-4%</w:t>
            </w:r>
          </w:p>
        </w:tc>
      </w:tr>
    </w:tbl>
    <w:p w14:paraId="64BFAD00" w14:textId="68DFF1B1" w:rsidR="001746C9" w:rsidRPr="001110BE" w:rsidRDefault="00CA7ADA" w:rsidP="001746C9">
      <w:pPr>
        <w:pBdr>
          <w:top w:val="nil"/>
          <w:left w:val="nil"/>
          <w:bottom w:val="nil"/>
          <w:right w:val="nil"/>
          <w:between w:val="nil"/>
        </w:pBdr>
        <w:spacing w:after="40" w:line="276" w:lineRule="auto"/>
        <w:jc w:val="both"/>
        <w:rPr>
          <w:color w:val="404040"/>
          <w:sz w:val="14"/>
          <w:szCs w:val="20"/>
        </w:rPr>
      </w:pPr>
      <w:r w:rsidRPr="001110BE">
        <w:rPr>
          <w:color w:val="404040"/>
          <w:sz w:val="14"/>
          <w:szCs w:val="20"/>
        </w:rPr>
        <w:t>Fonte: elaborazioni su dati CPT</w:t>
      </w:r>
    </w:p>
    <w:p w14:paraId="2554DF9E" w14:textId="77777777" w:rsidR="001746C9" w:rsidRPr="001110BE" w:rsidRDefault="001746C9">
      <w:pPr>
        <w:pBdr>
          <w:top w:val="nil"/>
          <w:left w:val="nil"/>
          <w:bottom w:val="nil"/>
          <w:right w:val="nil"/>
          <w:between w:val="nil"/>
        </w:pBdr>
        <w:spacing w:after="40" w:line="276" w:lineRule="auto"/>
        <w:jc w:val="both"/>
        <w:rPr>
          <w:color w:val="404040"/>
          <w:sz w:val="18"/>
          <w:szCs w:val="20"/>
        </w:rPr>
      </w:pPr>
    </w:p>
    <w:p w14:paraId="37F31D4E" w14:textId="1962D517" w:rsidR="001746C9" w:rsidRPr="001110BE" w:rsidRDefault="001746C9" w:rsidP="001416C4">
      <w:pPr>
        <w:pStyle w:val="LIVELLO3"/>
        <w:numPr>
          <w:ilvl w:val="2"/>
          <w:numId w:val="5"/>
        </w:numPr>
        <w:rPr>
          <w:sz w:val="24"/>
        </w:rPr>
      </w:pPr>
      <w:bookmarkStart w:id="7" w:name="_Toc156209491"/>
      <w:r w:rsidRPr="001110BE">
        <w:rPr>
          <w:sz w:val="24"/>
        </w:rPr>
        <w:t xml:space="preserve">La spesa privata in R&amp;S nelle regioni </w:t>
      </w:r>
      <w:r w:rsidR="009C7C26">
        <w:rPr>
          <w:sz w:val="24"/>
        </w:rPr>
        <w:t>LOVERTOP</w:t>
      </w:r>
      <w:r w:rsidRPr="001110BE">
        <w:rPr>
          <w:sz w:val="24"/>
        </w:rPr>
        <w:t xml:space="preserve"> e Lazio</w:t>
      </w:r>
      <w:bookmarkEnd w:id="7"/>
    </w:p>
    <w:p w14:paraId="0F11932A" w14:textId="5200AB74"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Il Piemonte è tra le regioni che eroga maggiore spesa per R&amp;S nel settore produttivo privato in quota di </w:t>
      </w:r>
      <w:r w:rsidR="00B60F40" w:rsidRPr="001110BE">
        <w:rPr>
          <w:color w:val="404040"/>
          <w:sz w:val="18"/>
          <w:szCs w:val="20"/>
        </w:rPr>
        <w:t>PIL</w:t>
      </w:r>
      <w:r w:rsidRPr="001110BE">
        <w:rPr>
          <w:color w:val="404040"/>
          <w:sz w:val="18"/>
          <w:szCs w:val="20"/>
        </w:rPr>
        <w:t xml:space="preserve"> (</w:t>
      </w:r>
      <w:r w:rsidR="007157AE">
        <w:rPr>
          <w:color w:val="404040"/>
          <w:sz w:val="18"/>
          <w:szCs w:val="20"/>
        </w:rPr>
        <w:t>Figur</w:t>
      </w:r>
      <w:r w:rsidRPr="001110BE">
        <w:rPr>
          <w:color w:val="404040"/>
          <w:sz w:val="18"/>
          <w:szCs w:val="20"/>
        </w:rPr>
        <w:t xml:space="preserve">a 2.2.4). La spesa complessiva erogata dalle imprese in Piemonte nel 2021 è pari al 1,6% del prodotto regionale, in crescita dal 1,5% del 2012. SI indica come nell’ordinamento regionale, </w:t>
      </w:r>
      <w:r w:rsidR="001416C4" w:rsidRPr="001110BE">
        <w:rPr>
          <w:color w:val="404040"/>
          <w:sz w:val="18"/>
          <w:szCs w:val="20"/>
        </w:rPr>
        <w:t>il Piemonte risultava la prima R</w:t>
      </w:r>
      <w:r w:rsidRPr="001110BE">
        <w:rPr>
          <w:color w:val="404040"/>
          <w:sz w:val="18"/>
          <w:szCs w:val="20"/>
        </w:rPr>
        <w:t xml:space="preserve">egione per quota di risorse erogate dal sistema delle imprese sul </w:t>
      </w:r>
      <w:r w:rsidR="00B60F40" w:rsidRPr="001110BE">
        <w:rPr>
          <w:color w:val="404040"/>
          <w:sz w:val="18"/>
          <w:szCs w:val="20"/>
        </w:rPr>
        <w:t>PIL</w:t>
      </w:r>
      <w:r w:rsidRPr="001110BE">
        <w:rPr>
          <w:color w:val="404040"/>
          <w:sz w:val="18"/>
          <w:szCs w:val="20"/>
        </w:rPr>
        <w:t xml:space="preserve"> nell’anno base, il 2012. Nel </w:t>
      </w:r>
      <w:r w:rsidR="009C7C26" w:rsidRPr="001110BE">
        <w:rPr>
          <w:color w:val="404040"/>
          <w:sz w:val="18"/>
          <w:szCs w:val="20"/>
        </w:rPr>
        <w:t>2021,</w:t>
      </w:r>
      <w:r w:rsidRPr="001110BE">
        <w:rPr>
          <w:color w:val="404040"/>
          <w:sz w:val="18"/>
          <w:szCs w:val="20"/>
        </w:rPr>
        <w:t xml:space="preserve"> la prima posizione è stata occupata dall’Emilia Romagna (2,7 mld circa) che, unica tra le regioni italiane, ha visto crescere di mezzo punto percentuale la spesa delle imprese in quota di </w:t>
      </w:r>
      <w:r w:rsidR="00B60F40" w:rsidRPr="001110BE">
        <w:rPr>
          <w:color w:val="404040"/>
          <w:sz w:val="18"/>
          <w:szCs w:val="20"/>
        </w:rPr>
        <w:t>PIL</w:t>
      </w:r>
      <w:r w:rsidRPr="001110BE">
        <w:rPr>
          <w:color w:val="404040"/>
          <w:sz w:val="18"/>
          <w:szCs w:val="20"/>
        </w:rPr>
        <w:t>, da un 1,1% a 1,6% nell’ultimo anno disponibile. Il Piemonte continua a essere comun</w:t>
      </w:r>
      <w:r w:rsidR="002A799A" w:rsidRPr="001110BE">
        <w:rPr>
          <w:color w:val="404040"/>
          <w:sz w:val="18"/>
          <w:szCs w:val="20"/>
        </w:rPr>
        <w:t>que, dopo l’Emilia Romagna, la R</w:t>
      </w:r>
      <w:r w:rsidRPr="001110BE">
        <w:rPr>
          <w:color w:val="404040"/>
          <w:sz w:val="18"/>
          <w:szCs w:val="20"/>
        </w:rPr>
        <w:t>egione con la spesa più elevata tra le regioni di confronto in proporzione al prodott</w:t>
      </w:r>
      <w:r w:rsidR="002A799A" w:rsidRPr="001110BE">
        <w:rPr>
          <w:color w:val="404040"/>
          <w:sz w:val="18"/>
          <w:szCs w:val="20"/>
        </w:rPr>
        <w:t>o, con una quota dell’1,6%. La R</w:t>
      </w:r>
      <w:r w:rsidRPr="001110BE">
        <w:rPr>
          <w:color w:val="404040"/>
          <w:sz w:val="18"/>
          <w:szCs w:val="20"/>
        </w:rPr>
        <w:t>egione Emilia Romagna è l’unica, tra le regioni di confronto, che nel 2021 ha superato i livelli pre-crisi di spesa erogata dalle imprese private per R&amp;S.</w:t>
      </w:r>
    </w:p>
    <w:p w14:paraId="30475DDE" w14:textId="453AB0C9"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La componente ascrivibile alle imprese, in livello assoluto di spesa, era pari in Piemonte a 1,9 miliardi circa (17% il peso piemontese sul totale nazionale erogato </w:t>
      </w:r>
      <w:r w:rsidR="009C7C26" w:rsidRPr="001110BE">
        <w:rPr>
          <w:color w:val="404040"/>
          <w:sz w:val="18"/>
          <w:szCs w:val="20"/>
        </w:rPr>
        <w:t>dalle imprese</w:t>
      </w:r>
      <w:r w:rsidRPr="001110BE">
        <w:rPr>
          <w:color w:val="404040"/>
          <w:sz w:val="18"/>
          <w:szCs w:val="20"/>
        </w:rPr>
        <w:t xml:space="preserve">). Questa componente cresce meno intensamente nel periodo osservato in Piemonte, rispetto ai territori di confronto, con un tasso cumulato pari a 15% circa (spesa R&amp;S </w:t>
      </w:r>
      <w:r w:rsidR="007157AE">
        <w:rPr>
          <w:color w:val="404040"/>
          <w:sz w:val="18"/>
          <w:szCs w:val="20"/>
        </w:rPr>
        <w:t>intra-muros</w:t>
      </w:r>
      <w:r w:rsidRPr="001110BE">
        <w:rPr>
          <w:color w:val="404040"/>
          <w:sz w:val="18"/>
          <w:szCs w:val="20"/>
        </w:rPr>
        <w:t xml:space="preserve"> erogata dalle imprese), contro tassi di crescita più elevati nelle regioni </w:t>
      </w:r>
      <w:r w:rsidR="009C7C26">
        <w:rPr>
          <w:color w:val="404040"/>
          <w:sz w:val="18"/>
          <w:szCs w:val="20"/>
        </w:rPr>
        <w:t>LoVErToP</w:t>
      </w:r>
      <w:r w:rsidRPr="001110BE">
        <w:rPr>
          <w:color w:val="404040"/>
          <w:sz w:val="18"/>
          <w:szCs w:val="20"/>
        </w:rPr>
        <w:t xml:space="preserve"> e Lazio. La spesa delle imprese per R&amp;S in livello nel 2021 (circa 2,18 miliardi) in Piemonte è ancora inferiore alla spesa erogata prima della crisi Covid-19 (2,45 miliardi nel 2019). L’unica componente la cui spesa cresce in maniera significativa in Piemonte, nel confronto relativo, è quella delle </w:t>
      </w:r>
      <w:r w:rsidR="009C7C26">
        <w:rPr>
          <w:color w:val="404040"/>
          <w:sz w:val="18"/>
          <w:szCs w:val="20"/>
        </w:rPr>
        <w:t>Università</w:t>
      </w:r>
      <w:r w:rsidRPr="001110BE">
        <w:rPr>
          <w:color w:val="404040"/>
          <w:sz w:val="18"/>
          <w:szCs w:val="20"/>
        </w:rPr>
        <w:t xml:space="preserve"> pubbliche e private, con un valore che, in termini correnti, tocca i 489 milioni circa nel 2021, con una variazione totale del 33% rispetto al 2012. La crescita media italiana per il settore universitario nello stesso periodo è pari a 8% circa.</w:t>
      </w:r>
    </w:p>
    <w:p w14:paraId="3CE8DC8C"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C61CAF7" w14:textId="6639B1ED"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Figur</w:t>
      </w:r>
      <w:r w:rsidR="00432504" w:rsidRPr="001110BE">
        <w:rPr>
          <w:color w:val="404040"/>
          <w:sz w:val="16"/>
          <w:szCs w:val="18"/>
        </w:rPr>
        <w:t xml:space="preserve">a 2.2.4 - Spesa in R&amp;S delle imprese private in quota di </w:t>
      </w:r>
      <w:r w:rsidR="00B60F40" w:rsidRPr="001110BE">
        <w:rPr>
          <w:color w:val="404040"/>
          <w:sz w:val="16"/>
          <w:szCs w:val="18"/>
        </w:rPr>
        <w:t>PIL</w:t>
      </w:r>
      <w:r w:rsidR="00432504" w:rsidRPr="001110BE">
        <w:rPr>
          <w:color w:val="404040"/>
          <w:sz w:val="16"/>
          <w:szCs w:val="18"/>
        </w:rPr>
        <w:t xml:space="preserve"> regioni </w:t>
      </w:r>
      <w:r w:rsidR="009C7C26">
        <w:rPr>
          <w:color w:val="404040"/>
          <w:sz w:val="16"/>
          <w:szCs w:val="18"/>
        </w:rPr>
        <w:t>LoVErToP</w:t>
      </w:r>
      <w:r w:rsidR="00432504" w:rsidRPr="001110BE">
        <w:rPr>
          <w:color w:val="404040"/>
          <w:sz w:val="16"/>
          <w:szCs w:val="18"/>
        </w:rPr>
        <w:t xml:space="preserve"> e Lazio. 2012 e 2021.</w:t>
      </w:r>
    </w:p>
    <w:p w14:paraId="5EB432FB" w14:textId="32C2DB9A" w:rsidR="007506C7" w:rsidRPr="001110BE" w:rsidRDefault="00BA3B92">
      <w:pPr>
        <w:pBdr>
          <w:top w:val="nil"/>
          <w:left w:val="nil"/>
          <w:bottom w:val="nil"/>
          <w:right w:val="nil"/>
          <w:between w:val="nil"/>
        </w:pBdr>
        <w:spacing w:after="40" w:line="300" w:lineRule="auto"/>
        <w:jc w:val="center"/>
        <w:rPr>
          <w:color w:val="404040"/>
          <w:sz w:val="18"/>
          <w:szCs w:val="20"/>
        </w:rPr>
      </w:pPr>
      <w:r w:rsidRPr="001110BE">
        <w:rPr>
          <w:noProof/>
          <w:sz w:val="22"/>
        </w:rPr>
        <w:drawing>
          <wp:inline distT="0" distB="0" distL="0" distR="0" wp14:anchorId="786F6F38" wp14:editId="6CA25107">
            <wp:extent cx="3581400" cy="2105025"/>
            <wp:effectExtent l="0" t="0" r="0" b="9525"/>
            <wp:docPr id="18" name="Gra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4AB70"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Istat</w:t>
      </w:r>
    </w:p>
    <w:p w14:paraId="149DE764" w14:textId="4B92357C"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lastRenderedPageBreak/>
        <w:t xml:space="preserve">Crescono in Piemonte, anche se meno intensamente rispetto alla media italiana, le erogazioni effettuate dalle istituzioni pubbliche per R&amp;S sul territorio: a valori correnti nel 2012 le istituzioni pubbliche erogavano circa 100 mln euro, contro i 111 milioni circa nel 2021 (circa +10% nel periodo). La variazione </w:t>
      </w:r>
      <w:r w:rsidR="009C7C26" w:rsidRPr="001110BE">
        <w:rPr>
          <w:color w:val="404040"/>
          <w:sz w:val="18"/>
          <w:szCs w:val="20"/>
        </w:rPr>
        <w:t>totale a</w:t>
      </w:r>
      <w:r w:rsidRPr="001110BE">
        <w:rPr>
          <w:color w:val="404040"/>
          <w:sz w:val="18"/>
          <w:szCs w:val="20"/>
        </w:rPr>
        <w:t xml:space="preserve"> livello nazionale nello stesso periodo è superiore, pari a +19%.</w:t>
      </w:r>
    </w:p>
    <w:p w14:paraId="08C29CE8" w14:textId="0AD874F6"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A differenza della spesa erogata dal settore privato (</w:t>
      </w:r>
      <w:r w:rsidR="007157AE">
        <w:rPr>
          <w:color w:val="404040"/>
          <w:sz w:val="18"/>
          <w:szCs w:val="20"/>
        </w:rPr>
        <w:t>Figur</w:t>
      </w:r>
      <w:r w:rsidRPr="001110BE">
        <w:rPr>
          <w:color w:val="404040"/>
          <w:sz w:val="18"/>
          <w:szCs w:val="20"/>
        </w:rPr>
        <w:t xml:space="preserve">a 2.2.5), nel periodo in esame la componente pubblica ha conosciuto una dinamica eterogenea e non sempre crescente in tutte le regioni </w:t>
      </w:r>
      <w:r w:rsidR="009C7C26">
        <w:rPr>
          <w:color w:val="404040"/>
          <w:sz w:val="18"/>
          <w:szCs w:val="20"/>
        </w:rPr>
        <w:t>LoVErToP</w:t>
      </w:r>
      <w:r w:rsidRPr="001110BE">
        <w:rPr>
          <w:color w:val="404040"/>
          <w:sz w:val="18"/>
          <w:szCs w:val="20"/>
        </w:rPr>
        <w:t>. Per alcune regioni, come la Lombardia, nel 2021 il livello assoluto della spesa non di pertinenza delle imprese private era inferiore a quella del 2012 (</w:t>
      </w:r>
      <w:r w:rsidR="007157AE">
        <w:rPr>
          <w:color w:val="404040"/>
          <w:sz w:val="18"/>
          <w:szCs w:val="20"/>
        </w:rPr>
        <w:t>Figur</w:t>
      </w:r>
      <w:r w:rsidRPr="001110BE">
        <w:rPr>
          <w:color w:val="404040"/>
          <w:sz w:val="18"/>
          <w:szCs w:val="20"/>
        </w:rPr>
        <w:t xml:space="preserve">a 2.2.5), mentre nelle altre regioni il livello del 2021 è superiore a quello dell’anno base ma, nel periodo fino al 2016-17, si indica un calo delle erogazioni totali pubbliche (istituzioni e </w:t>
      </w:r>
      <w:r w:rsidR="009C7C26">
        <w:rPr>
          <w:color w:val="404040"/>
          <w:sz w:val="18"/>
          <w:szCs w:val="20"/>
        </w:rPr>
        <w:t>Università</w:t>
      </w:r>
      <w:r w:rsidRPr="001110BE">
        <w:rPr>
          <w:color w:val="404040"/>
          <w:sz w:val="18"/>
          <w:szCs w:val="20"/>
        </w:rPr>
        <w:t>), eccezion fatta per Veneto e Lazio, con una ripresa successiva (</w:t>
      </w:r>
      <w:r w:rsidR="007157AE">
        <w:rPr>
          <w:color w:val="404040"/>
          <w:sz w:val="18"/>
          <w:szCs w:val="20"/>
        </w:rPr>
        <w:t>Figur</w:t>
      </w:r>
      <w:r w:rsidRPr="001110BE">
        <w:rPr>
          <w:color w:val="404040"/>
          <w:sz w:val="18"/>
          <w:szCs w:val="20"/>
        </w:rPr>
        <w:t>a 2.2.5). Il Piemonte nel 2021 erogava in totale per la componente non privata somme per 656,2 milioni circa contro i 538,8 milioni del 2012, con una crescita significativa di questa componente residuale pari al 21% circa. Solo il Veneto ha conosciuto una crescita più elevata della somma delle componenti di spesa non di pertinenza delle imprese private (da 534 milioni nel 2012 a 702.4 milioni nel 2021, con una crescita superiore al 31%).</w:t>
      </w:r>
    </w:p>
    <w:p w14:paraId="2D0A1EE3" w14:textId="25F68AB1" w:rsidR="007506C7" w:rsidRPr="001110BE" w:rsidRDefault="00432504">
      <w:pPr>
        <w:pBdr>
          <w:top w:val="nil"/>
          <w:left w:val="nil"/>
          <w:bottom w:val="nil"/>
          <w:right w:val="nil"/>
          <w:between w:val="nil"/>
        </w:pBdr>
        <w:spacing w:after="40" w:line="276" w:lineRule="auto"/>
        <w:jc w:val="both"/>
        <w:rPr>
          <w:color w:val="404040"/>
          <w:sz w:val="18"/>
          <w:szCs w:val="20"/>
        </w:rPr>
      </w:pPr>
      <w:r w:rsidRPr="001110BE">
        <w:rPr>
          <w:color w:val="404040"/>
          <w:sz w:val="18"/>
          <w:szCs w:val="20"/>
        </w:rPr>
        <w:t xml:space="preserve">Ricordiamo che questi aggregati in valore, in cui confluisce tutta la spesa non erogata dalle imprese private, contiene anche le erogazioni effettuate dalle amministrazioni pubbliche, </w:t>
      </w:r>
      <w:r w:rsidR="001416C4" w:rsidRPr="001110BE">
        <w:rPr>
          <w:color w:val="404040"/>
          <w:sz w:val="18"/>
          <w:szCs w:val="20"/>
        </w:rPr>
        <w:t>M</w:t>
      </w:r>
      <w:r w:rsidRPr="001110BE">
        <w:rPr>
          <w:color w:val="404040"/>
          <w:sz w:val="18"/>
          <w:szCs w:val="20"/>
        </w:rPr>
        <w:t xml:space="preserve">inisteri, </w:t>
      </w:r>
      <w:r w:rsidR="001416C4" w:rsidRPr="001110BE">
        <w:rPr>
          <w:color w:val="404040"/>
          <w:sz w:val="18"/>
          <w:szCs w:val="20"/>
        </w:rPr>
        <w:t>R</w:t>
      </w:r>
      <w:r w:rsidRPr="001110BE">
        <w:rPr>
          <w:color w:val="404040"/>
          <w:sz w:val="18"/>
          <w:szCs w:val="20"/>
        </w:rPr>
        <w:t xml:space="preserve">egioni e </w:t>
      </w:r>
      <w:r w:rsidR="001416C4" w:rsidRPr="001110BE">
        <w:rPr>
          <w:color w:val="404040"/>
          <w:sz w:val="18"/>
          <w:szCs w:val="20"/>
        </w:rPr>
        <w:t>P</w:t>
      </w:r>
      <w:r w:rsidRPr="001110BE">
        <w:rPr>
          <w:color w:val="404040"/>
          <w:sz w:val="18"/>
          <w:szCs w:val="20"/>
        </w:rPr>
        <w:t xml:space="preserve">rovince autonome, quindi il dato andrebbe ulteriormente scomposto per verificare quanta parte di questa spesa viene esternalizzata a imprese esterne che forniscono prodotti o servizi innovativi, e quanto invece è direttamente prodotto </w:t>
      </w:r>
      <w:r w:rsidR="009C7C26" w:rsidRPr="001110BE">
        <w:rPr>
          <w:color w:val="404040"/>
          <w:sz w:val="18"/>
          <w:szCs w:val="20"/>
        </w:rPr>
        <w:t>dalle istituzioni</w:t>
      </w:r>
      <w:r w:rsidRPr="001110BE">
        <w:rPr>
          <w:color w:val="404040"/>
          <w:sz w:val="18"/>
          <w:szCs w:val="20"/>
        </w:rPr>
        <w:t xml:space="preserve"> pubbliche e </w:t>
      </w:r>
      <w:r w:rsidR="009C7C26">
        <w:rPr>
          <w:color w:val="404040"/>
          <w:sz w:val="18"/>
          <w:szCs w:val="20"/>
        </w:rPr>
        <w:t>Università</w:t>
      </w:r>
      <w:r w:rsidRPr="001110BE">
        <w:rPr>
          <w:color w:val="404040"/>
          <w:sz w:val="18"/>
          <w:szCs w:val="20"/>
        </w:rPr>
        <w:t>.</w:t>
      </w:r>
    </w:p>
    <w:p w14:paraId="784FC38D"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A635C27" w14:textId="7F1B0BB2"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Figur</w:t>
      </w:r>
      <w:r w:rsidR="00432504" w:rsidRPr="001110BE">
        <w:rPr>
          <w:color w:val="404040"/>
          <w:sz w:val="16"/>
          <w:szCs w:val="18"/>
        </w:rPr>
        <w:t>a 2.2.5 - Numero indice della spesa a valori correnti in R&amp;S delle imprese private (</w:t>
      </w:r>
      <w:r>
        <w:rPr>
          <w:color w:val="404040"/>
          <w:sz w:val="16"/>
          <w:szCs w:val="18"/>
        </w:rPr>
        <w:t>Figur</w:t>
      </w:r>
      <w:r w:rsidR="00432504" w:rsidRPr="001110BE">
        <w:rPr>
          <w:color w:val="404040"/>
          <w:sz w:val="16"/>
          <w:szCs w:val="18"/>
        </w:rPr>
        <w:t xml:space="preserve">a a sinistra) e delle istituzioni pubbliche e </w:t>
      </w:r>
      <w:r w:rsidR="009C7C26">
        <w:rPr>
          <w:color w:val="404040"/>
          <w:sz w:val="16"/>
          <w:szCs w:val="18"/>
        </w:rPr>
        <w:t>Università</w:t>
      </w:r>
      <w:r w:rsidR="00432504" w:rsidRPr="001110BE">
        <w:rPr>
          <w:color w:val="404040"/>
          <w:sz w:val="16"/>
          <w:szCs w:val="18"/>
        </w:rPr>
        <w:t xml:space="preserve"> (</w:t>
      </w:r>
      <w:r>
        <w:rPr>
          <w:color w:val="404040"/>
          <w:sz w:val="16"/>
          <w:szCs w:val="18"/>
        </w:rPr>
        <w:t>Figur</w:t>
      </w:r>
      <w:r w:rsidR="00432504" w:rsidRPr="001110BE">
        <w:rPr>
          <w:color w:val="404040"/>
          <w:sz w:val="16"/>
          <w:szCs w:val="18"/>
        </w:rPr>
        <w:t>a a destra). 2012=100.</w:t>
      </w:r>
    </w:p>
    <w:p w14:paraId="10D31252"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noProof/>
          <w:color w:val="404040"/>
          <w:sz w:val="14"/>
          <w:szCs w:val="16"/>
        </w:rPr>
        <w:drawing>
          <wp:inline distT="0" distB="0" distL="0" distR="0" wp14:anchorId="64B695BC" wp14:editId="4B9B2D81">
            <wp:extent cx="2880000" cy="17280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880000" cy="1728000"/>
                    </a:xfrm>
                    <a:prstGeom prst="rect">
                      <a:avLst/>
                    </a:prstGeom>
                    <a:ln/>
                  </pic:spPr>
                </pic:pic>
              </a:graphicData>
            </a:graphic>
          </wp:inline>
        </w:drawing>
      </w:r>
      <w:r w:rsidRPr="001110BE">
        <w:rPr>
          <w:noProof/>
          <w:color w:val="404040"/>
          <w:sz w:val="14"/>
          <w:szCs w:val="16"/>
        </w:rPr>
        <w:drawing>
          <wp:inline distT="0" distB="0" distL="0" distR="0" wp14:anchorId="1B2D9066" wp14:editId="3E094710">
            <wp:extent cx="2880000" cy="1728000"/>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880000" cy="1728000"/>
                    </a:xfrm>
                    <a:prstGeom prst="rect">
                      <a:avLst/>
                    </a:prstGeom>
                    <a:ln/>
                  </pic:spPr>
                </pic:pic>
              </a:graphicData>
            </a:graphic>
          </wp:inline>
        </w:drawing>
      </w:r>
    </w:p>
    <w:p w14:paraId="0C729894"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Istat</w:t>
      </w:r>
    </w:p>
    <w:p w14:paraId="3E9DB9A6" w14:textId="3468DA57" w:rsidR="005E08F8" w:rsidRPr="001110BE" w:rsidRDefault="005E08F8">
      <w:pPr>
        <w:pBdr>
          <w:top w:val="nil"/>
          <w:left w:val="nil"/>
          <w:bottom w:val="nil"/>
          <w:right w:val="nil"/>
          <w:between w:val="nil"/>
        </w:pBdr>
        <w:spacing w:after="40" w:line="300" w:lineRule="auto"/>
        <w:jc w:val="both"/>
        <w:rPr>
          <w:sz w:val="22"/>
        </w:rPr>
      </w:pPr>
      <w:r w:rsidRPr="001110BE">
        <w:rPr>
          <w:sz w:val="22"/>
        </w:rPr>
        <w:br w:type="page"/>
      </w:r>
    </w:p>
    <w:p w14:paraId="7AD51350" w14:textId="77777777" w:rsidR="005E08F8" w:rsidRPr="001110BE" w:rsidRDefault="005E08F8" w:rsidP="005E08F8">
      <w:pPr>
        <w:pStyle w:val="box"/>
        <w:shd w:val="clear" w:color="auto" w:fill="EEF2F8"/>
        <w:rPr>
          <w:b/>
          <w:sz w:val="20"/>
        </w:rPr>
      </w:pPr>
      <w:r w:rsidRPr="001110BE">
        <w:rPr>
          <w:b/>
          <w:sz w:val="20"/>
        </w:rPr>
        <w:lastRenderedPageBreak/>
        <w:t>Box 1. I guadagni di produttività dipendono dal livello degli investimenti in R&amp;S: il ranking delle regioni italiane nel periodo 2012-2021</w:t>
      </w:r>
    </w:p>
    <w:p w14:paraId="5B52E9E2" w14:textId="77777777" w:rsidR="005E08F8" w:rsidRPr="001110BE" w:rsidRDefault="005E08F8" w:rsidP="005E08F8">
      <w:pPr>
        <w:pBdr>
          <w:top w:val="nil"/>
          <w:left w:val="nil"/>
          <w:bottom w:val="nil"/>
          <w:right w:val="nil"/>
          <w:between w:val="nil"/>
        </w:pBdr>
        <w:shd w:val="clear" w:color="auto" w:fill="EEF2F8"/>
        <w:spacing w:after="40" w:line="300" w:lineRule="auto"/>
        <w:jc w:val="both"/>
        <w:rPr>
          <w:sz w:val="22"/>
        </w:rPr>
      </w:pPr>
    </w:p>
    <w:p w14:paraId="16E36CD4" w14:textId="545D76B0" w:rsidR="005E08F8" w:rsidRPr="001110BE" w:rsidRDefault="005E08F8" w:rsidP="005E08F8">
      <w:pPr>
        <w:pBdr>
          <w:top w:val="nil"/>
          <w:left w:val="nil"/>
          <w:bottom w:val="nil"/>
          <w:right w:val="nil"/>
          <w:between w:val="nil"/>
        </w:pBdr>
        <w:shd w:val="clear" w:color="auto" w:fill="EEF2F8"/>
        <w:spacing w:after="40" w:line="276" w:lineRule="auto"/>
        <w:jc w:val="both"/>
        <w:rPr>
          <w:color w:val="404040"/>
          <w:sz w:val="18"/>
          <w:szCs w:val="20"/>
        </w:rPr>
      </w:pPr>
      <w:r w:rsidRPr="001110BE">
        <w:rPr>
          <w:color w:val="404040"/>
          <w:sz w:val="18"/>
          <w:szCs w:val="20"/>
        </w:rPr>
        <w:t xml:space="preserve">Anche il confronto tra regioni nel nostro Paese mostra come i guadagni di produttività siano positivamente correlati con l’intensità della spesa in R&amp;S, qui valutata in quota di prodotto interno nel periodo 2012-2021. La misura di produttività utilizzata nella </w:t>
      </w:r>
      <w:r w:rsidR="007157AE">
        <w:rPr>
          <w:color w:val="404040"/>
          <w:sz w:val="18"/>
          <w:szCs w:val="20"/>
        </w:rPr>
        <w:t>Figur</w:t>
      </w:r>
      <w:r w:rsidRPr="001110BE">
        <w:rPr>
          <w:color w:val="404040"/>
          <w:sz w:val="18"/>
          <w:szCs w:val="20"/>
        </w:rPr>
        <w:t xml:space="preserve">a </w:t>
      </w:r>
      <w:r w:rsidR="009C7C26">
        <w:rPr>
          <w:color w:val="404040"/>
          <w:sz w:val="18"/>
          <w:szCs w:val="20"/>
        </w:rPr>
        <w:t>2.2.6</w:t>
      </w:r>
      <w:r w:rsidRPr="001110BE">
        <w:rPr>
          <w:color w:val="404040"/>
          <w:sz w:val="18"/>
          <w:szCs w:val="20"/>
        </w:rPr>
        <w:t xml:space="preserve"> è parziale, ovvero si misura esclusivamente la produttività del lavoro, ma è indubbio che questa sia una buona proxy del grado di competitività dei sistemi produttivi regionali e una determinante di medio e lungo termine della crescita del prodotto.</w:t>
      </w:r>
    </w:p>
    <w:p w14:paraId="2DD2BFCF" w14:textId="77777777" w:rsidR="005E08F8" w:rsidRPr="001110BE" w:rsidRDefault="005E08F8" w:rsidP="005E08F8">
      <w:pPr>
        <w:pBdr>
          <w:top w:val="nil"/>
          <w:left w:val="nil"/>
          <w:bottom w:val="nil"/>
          <w:right w:val="nil"/>
          <w:between w:val="nil"/>
        </w:pBdr>
        <w:shd w:val="clear" w:color="auto" w:fill="EEF2F8"/>
        <w:spacing w:after="40" w:line="300" w:lineRule="auto"/>
        <w:jc w:val="both"/>
        <w:rPr>
          <w:sz w:val="22"/>
        </w:rPr>
      </w:pPr>
    </w:p>
    <w:p w14:paraId="091523EC" w14:textId="13C74ECD" w:rsidR="005E08F8" w:rsidRPr="001110BE" w:rsidRDefault="007157AE" w:rsidP="005E08F8">
      <w:pPr>
        <w:pBdr>
          <w:top w:val="nil"/>
          <w:left w:val="nil"/>
          <w:bottom w:val="nil"/>
          <w:right w:val="nil"/>
          <w:between w:val="nil"/>
        </w:pBdr>
        <w:shd w:val="clear" w:color="auto" w:fill="EEF2F8"/>
        <w:spacing w:after="40" w:line="300" w:lineRule="auto"/>
        <w:jc w:val="both"/>
        <w:rPr>
          <w:color w:val="404040"/>
          <w:sz w:val="16"/>
          <w:szCs w:val="18"/>
        </w:rPr>
      </w:pPr>
      <w:r>
        <w:rPr>
          <w:color w:val="404040"/>
          <w:sz w:val="16"/>
          <w:szCs w:val="18"/>
        </w:rPr>
        <w:t>Figur</w:t>
      </w:r>
      <w:r w:rsidR="005E08F8" w:rsidRPr="001110BE">
        <w:rPr>
          <w:color w:val="404040"/>
          <w:sz w:val="16"/>
          <w:szCs w:val="18"/>
        </w:rPr>
        <w:t>a 2.2.6 -  Dinamica della produttività del lavoro e intensità di spesa in R&amp;S nelle regioni italiane*</w:t>
      </w:r>
    </w:p>
    <w:p w14:paraId="0B0FBF4C" w14:textId="77777777" w:rsidR="005E08F8" w:rsidRPr="001110BE" w:rsidRDefault="005E08F8" w:rsidP="005E08F8">
      <w:pPr>
        <w:pBdr>
          <w:top w:val="nil"/>
          <w:left w:val="nil"/>
          <w:bottom w:val="nil"/>
          <w:right w:val="nil"/>
          <w:between w:val="nil"/>
        </w:pBdr>
        <w:shd w:val="clear" w:color="auto" w:fill="EEF2F8"/>
        <w:spacing w:after="40" w:line="300" w:lineRule="auto"/>
        <w:jc w:val="center"/>
        <w:rPr>
          <w:color w:val="404040"/>
          <w:sz w:val="14"/>
          <w:szCs w:val="16"/>
        </w:rPr>
      </w:pPr>
      <w:r w:rsidRPr="001110BE">
        <w:rPr>
          <w:noProof/>
          <w:sz w:val="22"/>
        </w:rPr>
        <w:drawing>
          <wp:inline distT="0" distB="0" distL="0" distR="0" wp14:anchorId="31B7B0EA" wp14:editId="6F0AC38B">
            <wp:extent cx="5029200" cy="36576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 spesa produttività.jpg"/>
                    <pic:cNvPicPr/>
                  </pic:nvPicPr>
                  <pic:blipFill>
                    <a:blip r:embed="rId17">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762A80AD" w14:textId="343DE716" w:rsidR="005E08F8" w:rsidRPr="001110BE" w:rsidRDefault="005E08F8" w:rsidP="005E08F8">
      <w:pPr>
        <w:pBdr>
          <w:top w:val="nil"/>
          <w:left w:val="nil"/>
          <w:bottom w:val="nil"/>
          <w:right w:val="nil"/>
          <w:between w:val="nil"/>
        </w:pBdr>
        <w:shd w:val="clear" w:color="auto" w:fill="EEF2F8"/>
        <w:spacing w:after="40" w:line="300" w:lineRule="auto"/>
        <w:rPr>
          <w:color w:val="404040"/>
          <w:sz w:val="14"/>
          <w:szCs w:val="16"/>
        </w:rPr>
      </w:pPr>
      <w:r w:rsidRPr="001110BE">
        <w:rPr>
          <w:color w:val="404040"/>
          <w:sz w:val="14"/>
          <w:szCs w:val="16"/>
        </w:rPr>
        <w:t>Fonte: elaborazione su dati Istat e Prometeia. * Dal grafico sono escluse le regioni Lazio e Basilicata</w:t>
      </w:r>
    </w:p>
    <w:p w14:paraId="57976448" w14:textId="77777777" w:rsidR="005E08F8" w:rsidRPr="001110BE" w:rsidRDefault="005E08F8" w:rsidP="005E08F8">
      <w:pPr>
        <w:pBdr>
          <w:top w:val="nil"/>
          <w:left w:val="nil"/>
          <w:bottom w:val="nil"/>
          <w:right w:val="nil"/>
          <w:between w:val="nil"/>
        </w:pBdr>
        <w:shd w:val="clear" w:color="auto" w:fill="EEF2F8"/>
        <w:spacing w:after="40" w:line="276" w:lineRule="auto"/>
        <w:jc w:val="both"/>
        <w:rPr>
          <w:color w:val="404040"/>
          <w:sz w:val="18"/>
          <w:szCs w:val="20"/>
        </w:rPr>
      </w:pPr>
    </w:p>
    <w:p w14:paraId="1EC61F9E" w14:textId="6361AFE1" w:rsidR="005E08F8" w:rsidRPr="001110BE" w:rsidRDefault="005E08F8" w:rsidP="005E08F8">
      <w:pPr>
        <w:pBdr>
          <w:top w:val="nil"/>
          <w:left w:val="nil"/>
          <w:bottom w:val="nil"/>
          <w:right w:val="nil"/>
          <w:between w:val="nil"/>
        </w:pBdr>
        <w:shd w:val="clear" w:color="auto" w:fill="EEF2F8"/>
        <w:spacing w:after="40" w:line="276" w:lineRule="auto"/>
        <w:jc w:val="both"/>
        <w:rPr>
          <w:color w:val="404040"/>
          <w:sz w:val="18"/>
          <w:szCs w:val="20"/>
        </w:rPr>
      </w:pPr>
      <w:r w:rsidRPr="001110BE">
        <w:rPr>
          <w:color w:val="404040"/>
          <w:sz w:val="18"/>
          <w:szCs w:val="20"/>
        </w:rPr>
        <w:t>Il Piemonte, tra le regioni con la quota più elevata di spesa totale in R&amp;S sul territorio rispetto alle altre regioni italiane, mostra, nella finestra temporale per cui disponiamo di dati di confronto tra regioni sull’intensità degli investimenti intra-muros per R&amp;S, uno dei più elevati guadagni di produttività, con un tasso medio annua tra il 2012 e il 2021 dello 0,5% circa, solo di poco inferiore a quello delle regioni benchmark (Emilia-Romagna e Lombardia in particolare).</w:t>
      </w:r>
    </w:p>
    <w:p w14:paraId="43E7F0A4" w14:textId="77777777" w:rsidR="0093159C" w:rsidRPr="001110BE" w:rsidRDefault="0093159C">
      <w:pPr>
        <w:pBdr>
          <w:top w:val="nil"/>
          <w:left w:val="nil"/>
          <w:bottom w:val="nil"/>
          <w:right w:val="nil"/>
          <w:between w:val="nil"/>
        </w:pBdr>
        <w:spacing w:after="40" w:line="300" w:lineRule="auto"/>
        <w:jc w:val="both"/>
        <w:rPr>
          <w:sz w:val="22"/>
        </w:rPr>
      </w:pPr>
    </w:p>
    <w:p w14:paraId="1FDF3C70" w14:textId="57881F13" w:rsidR="00E4560F" w:rsidRPr="001110BE" w:rsidRDefault="00432504" w:rsidP="005E08F8">
      <w:pPr>
        <w:pStyle w:val="box"/>
        <w:rPr>
          <w:sz w:val="20"/>
        </w:rPr>
      </w:pPr>
      <w:r w:rsidRPr="001110BE">
        <w:rPr>
          <w:sz w:val="20"/>
        </w:rPr>
        <w:br w:type="page"/>
      </w:r>
    </w:p>
    <w:p w14:paraId="6AE38201" w14:textId="4032B800" w:rsidR="007506C7" w:rsidRPr="001110BE" w:rsidRDefault="00432504" w:rsidP="00ED18B7">
      <w:pPr>
        <w:pStyle w:val="LIVELLO1"/>
        <w:rPr>
          <w:sz w:val="52"/>
        </w:rPr>
      </w:pPr>
      <w:bookmarkStart w:id="8" w:name="_Toc156209492"/>
      <w:r w:rsidRPr="001110BE">
        <w:rPr>
          <w:sz w:val="52"/>
        </w:rPr>
        <w:lastRenderedPageBreak/>
        <w:t>Le risorse di coesione per il finanziamento della R&amp;S in</w:t>
      </w:r>
      <w:r w:rsidR="00B60F40" w:rsidRPr="001110BE">
        <w:rPr>
          <w:sz w:val="52"/>
        </w:rPr>
        <w:t xml:space="preserve"> Italia e in</w:t>
      </w:r>
      <w:r w:rsidRPr="001110BE">
        <w:rPr>
          <w:sz w:val="52"/>
        </w:rPr>
        <w:t xml:space="preserve"> Piemonte</w:t>
      </w:r>
      <w:r w:rsidRPr="001110BE">
        <w:rPr>
          <w:sz w:val="28"/>
          <w:szCs w:val="32"/>
          <w:vertAlign w:val="superscript"/>
        </w:rPr>
        <w:footnoteReference w:id="5"/>
      </w:r>
      <w:bookmarkEnd w:id="8"/>
    </w:p>
    <w:p w14:paraId="34FF5EC5" w14:textId="77777777" w:rsidR="007506C7" w:rsidRPr="001110BE" w:rsidRDefault="007506C7">
      <w:pPr>
        <w:jc w:val="both"/>
        <w:rPr>
          <w:b/>
          <w:sz w:val="22"/>
        </w:rPr>
      </w:pPr>
    </w:p>
    <w:p w14:paraId="43E36F87"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73A5E38" w14:textId="77777777" w:rsidR="007506C7" w:rsidRPr="001110BE" w:rsidRDefault="00432504" w:rsidP="00ED18B7">
      <w:pPr>
        <w:pStyle w:val="LIVELLO2"/>
        <w:rPr>
          <w:sz w:val="32"/>
        </w:rPr>
      </w:pPr>
      <w:bookmarkStart w:id="9" w:name="_Toc156209493"/>
      <w:r w:rsidRPr="001110BE">
        <w:rPr>
          <w:sz w:val="32"/>
        </w:rPr>
        <w:t>La metodologia utilizzata</w:t>
      </w:r>
      <w:bookmarkEnd w:id="9"/>
    </w:p>
    <w:p w14:paraId="653D4B74" w14:textId="77777777" w:rsidR="007506C7" w:rsidRPr="001110BE" w:rsidRDefault="007506C7">
      <w:pPr>
        <w:spacing w:before="240" w:after="40" w:line="300" w:lineRule="auto"/>
        <w:jc w:val="both"/>
        <w:rPr>
          <w:color w:val="404040"/>
          <w:sz w:val="18"/>
          <w:szCs w:val="20"/>
          <w:highlight w:val="white"/>
        </w:rPr>
      </w:pPr>
    </w:p>
    <w:p w14:paraId="7B849B6C" w14:textId="77777777" w:rsidR="007506C7" w:rsidRPr="001110BE" w:rsidRDefault="00432504">
      <w:pPr>
        <w:spacing w:before="240" w:after="40" w:line="300" w:lineRule="auto"/>
        <w:jc w:val="both"/>
        <w:rPr>
          <w:color w:val="404040"/>
          <w:sz w:val="18"/>
          <w:szCs w:val="20"/>
          <w:highlight w:val="white"/>
        </w:rPr>
      </w:pPr>
      <w:r w:rsidRPr="001110BE">
        <w:rPr>
          <w:color w:val="404040"/>
          <w:sz w:val="18"/>
          <w:szCs w:val="20"/>
          <w:highlight w:val="white"/>
        </w:rPr>
        <w:t>L’analisi delle spese dedicate alla R&amp;S (</w:t>
      </w:r>
      <w:r w:rsidR="00B60F40" w:rsidRPr="001110BE">
        <w:rPr>
          <w:color w:val="404040"/>
          <w:sz w:val="18"/>
          <w:szCs w:val="20"/>
          <w:highlight w:val="white"/>
        </w:rPr>
        <w:t>R&amp;S</w:t>
      </w:r>
      <w:r w:rsidRPr="001110BE">
        <w:rPr>
          <w:color w:val="404040"/>
          <w:sz w:val="18"/>
          <w:szCs w:val="20"/>
          <w:highlight w:val="white"/>
        </w:rPr>
        <w:t>) sul territorio regionale si basa sulla rielaborazione delle informazioni contenute nella base informativa sui progetti finanziati dalla Politica di Coesione OpenCoesione (OC) (coordinata da Presidenza del consiglio del Ministri, Dipartimento per le politiche di coesione, Agenzia per la coesione territoriale e Ragioneria Generale dello Stato), alimentata dai dati forniti da IGRUE e da noi adattata alle classificazioni funzionali in uso presso i Conti Pubblici Territoriali (CPT). Dal momento che le due fonti propongono classificazioni tematiche differenti, si propone una ricostruzione del campo tematico “</w:t>
      </w:r>
      <w:r w:rsidR="00B60F40" w:rsidRPr="001110BE">
        <w:rPr>
          <w:color w:val="404040"/>
          <w:sz w:val="18"/>
          <w:szCs w:val="20"/>
          <w:highlight w:val="white"/>
        </w:rPr>
        <w:t>R&amp;S</w:t>
      </w:r>
      <w:r w:rsidRPr="001110BE">
        <w:rPr>
          <w:color w:val="404040"/>
          <w:sz w:val="18"/>
          <w:szCs w:val="20"/>
          <w:highlight w:val="white"/>
        </w:rPr>
        <w:t>” (R&amp;S) il più possibile affine alle due basi informative (OC e CPT).</w:t>
      </w:r>
    </w:p>
    <w:p w14:paraId="294B68DC" w14:textId="242CBC6D" w:rsidR="007506C7" w:rsidRPr="001110BE" w:rsidRDefault="00432504">
      <w:pPr>
        <w:spacing w:before="240" w:after="40" w:line="300" w:lineRule="auto"/>
        <w:jc w:val="both"/>
        <w:rPr>
          <w:color w:val="404040"/>
          <w:sz w:val="18"/>
          <w:szCs w:val="20"/>
          <w:highlight w:val="white"/>
        </w:rPr>
      </w:pPr>
      <w:r w:rsidRPr="001110BE">
        <w:rPr>
          <w:color w:val="404040"/>
          <w:sz w:val="18"/>
          <w:szCs w:val="20"/>
          <w:highlight w:val="white"/>
        </w:rPr>
        <w:t>Per una revisione del perimetro del settore “</w:t>
      </w:r>
      <w:r w:rsidR="00B60F40" w:rsidRPr="001110BE">
        <w:rPr>
          <w:color w:val="404040"/>
          <w:sz w:val="18"/>
          <w:szCs w:val="20"/>
          <w:highlight w:val="white"/>
        </w:rPr>
        <w:t>R&amp;S</w:t>
      </w:r>
      <w:r w:rsidRPr="001110BE">
        <w:rPr>
          <w:color w:val="404040"/>
          <w:sz w:val="18"/>
          <w:szCs w:val="20"/>
          <w:highlight w:val="white"/>
        </w:rPr>
        <w:t>” definito da CPT, quindi, si è dovuto definire un criterio che permettesse di definire, individuare e raggruppare tutti i progetti di ricerca di base e applicata rinvenuti in OC e definiti per ogni settore COFOG (</w:t>
      </w:r>
      <w:r w:rsidRPr="001110BE">
        <w:rPr>
          <w:color w:val="404040"/>
          <w:sz w:val="18"/>
          <w:szCs w:val="20"/>
        </w:rPr>
        <w:t>la “Classification of the Functions of Government” è la classificazione ufficiale delle spese sostenute dalle Pubbliche Amministrazioni per finalità della spesa erogata adottata a livello internazionale</w:t>
      </w:r>
      <w:r w:rsidRPr="001110BE">
        <w:rPr>
          <w:color w:val="404040"/>
          <w:sz w:val="18"/>
          <w:szCs w:val="20"/>
          <w:highlight w:val="white"/>
        </w:rPr>
        <w:t xml:space="preserve">). Per questa ragione è stato definito, in una prima fase, uno schema con cui “educare” il filtro di ricerca ed estrazione dei progetti basato su una definizione condivisa di R&amp;S, offerta dal manuale Frascati dell’OCSE per ognuno dei settori COFOG. Seguendo le linee guida del manuale Frascati, predisposto dall’OCSE per l’individuazione delle tipologie di progetti coerenti con la definizione internazionale di cosa è e non è R&amp;S, sono state individuate </w:t>
      </w:r>
      <w:r w:rsidR="009C7C26" w:rsidRPr="001110BE">
        <w:rPr>
          <w:color w:val="404040"/>
          <w:sz w:val="18"/>
          <w:szCs w:val="20"/>
          <w:highlight w:val="white"/>
        </w:rPr>
        <w:t>alcune parole</w:t>
      </w:r>
      <w:r w:rsidRPr="001110BE">
        <w:rPr>
          <w:color w:val="404040"/>
          <w:sz w:val="18"/>
          <w:szCs w:val="20"/>
          <w:highlight w:val="white"/>
        </w:rPr>
        <w:t xml:space="preserve"> chiave che permettessero di includere o, al contrario, escludere progetti di R&amp;S per ogni settore COFOG, ricercando la corrispondenza all’interno della descrizione e della sintesi del progetto contenuta in OC.</w:t>
      </w:r>
    </w:p>
    <w:p w14:paraId="4D0285AE" w14:textId="77777777" w:rsidR="007506C7" w:rsidRPr="001110BE" w:rsidRDefault="00432504">
      <w:pPr>
        <w:spacing w:before="240" w:after="40" w:line="300" w:lineRule="auto"/>
        <w:jc w:val="both"/>
        <w:rPr>
          <w:color w:val="404040"/>
          <w:sz w:val="18"/>
          <w:szCs w:val="20"/>
          <w:highlight w:val="white"/>
        </w:rPr>
      </w:pPr>
      <w:r w:rsidRPr="001110BE">
        <w:rPr>
          <w:color w:val="404040"/>
          <w:sz w:val="18"/>
          <w:szCs w:val="20"/>
          <w:highlight w:val="white"/>
        </w:rPr>
        <w:t>Il metodo seguito in questa prima fase non ha tuttavia riportato i risultati sperati in quanto, per i limiti informativi del dataset OC, le descrizioni degli interventi sono spesso poco esaustive nel descrivere il progetto oppure nel definire in modo chiaro l’obiettivo di “mirare ad acquisire nuove conoscenze, da utilizzare per mettere a punto nuovi prodotti, processi o servizi o permettere un miglioramento dei prodotti, processi o servizi esistenti”, come vuole la definizione di R&amp;S di Frascati.</w:t>
      </w:r>
    </w:p>
    <w:p w14:paraId="74CF422B" w14:textId="77777777" w:rsidR="007506C7" w:rsidRPr="001110BE" w:rsidRDefault="00432504">
      <w:pPr>
        <w:spacing w:before="240" w:after="40" w:line="300" w:lineRule="auto"/>
        <w:jc w:val="both"/>
        <w:rPr>
          <w:color w:val="404040"/>
          <w:sz w:val="18"/>
          <w:szCs w:val="20"/>
          <w:highlight w:val="white"/>
        </w:rPr>
      </w:pPr>
      <w:r w:rsidRPr="001110BE">
        <w:rPr>
          <w:color w:val="404040"/>
          <w:sz w:val="18"/>
          <w:szCs w:val="20"/>
          <w:highlight w:val="white"/>
        </w:rPr>
        <w:t>Per fare un esempio utilizzando la metodologia applicata ai settori oggetto di precedenti report settoriali  (Istruzione</w:t>
      </w:r>
      <w:r w:rsidRPr="001110BE">
        <w:rPr>
          <w:color w:val="404040"/>
          <w:sz w:val="18"/>
          <w:szCs w:val="20"/>
          <w:highlight w:val="white"/>
          <w:vertAlign w:val="superscript"/>
        </w:rPr>
        <w:footnoteReference w:id="6"/>
      </w:r>
      <w:r w:rsidRPr="001110BE">
        <w:rPr>
          <w:color w:val="404040"/>
          <w:sz w:val="18"/>
          <w:szCs w:val="20"/>
          <w:highlight w:val="white"/>
        </w:rPr>
        <w:t xml:space="preserve"> e Cultura</w:t>
      </w:r>
      <w:r w:rsidRPr="001110BE">
        <w:rPr>
          <w:color w:val="404040"/>
          <w:sz w:val="18"/>
          <w:szCs w:val="20"/>
          <w:highlight w:val="white"/>
          <w:vertAlign w:val="superscript"/>
        </w:rPr>
        <w:footnoteReference w:id="7"/>
      </w:r>
      <w:r w:rsidRPr="001110BE">
        <w:rPr>
          <w:color w:val="404040"/>
          <w:sz w:val="18"/>
          <w:szCs w:val="20"/>
          <w:highlight w:val="white"/>
        </w:rPr>
        <w:t>), le tipologie di intervento erano facilmente tipizzabili e quindi di semplice individuazione attraverso parole chiave (es.: un intervento di installazione delle lavagne elettroniche LIM è individuabile attraverso le parole “LIM” o “lavagna”; un progetto di restauro di un castello medievale è individuabile attraverso le parole “restauro” o “castello medievale”). Per i progetti riguardanti la “</w:t>
      </w:r>
      <w:r w:rsidR="00B60F40" w:rsidRPr="001110BE">
        <w:rPr>
          <w:color w:val="404040"/>
          <w:sz w:val="18"/>
          <w:szCs w:val="20"/>
          <w:highlight w:val="white"/>
        </w:rPr>
        <w:t>R&amp;S</w:t>
      </w:r>
      <w:r w:rsidRPr="001110BE">
        <w:rPr>
          <w:color w:val="404040"/>
          <w:sz w:val="18"/>
          <w:szCs w:val="20"/>
          <w:highlight w:val="white"/>
        </w:rPr>
        <w:t xml:space="preserve">” </w:t>
      </w:r>
      <w:r w:rsidRPr="001110BE">
        <w:rPr>
          <w:color w:val="404040"/>
          <w:sz w:val="18"/>
          <w:szCs w:val="20"/>
          <w:highlight w:val="white"/>
        </w:rPr>
        <w:lastRenderedPageBreak/>
        <w:t xml:space="preserve">ciò è possibile solo per un numero molto ridotto di casi. Ad esempio, un progetto di </w:t>
      </w:r>
      <w:r w:rsidR="00B60F40" w:rsidRPr="001110BE">
        <w:rPr>
          <w:color w:val="404040"/>
          <w:sz w:val="18"/>
          <w:szCs w:val="20"/>
          <w:highlight w:val="white"/>
        </w:rPr>
        <w:t>R&amp;S</w:t>
      </w:r>
      <w:r w:rsidRPr="001110BE">
        <w:rPr>
          <w:color w:val="404040"/>
          <w:sz w:val="18"/>
          <w:szCs w:val="20"/>
          <w:highlight w:val="white"/>
        </w:rPr>
        <w:t xml:space="preserve"> che riporta una descrizione generica del tipo “brevetto per la produzione industriale” è individuabile attraverso la ricerca testuale della parola “brevetto”. In molti casi, tuttavia, la descrizione del progetto riporta il dettaglio del nome dello specifico prodotto brevettato, ad esempio “progetto beyond-nano tech”. In quest’ultimo caso la ricerca per parole chiave non risulta del tutto efficace poiché i nomi degli specifici progetti di ricerca sono numerosi e non individuabili a priori attraverso parole chiave o categorie generiche.</w:t>
      </w:r>
    </w:p>
    <w:p w14:paraId="4E2A6348" w14:textId="4D2453D5" w:rsidR="007506C7" w:rsidRPr="001110BE" w:rsidRDefault="00432504">
      <w:pPr>
        <w:spacing w:before="240" w:after="40" w:line="300" w:lineRule="auto"/>
        <w:jc w:val="both"/>
        <w:rPr>
          <w:color w:val="404040"/>
          <w:sz w:val="18"/>
          <w:szCs w:val="20"/>
          <w:highlight w:val="white"/>
        </w:rPr>
      </w:pPr>
      <w:r w:rsidRPr="001110BE">
        <w:rPr>
          <w:color w:val="404040"/>
          <w:sz w:val="18"/>
          <w:szCs w:val="20"/>
          <w:highlight w:val="white"/>
        </w:rPr>
        <w:t>La parte di progetti individuata attraverso ricerca testuale è stata tuttavia conservata come strumento utile ai fini della nostra analisi, ma non è rappresentativa dell’intero perimetro della R&amp;S effettuata attraverso il finanziamento delle risorse di coesione. La metodologia utilizzata nella seconda fase è di tipo misto: una parte dei progetti è stata individuata attraverso la ricerca testuale implementata nella prima fase e un’altra attraverso la ricerca  effettuata a partire dai campi presenti tra le variabili di OC, ovvero le classificazioni CUP (</w:t>
      </w:r>
      <w:r w:rsidRPr="001110BE">
        <w:rPr>
          <w:color w:val="404040"/>
          <w:sz w:val="18"/>
          <w:szCs w:val="20"/>
        </w:rPr>
        <w:t>CUP, Codice Unico di Progetto</w:t>
      </w:r>
      <w:r w:rsidRPr="001110BE">
        <w:rPr>
          <w:color w:val="404040"/>
          <w:sz w:val="18"/>
          <w:szCs w:val="20"/>
          <w:vertAlign w:val="superscript"/>
        </w:rPr>
        <w:footnoteReference w:id="8"/>
      </w:r>
      <w:r w:rsidRPr="001110BE">
        <w:rPr>
          <w:color w:val="404040"/>
          <w:sz w:val="18"/>
          <w:szCs w:val="20"/>
        </w:rPr>
        <w:t>)</w:t>
      </w:r>
      <w:r w:rsidRPr="001110BE">
        <w:rPr>
          <w:color w:val="404040"/>
          <w:sz w:val="18"/>
          <w:szCs w:val="20"/>
          <w:highlight w:val="white"/>
        </w:rPr>
        <w:t>. Le classificazioni tematiche presenti nel dataset OC sono essenzialmente due: la classificazione per tema sintetico, che fa riferimento ai temi prioritari della Politica di Coesione dell’UE, e la classificazione CUP suddivisa in “settore-sottosettore-categoria” (</w:t>
      </w:r>
      <w:r w:rsidR="007157AE">
        <w:rPr>
          <w:color w:val="404040"/>
          <w:sz w:val="18"/>
          <w:szCs w:val="20"/>
          <w:highlight w:val="white"/>
        </w:rPr>
        <w:t>Figur</w:t>
      </w:r>
      <w:r w:rsidRPr="001110BE">
        <w:rPr>
          <w:color w:val="404040"/>
          <w:sz w:val="18"/>
          <w:szCs w:val="20"/>
          <w:highlight w:val="white"/>
        </w:rPr>
        <w:t xml:space="preserve">a 3.1.1). La prima propone una classificazione di </w:t>
      </w:r>
      <w:r w:rsidR="00B60F40" w:rsidRPr="001110BE">
        <w:rPr>
          <w:color w:val="404040"/>
          <w:sz w:val="18"/>
          <w:szCs w:val="20"/>
          <w:highlight w:val="white"/>
        </w:rPr>
        <w:t>R&amp;S</w:t>
      </w:r>
      <w:r w:rsidRPr="001110BE">
        <w:rPr>
          <w:color w:val="404040"/>
          <w:sz w:val="18"/>
          <w:szCs w:val="20"/>
          <w:highlight w:val="white"/>
        </w:rPr>
        <w:t xml:space="preserve"> molto generica che estende molto i confini della R&amp;S intesi dalla concettualizzazione del manuale Frascati, pertanto non del tutto adeguata ai nostri fini.</w:t>
      </w:r>
    </w:p>
    <w:p w14:paraId="4B2F9E24" w14:textId="704BC78A" w:rsidR="007506C7" w:rsidRPr="001110BE" w:rsidRDefault="00432504">
      <w:pPr>
        <w:spacing w:before="240" w:after="40" w:line="300" w:lineRule="auto"/>
        <w:jc w:val="both"/>
        <w:rPr>
          <w:color w:val="404040"/>
          <w:sz w:val="18"/>
          <w:szCs w:val="20"/>
          <w:highlight w:val="white"/>
        </w:rPr>
      </w:pPr>
      <w:r w:rsidRPr="001110BE">
        <w:rPr>
          <w:color w:val="404040"/>
          <w:sz w:val="18"/>
          <w:szCs w:val="20"/>
          <w:highlight w:val="white"/>
        </w:rPr>
        <w:t xml:space="preserve">La classificazione CUP, invece, è una classificazione utilizzabile ai nostri fini all’interno del database Opencoesione perché, essendo divisa in tre livelli, ha un notevole livello di dettaglio ed è l’unica classificazione trasversale tra programmazioni e programmi della politica di coesione territoriale. La </w:t>
      </w:r>
      <w:r w:rsidR="007157AE">
        <w:rPr>
          <w:color w:val="404040"/>
          <w:sz w:val="18"/>
          <w:szCs w:val="20"/>
          <w:highlight w:val="white"/>
        </w:rPr>
        <w:t>Figur</w:t>
      </w:r>
      <w:r w:rsidRPr="001110BE">
        <w:rPr>
          <w:color w:val="404040"/>
          <w:sz w:val="18"/>
          <w:szCs w:val="20"/>
          <w:highlight w:val="white"/>
        </w:rPr>
        <w:t xml:space="preserve">a 3.1.1 illustra le categorie CUP da noi utilizzate per la circoscrizione del settore </w:t>
      </w:r>
      <w:r w:rsidR="009C7C26">
        <w:rPr>
          <w:color w:val="404040"/>
          <w:sz w:val="18"/>
          <w:szCs w:val="20"/>
          <w:highlight w:val="white"/>
        </w:rPr>
        <w:t>R&amp;S</w:t>
      </w:r>
      <w:r w:rsidRPr="001110BE">
        <w:rPr>
          <w:color w:val="404040"/>
          <w:sz w:val="18"/>
          <w:szCs w:val="20"/>
          <w:highlight w:val="white"/>
        </w:rPr>
        <w:t xml:space="preserve">.  </w:t>
      </w:r>
    </w:p>
    <w:p w14:paraId="7CD2B4E0" w14:textId="77777777" w:rsidR="007506C7" w:rsidRPr="001110BE" w:rsidRDefault="00432504">
      <w:pPr>
        <w:spacing w:before="240" w:after="40" w:line="300" w:lineRule="auto"/>
        <w:jc w:val="both"/>
        <w:rPr>
          <w:color w:val="404040"/>
          <w:sz w:val="18"/>
          <w:szCs w:val="20"/>
          <w:highlight w:val="white"/>
        </w:rPr>
      </w:pPr>
      <w:r w:rsidRPr="001110BE">
        <w:rPr>
          <w:color w:val="404040"/>
          <w:sz w:val="18"/>
          <w:szCs w:val="20"/>
          <w:highlight w:val="white"/>
        </w:rPr>
        <w:t>Il settore “</w:t>
      </w:r>
      <w:r w:rsidR="00B60F40" w:rsidRPr="001110BE">
        <w:rPr>
          <w:color w:val="404040"/>
          <w:sz w:val="18"/>
          <w:szCs w:val="20"/>
          <w:highlight w:val="white"/>
        </w:rPr>
        <w:t>R&amp;S</w:t>
      </w:r>
      <w:r w:rsidRPr="001110BE">
        <w:rPr>
          <w:color w:val="404040"/>
          <w:sz w:val="18"/>
          <w:szCs w:val="20"/>
          <w:highlight w:val="white"/>
        </w:rPr>
        <w:t>” ricostruito sui progetti OC secondo il processo sin qui descritto, al netto delle operazioni di pulizia finale, comprende circa 32.940 progetti in Italia riferibili alla Politica di Coesione territoriale di entrambe le programmazioni (2007-2013 e 2014-2020), dei quali 5.166 in Piemonte.  Dei progetti attivati in Italia, 2.030 sono stati individuati attraverso la ricerca testuale (il 6% del totale nazionale), i restanti attraverso i codici CUP mentre 293 progetti in Piemonte (il 5,6% del totale piemontese) sono stati individuati attraverso una ricerca testuale, i restanti attraverso i codici CUP.</w:t>
      </w:r>
    </w:p>
    <w:p w14:paraId="3A71E17F" w14:textId="38B0336A" w:rsidR="007506C7" w:rsidRDefault="007506C7">
      <w:pPr>
        <w:spacing w:before="240" w:after="40" w:line="300" w:lineRule="auto"/>
        <w:jc w:val="both"/>
        <w:rPr>
          <w:color w:val="404040"/>
          <w:sz w:val="18"/>
          <w:szCs w:val="20"/>
          <w:highlight w:val="white"/>
        </w:rPr>
      </w:pPr>
    </w:p>
    <w:p w14:paraId="5AB13EA0" w14:textId="5CBC6726" w:rsidR="001110BE" w:rsidRDefault="001110BE">
      <w:pPr>
        <w:spacing w:before="240" w:after="40" w:line="300" w:lineRule="auto"/>
        <w:jc w:val="both"/>
        <w:rPr>
          <w:color w:val="404040"/>
          <w:sz w:val="18"/>
          <w:szCs w:val="20"/>
          <w:highlight w:val="white"/>
        </w:rPr>
      </w:pPr>
    </w:p>
    <w:p w14:paraId="42CE13A4" w14:textId="76D45790" w:rsidR="001110BE" w:rsidRDefault="001110BE">
      <w:pPr>
        <w:spacing w:before="240" w:after="40" w:line="300" w:lineRule="auto"/>
        <w:jc w:val="both"/>
        <w:rPr>
          <w:color w:val="404040"/>
          <w:sz w:val="18"/>
          <w:szCs w:val="20"/>
          <w:highlight w:val="white"/>
        </w:rPr>
      </w:pPr>
    </w:p>
    <w:p w14:paraId="4B30191C" w14:textId="0F40334C" w:rsidR="001110BE" w:rsidRDefault="001110BE">
      <w:pPr>
        <w:spacing w:before="240" w:after="40" w:line="300" w:lineRule="auto"/>
        <w:jc w:val="both"/>
        <w:rPr>
          <w:color w:val="404040"/>
          <w:sz w:val="18"/>
          <w:szCs w:val="20"/>
          <w:highlight w:val="white"/>
        </w:rPr>
      </w:pPr>
    </w:p>
    <w:p w14:paraId="2CFCA235" w14:textId="72E79C8C" w:rsidR="001110BE" w:rsidRDefault="001110BE">
      <w:pPr>
        <w:spacing w:before="240" w:after="40" w:line="300" w:lineRule="auto"/>
        <w:jc w:val="both"/>
        <w:rPr>
          <w:color w:val="404040"/>
          <w:sz w:val="18"/>
          <w:szCs w:val="20"/>
          <w:highlight w:val="white"/>
        </w:rPr>
      </w:pPr>
    </w:p>
    <w:p w14:paraId="3A6DAA22" w14:textId="1C24BD2F" w:rsidR="001110BE" w:rsidRDefault="001110BE">
      <w:pPr>
        <w:spacing w:before="240" w:after="40" w:line="300" w:lineRule="auto"/>
        <w:jc w:val="both"/>
        <w:rPr>
          <w:color w:val="404040"/>
          <w:sz w:val="18"/>
          <w:szCs w:val="20"/>
          <w:highlight w:val="white"/>
        </w:rPr>
      </w:pPr>
    </w:p>
    <w:p w14:paraId="487A7DF4" w14:textId="5B988FAB" w:rsidR="001110BE" w:rsidRDefault="001110BE">
      <w:pPr>
        <w:spacing w:before="240" w:after="40" w:line="300" w:lineRule="auto"/>
        <w:jc w:val="both"/>
        <w:rPr>
          <w:color w:val="404040"/>
          <w:sz w:val="18"/>
          <w:szCs w:val="20"/>
          <w:highlight w:val="white"/>
        </w:rPr>
      </w:pPr>
    </w:p>
    <w:p w14:paraId="06CC8BFC" w14:textId="7A227E30" w:rsidR="001110BE" w:rsidRDefault="001110BE">
      <w:pPr>
        <w:spacing w:before="240" w:after="40" w:line="300" w:lineRule="auto"/>
        <w:jc w:val="both"/>
        <w:rPr>
          <w:color w:val="404040"/>
          <w:sz w:val="18"/>
          <w:szCs w:val="20"/>
          <w:highlight w:val="white"/>
        </w:rPr>
      </w:pPr>
    </w:p>
    <w:p w14:paraId="1850020F" w14:textId="77777777" w:rsidR="001110BE" w:rsidRPr="001110BE" w:rsidRDefault="001110BE">
      <w:pPr>
        <w:spacing w:before="240" w:after="40" w:line="300" w:lineRule="auto"/>
        <w:jc w:val="both"/>
        <w:rPr>
          <w:color w:val="404040"/>
          <w:sz w:val="18"/>
          <w:szCs w:val="20"/>
          <w:highlight w:val="white"/>
        </w:rPr>
      </w:pPr>
    </w:p>
    <w:p w14:paraId="3DE4A32C" w14:textId="087AF946" w:rsidR="007506C7" w:rsidRPr="001110BE" w:rsidRDefault="007157AE">
      <w:pPr>
        <w:spacing w:before="240" w:after="40" w:line="300" w:lineRule="auto"/>
        <w:jc w:val="both"/>
        <w:rPr>
          <w:color w:val="404040"/>
          <w:sz w:val="18"/>
          <w:szCs w:val="20"/>
          <w:highlight w:val="white"/>
        </w:rPr>
      </w:pPr>
      <w:r>
        <w:rPr>
          <w:color w:val="404040"/>
          <w:sz w:val="18"/>
          <w:szCs w:val="20"/>
          <w:highlight w:val="white"/>
        </w:rPr>
        <w:lastRenderedPageBreak/>
        <w:t>Figur</w:t>
      </w:r>
      <w:r w:rsidR="00432504" w:rsidRPr="001110BE">
        <w:rPr>
          <w:color w:val="404040"/>
          <w:sz w:val="18"/>
          <w:szCs w:val="20"/>
          <w:highlight w:val="white"/>
        </w:rPr>
        <w:t>a 3.1.1 – Struttura della classificazione CUP da noi utilizzata per il lavoro</w:t>
      </w:r>
    </w:p>
    <w:p w14:paraId="0754A741" w14:textId="77777777" w:rsidR="007506C7" w:rsidRPr="001110BE" w:rsidRDefault="00432504">
      <w:pPr>
        <w:spacing w:before="240" w:after="40" w:line="300" w:lineRule="auto"/>
        <w:jc w:val="center"/>
        <w:rPr>
          <w:color w:val="404040"/>
          <w:sz w:val="18"/>
          <w:szCs w:val="20"/>
          <w:highlight w:val="white"/>
        </w:rPr>
      </w:pPr>
      <w:r w:rsidRPr="001110BE">
        <w:rPr>
          <w:noProof/>
          <w:color w:val="404040"/>
          <w:sz w:val="18"/>
          <w:szCs w:val="20"/>
          <w:highlight w:val="white"/>
        </w:rPr>
        <w:drawing>
          <wp:inline distT="114300" distB="114300" distL="114300" distR="114300" wp14:anchorId="04F7F886" wp14:editId="3805D9A3">
            <wp:extent cx="5419725" cy="3124200"/>
            <wp:effectExtent l="0" t="0" r="0" b="0"/>
            <wp:docPr id="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5419725" cy="3124200"/>
                    </a:xfrm>
                    <a:prstGeom prst="rect">
                      <a:avLst/>
                    </a:prstGeom>
                    <a:ln/>
                  </pic:spPr>
                </pic:pic>
              </a:graphicData>
            </a:graphic>
          </wp:inline>
        </w:drawing>
      </w:r>
    </w:p>
    <w:p w14:paraId="55A11B0A" w14:textId="77777777" w:rsidR="007506C7" w:rsidRPr="001110BE" w:rsidRDefault="00432504" w:rsidP="00ED18B7">
      <w:pPr>
        <w:spacing w:before="240" w:after="40" w:line="300" w:lineRule="auto"/>
        <w:jc w:val="both"/>
        <w:rPr>
          <w:color w:val="404040"/>
          <w:sz w:val="18"/>
          <w:szCs w:val="20"/>
          <w:highlight w:val="white"/>
        </w:rPr>
      </w:pPr>
      <w:r w:rsidRPr="001110BE">
        <w:rPr>
          <w:color w:val="404040"/>
          <w:sz w:val="18"/>
          <w:szCs w:val="20"/>
          <w:highlight w:val="white"/>
        </w:rPr>
        <w:t xml:space="preserve"> </w:t>
      </w:r>
    </w:p>
    <w:p w14:paraId="209731D7" w14:textId="77777777" w:rsidR="007506C7" w:rsidRPr="001110BE" w:rsidRDefault="00432504" w:rsidP="00ED18B7">
      <w:pPr>
        <w:pStyle w:val="LIVELLO2"/>
        <w:rPr>
          <w:sz w:val="32"/>
        </w:rPr>
      </w:pPr>
      <w:bookmarkStart w:id="10" w:name="_Toc156209494"/>
      <w:r w:rsidRPr="001110BE">
        <w:rPr>
          <w:sz w:val="32"/>
        </w:rPr>
        <w:t>le risorse per la “</w:t>
      </w:r>
      <w:r w:rsidR="00B60F40" w:rsidRPr="001110BE">
        <w:rPr>
          <w:sz w:val="32"/>
        </w:rPr>
        <w:t>R&amp;S</w:t>
      </w:r>
      <w:r w:rsidRPr="001110BE">
        <w:rPr>
          <w:sz w:val="32"/>
        </w:rPr>
        <w:t>” finanziate dalle risorse per la coesione territoriale in italia</w:t>
      </w:r>
      <w:bookmarkEnd w:id="10"/>
    </w:p>
    <w:p w14:paraId="635FCB76" w14:textId="59E7DF4D"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Attraverso la metodologia mista indicata nel paragrafo precedente è stato possibile costruire un dataset contenente tutti i progetti dedicati a attività di R&amp;S nelle due programmazioni più recenti della politica di coesione territoriale nazionale e comunitaria. In questo paragrafo presentiamo una panoramica delle sintesi descrittive effettuate per il territorio italiano e nelle due principali macro-aree utilizzate a livello comunitario per la ripartizione dei fondi. Nella partizione delle regioni ad obiettivo “Convergenza” sono comprese le regioni italiane meno sviluppate (Basilicata, Calabria, Campania, Puglia, Sicilia) a cui è destinata una quota di risorse maggioritaria necessaria a favorire una diminuzione del divario territoriale rispetto alle regioni più ricche del centro e del nord. A queste ultime è invece assegnato l’obiettivo della “Competitività</w:t>
      </w:r>
      <w:r w:rsidR="00700984" w:rsidRPr="001110BE">
        <w:rPr>
          <w:color w:val="404040"/>
          <w:sz w:val="18"/>
          <w:szCs w:val="20"/>
        </w:rPr>
        <w:t>”, tenuto</w:t>
      </w:r>
      <w:r w:rsidRPr="001110BE">
        <w:rPr>
          <w:color w:val="404040"/>
          <w:sz w:val="18"/>
          <w:szCs w:val="20"/>
        </w:rPr>
        <w:t xml:space="preserve"> conto che uno degli obiettivi principali del sostegno europeo è quello di un recupero dei gap di crescita con il resto delle regioni più avanzate europee, soprattutto per quel che riguarda la capacità innovativa e il tasso di occupazione.</w:t>
      </w:r>
    </w:p>
    <w:p w14:paraId="6D0D5D35" w14:textId="49C79EE2"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Come si può osservare in </w:t>
      </w:r>
      <w:r w:rsidR="007157AE">
        <w:rPr>
          <w:color w:val="404040"/>
          <w:sz w:val="18"/>
          <w:szCs w:val="20"/>
        </w:rPr>
        <w:t>Tabell</w:t>
      </w:r>
      <w:r w:rsidRPr="001110BE">
        <w:rPr>
          <w:color w:val="404040"/>
          <w:sz w:val="18"/>
          <w:szCs w:val="20"/>
        </w:rPr>
        <w:t xml:space="preserve">a 3.2.1, l’ammontare di risorse pubbliche destinate alla R&amp;S è variato tra le due programmazioni osservate, sia per le regioni Competitività, sia per le regioni Convergenza.  Nel  ciclo di programmazione 2007-2013 sono stati finanziati progetti, a valere su FESR, FSE e </w:t>
      </w:r>
      <w:r w:rsidR="00B60F40" w:rsidRPr="001110BE">
        <w:rPr>
          <w:color w:val="404040"/>
          <w:sz w:val="18"/>
          <w:szCs w:val="20"/>
        </w:rPr>
        <w:t>P</w:t>
      </w:r>
      <w:r w:rsidRPr="001110BE">
        <w:rPr>
          <w:color w:val="404040"/>
          <w:sz w:val="18"/>
          <w:szCs w:val="20"/>
        </w:rPr>
        <w:t xml:space="preserve">SC, per 3,9 miliardi di euro in Italia, 1,7 dei quali nelle regioni Competitività e 2,2 miliardi nelle regioni Convergenza. Nel secondo ciclo le risorse pubbliche erogate a favore del settore R&amp;S sono cresciute del 64% circa nelle regioni Competitività e del 26% nelle regioni Convergenza, per una cifra superiore a 5,7 miliardi di euro in totale. Ai finanziamenti di natura pubblica si aggiunge una quota consistente di risorse derivanti dal finanziamento in compartecipazione privata, obbligatorio in capo ai beneficiari per accedere alle risorse. Il cofinanziamento privato ha comportato per i beneficiari un esborso di circa 1,9 miliardi di euro nel primo ciclo di programmazione e di 3,3 nel 2014-2020. La quota di cofinanziamento privato è differente tra le ripartizioni e non è costante nel tempo. In </w:t>
      </w:r>
      <w:r w:rsidR="007157AE">
        <w:rPr>
          <w:color w:val="404040"/>
          <w:sz w:val="18"/>
          <w:szCs w:val="20"/>
        </w:rPr>
        <w:t>Tabell</w:t>
      </w:r>
      <w:r w:rsidRPr="001110BE">
        <w:rPr>
          <w:color w:val="404040"/>
          <w:sz w:val="18"/>
          <w:szCs w:val="20"/>
        </w:rPr>
        <w:t xml:space="preserve">a 3.2.1 osserviamo che la quota di cofinanziamento media </w:t>
      </w:r>
      <w:r w:rsidR="00700984" w:rsidRPr="001110BE">
        <w:rPr>
          <w:color w:val="404040"/>
          <w:sz w:val="18"/>
          <w:szCs w:val="20"/>
        </w:rPr>
        <w:t>è cresciuta</w:t>
      </w:r>
      <w:r w:rsidRPr="001110BE">
        <w:rPr>
          <w:color w:val="404040"/>
          <w:sz w:val="18"/>
          <w:szCs w:val="20"/>
        </w:rPr>
        <w:t xml:space="preserve"> nel periodo in esame: nel primo ciclo di programmazione ogni euro </w:t>
      </w:r>
      <w:r w:rsidRPr="001110BE">
        <w:rPr>
          <w:color w:val="404040"/>
          <w:sz w:val="18"/>
          <w:szCs w:val="20"/>
        </w:rPr>
        <w:lastRenderedPageBreak/>
        <w:t>pubblico richiamava 0,48 euro di investimento privato, mentre nel secondo ciclo generava 0,58 centesimi.</w:t>
      </w:r>
    </w:p>
    <w:p w14:paraId="34BDB74F"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Anche tra le ripartizioni l’onere richiesto ai beneficiari è differente. Per le regioni Convergenza, nella programmazione 2007-2013 la quota di compartecipazione privata è pari al 38% del contributo pubblico, mentre nel ciclo programmatorio successivo tale quota è aumentata al 45%. Per le regioni Competitività il primo ciclo richiedeva un esborso da parte dei beneficiari di un contributo pari al 62% del finanziamento richiesto, nel secondo ciclo questo saliva al 72%.</w:t>
      </w:r>
    </w:p>
    <w:p w14:paraId="6D2E31A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034D434" w14:textId="1B3886C4"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3.2.1 – Finanziamenti pubblici e privati nel settore R&amp;S. Valori in milioni di euro</w:t>
      </w:r>
    </w:p>
    <w:tbl>
      <w:tblPr>
        <w:tblStyle w:val="a1"/>
        <w:tblW w:w="939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872"/>
        <w:gridCol w:w="1633"/>
        <w:gridCol w:w="1692"/>
        <w:gridCol w:w="1581"/>
        <w:gridCol w:w="1696"/>
        <w:gridCol w:w="1920"/>
      </w:tblGrid>
      <w:tr w:rsidR="007506C7" w:rsidRPr="001110BE" w14:paraId="36D881D7" w14:textId="77777777">
        <w:trPr>
          <w:trHeight w:val="600"/>
          <w:jc w:val="center"/>
        </w:trPr>
        <w:tc>
          <w:tcPr>
            <w:tcW w:w="872" w:type="dxa"/>
            <w:tcBorders>
              <w:bottom w:val="single" w:sz="4" w:space="0" w:color="000000"/>
              <w:right w:val="single" w:sz="4" w:space="0" w:color="000000"/>
            </w:tcBorders>
          </w:tcPr>
          <w:p w14:paraId="25BD8943" w14:textId="77777777" w:rsidR="007506C7" w:rsidRPr="001110BE" w:rsidRDefault="007506C7">
            <w:pPr>
              <w:pBdr>
                <w:top w:val="nil"/>
                <w:left w:val="nil"/>
                <w:bottom w:val="nil"/>
                <w:right w:val="nil"/>
                <w:between w:val="nil"/>
              </w:pBdr>
              <w:spacing w:after="40" w:line="300" w:lineRule="auto"/>
              <w:ind w:left="0"/>
              <w:jc w:val="center"/>
              <w:rPr>
                <w:color w:val="000000"/>
                <w:sz w:val="14"/>
                <w:szCs w:val="16"/>
              </w:rPr>
            </w:pPr>
          </w:p>
        </w:tc>
        <w:tc>
          <w:tcPr>
            <w:tcW w:w="1633" w:type="dxa"/>
            <w:tcBorders>
              <w:top w:val="single" w:sz="4" w:space="0" w:color="000000"/>
              <w:left w:val="single" w:sz="4" w:space="0" w:color="000000"/>
              <w:bottom w:val="single" w:sz="4" w:space="0" w:color="000000"/>
              <w:right w:val="single" w:sz="4" w:space="0" w:color="000000"/>
            </w:tcBorders>
          </w:tcPr>
          <w:p w14:paraId="734795E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Territorio</w:t>
            </w:r>
          </w:p>
        </w:tc>
        <w:tc>
          <w:tcPr>
            <w:tcW w:w="1692" w:type="dxa"/>
            <w:tcBorders>
              <w:left w:val="single" w:sz="4" w:space="0" w:color="000000"/>
              <w:bottom w:val="single" w:sz="4" w:space="0" w:color="000000"/>
              <w:right w:val="single" w:sz="4" w:space="0" w:color="000000"/>
            </w:tcBorders>
          </w:tcPr>
          <w:p w14:paraId="1C4F5C9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Finanziamento pubblico (A)</w:t>
            </w:r>
          </w:p>
        </w:tc>
        <w:tc>
          <w:tcPr>
            <w:tcW w:w="1581" w:type="dxa"/>
            <w:tcBorders>
              <w:top w:val="single" w:sz="4" w:space="0" w:color="000000"/>
              <w:left w:val="single" w:sz="4" w:space="0" w:color="000000"/>
              <w:bottom w:val="single" w:sz="4" w:space="0" w:color="000000"/>
              <w:right w:val="single" w:sz="4" w:space="0" w:color="000000"/>
            </w:tcBorders>
          </w:tcPr>
          <w:p w14:paraId="2BA10A2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Finanziamento privato (B)</w:t>
            </w:r>
          </w:p>
        </w:tc>
        <w:tc>
          <w:tcPr>
            <w:tcW w:w="1696" w:type="dxa"/>
            <w:tcBorders>
              <w:left w:val="single" w:sz="4" w:space="0" w:color="000000"/>
              <w:bottom w:val="single" w:sz="4" w:space="0" w:color="000000"/>
              <w:right w:val="single" w:sz="4" w:space="0" w:color="000000"/>
            </w:tcBorders>
          </w:tcPr>
          <w:p w14:paraId="5C0FD542"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Totale (C)</w:t>
            </w:r>
          </w:p>
        </w:tc>
        <w:tc>
          <w:tcPr>
            <w:tcW w:w="1920" w:type="dxa"/>
            <w:tcBorders>
              <w:top w:val="single" w:sz="4" w:space="0" w:color="000000"/>
              <w:left w:val="single" w:sz="4" w:space="0" w:color="000000"/>
              <w:bottom w:val="single" w:sz="4" w:space="0" w:color="000000"/>
            </w:tcBorders>
          </w:tcPr>
          <w:p w14:paraId="6675234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Compartecipazione privata % (B/A)</w:t>
            </w:r>
          </w:p>
        </w:tc>
      </w:tr>
      <w:tr w:rsidR="007506C7" w:rsidRPr="001110BE" w14:paraId="6B2259BC" w14:textId="77777777">
        <w:trPr>
          <w:trHeight w:val="300"/>
          <w:jc w:val="center"/>
        </w:trPr>
        <w:tc>
          <w:tcPr>
            <w:tcW w:w="872" w:type="dxa"/>
            <w:vMerge w:val="restart"/>
            <w:tcBorders>
              <w:top w:val="single" w:sz="4" w:space="0" w:color="000000"/>
              <w:bottom w:val="nil"/>
              <w:right w:val="single" w:sz="4" w:space="0" w:color="000000"/>
            </w:tcBorders>
          </w:tcPr>
          <w:p w14:paraId="2AF9DD6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2007-2013</w:t>
            </w:r>
          </w:p>
        </w:tc>
        <w:tc>
          <w:tcPr>
            <w:tcW w:w="1633" w:type="dxa"/>
            <w:tcBorders>
              <w:top w:val="single" w:sz="4" w:space="0" w:color="000000"/>
              <w:left w:val="single" w:sz="4" w:space="0" w:color="000000"/>
              <w:bottom w:val="nil"/>
              <w:right w:val="single" w:sz="4" w:space="0" w:color="000000"/>
            </w:tcBorders>
          </w:tcPr>
          <w:p w14:paraId="4EAFE9D9"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Competitività</w:t>
            </w:r>
          </w:p>
        </w:tc>
        <w:tc>
          <w:tcPr>
            <w:tcW w:w="1692" w:type="dxa"/>
            <w:tcBorders>
              <w:top w:val="single" w:sz="4" w:space="0" w:color="000000"/>
              <w:left w:val="single" w:sz="4" w:space="0" w:color="000000"/>
              <w:bottom w:val="nil"/>
              <w:right w:val="single" w:sz="4" w:space="0" w:color="000000"/>
            </w:tcBorders>
          </w:tcPr>
          <w:p w14:paraId="4DAB0877"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1.705</w:t>
            </w:r>
          </w:p>
        </w:tc>
        <w:tc>
          <w:tcPr>
            <w:tcW w:w="1581" w:type="dxa"/>
            <w:tcBorders>
              <w:top w:val="single" w:sz="4" w:space="0" w:color="000000"/>
              <w:left w:val="single" w:sz="4" w:space="0" w:color="000000"/>
              <w:bottom w:val="nil"/>
              <w:right w:val="single" w:sz="4" w:space="0" w:color="000000"/>
            </w:tcBorders>
          </w:tcPr>
          <w:p w14:paraId="3570A6E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1.063</w:t>
            </w:r>
          </w:p>
        </w:tc>
        <w:tc>
          <w:tcPr>
            <w:tcW w:w="1696" w:type="dxa"/>
            <w:tcBorders>
              <w:top w:val="single" w:sz="4" w:space="0" w:color="000000"/>
              <w:left w:val="single" w:sz="4" w:space="0" w:color="000000"/>
              <w:bottom w:val="nil"/>
              <w:right w:val="single" w:sz="4" w:space="0" w:color="000000"/>
            </w:tcBorders>
          </w:tcPr>
          <w:p w14:paraId="3DBEE3EC"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2.768</w:t>
            </w:r>
          </w:p>
        </w:tc>
        <w:tc>
          <w:tcPr>
            <w:tcW w:w="1920" w:type="dxa"/>
            <w:tcBorders>
              <w:top w:val="single" w:sz="4" w:space="0" w:color="000000"/>
              <w:left w:val="single" w:sz="4" w:space="0" w:color="000000"/>
              <w:bottom w:val="nil"/>
            </w:tcBorders>
          </w:tcPr>
          <w:p w14:paraId="5F3ABAE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62%</w:t>
            </w:r>
          </w:p>
        </w:tc>
      </w:tr>
      <w:tr w:rsidR="007506C7" w:rsidRPr="001110BE" w14:paraId="1E9ED9BC" w14:textId="77777777">
        <w:trPr>
          <w:trHeight w:val="300"/>
          <w:jc w:val="center"/>
        </w:trPr>
        <w:tc>
          <w:tcPr>
            <w:tcW w:w="872" w:type="dxa"/>
            <w:vMerge/>
            <w:tcBorders>
              <w:top w:val="single" w:sz="4" w:space="0" w:color="000000"/>
              <w:bottom w:val="nil"/>
              <w:right w:val="single" w:sz="4" w:space="0" w:color="000000"/>
            </w:tcBorders>
          </w:tcPr>
          <w:p w14:paraId="1FD96541"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633" w:type="dxa"/>
            <w:tcBorders>
              <w:top w:val="nil"/>
              <w:left w:val="single" w:sz="4" w:space="0" w:color="000000"/>
              <w:bottom w:val="nil"/>
              <w:right w:val="single" w:sz="4" w:space="0" w:color="000000"/>
            </w:tcBorders>
          </w:tcPr>
          <w:p w14:paraId="720E2E1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Convergenza</w:t>
            </w:r>
          </w:p>
        </w:tc>
        <w:tc>
          <w:tcPr>
            <w:tcW w:w="1692" w:type="dxa"/>
            <w:tcBorders>
              <w:top w:val="nil"/>
              <w:left w:val="single" w:sz="4" w:space="0" w:color="000000"/>
              <w:bottom w:val="nil"/>
              <w:right w:val="single" w:sz="4" w:space="0" w:color="000000"/>
            </w:tcBorders>
          </w:tcPr>
          <w:p w14:paraId="250A895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2.289</w:t>
            </w:r>
          </w:p>
        </w:tc>
        <w:tc>
          <w:tcPr>
            <w:tcW w:w="1581" w:type="dxa"/>
            <w:tcBorders>
              <w:top w:val="nil"/>
              <w:left w:val="single" w:sz="4" w:space="0" w:color="000000"/>
              <w:bottom w:val="nil"/>
              <w:right w:val="single" w:sz="4" w:space="0" w:color="000000"/>
            </w:tcBorders>
          </w:tcPr>
          <w:p w14:paraId="20437A97"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860</w:t>
            </w:r>
          </w:p>
        </w:tc>
        <w:tc>
          <w:tcPr>
            <w:tcW w:w="1696" w:type="dxa"/>
            <w:tcBorders>
              <w:top w:val="nil"/>
              <w:left w:val="single" w:sz="4" w:space="0" w:color="000000"/>
              <w:bottom w:val="nil"/>
              <w:right w:val="single" w:sz="4" w:space="0" w:color="000000"/>
            </w:tcBorders>
          </w:tcPr>
          <w:p w14:paraId="57C2BE3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3.150</w:t>
            </w:r>
          </w:p>
        </w:tc>
        <w:tc>
          <w:tcPr>
            <w:tcW w:w="1920" w:type="dxa"/>
            <w:tcBorders>
              <w:top w:val="nil"/>
              <w:left w:val="single" w:sz="4" w:space="0" w:color="000000"/>
              <w:bottom w:val="nil"/>
            </w:tcBorders>
          </w:tcPr>
          <w:p w14:paraId="6508D34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38%</w:t>
            </w:r>
          </w:p>
        </w:tc>
      </w:tr>
      <w:tr w:rsidR="007506C7" w:rsidRPr="001110BE" w14:paraId="1C36CFFD" w14:textId="77777777">
        <w:trPr>
          <w:trHeight w:val="300"/>
          <w:jc w:val="center"/>
        </w:trPr>
        <w:tc>
          <w:tcPr>
            <w:tcW w:w="872" w:type="dxa"/>
            <w:vMerge/>
            <w:tcBorders>
              <w:top w:val="single" w:sz="4" w:space="0" w:color="000000"/>
              <w:bottom w:val="nil"/>
              <w:right w:val="single" w:sz="4" w:space="0" w:color="000000"/>
            </w:tcBorders>
          </w:tcPr>
          <w:p w14:paraId="4F13D3F1"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633" w:type="dxa"/>
            <w:tcBorders>
              <w:top w:val="nil"/>
              <w:left w:val="single" w:sz="4" w:space="0" w:color="000000"/>
              <w:bottom w:val="single" w:sz="4" w:space="0" w:color="000000"/>
              <w:right w:val="single" w:sz="4" w:space="0" w:color="000000"/>
            </w:tcBorders>
          </w:tcPr>
          <w:p w14:paraId="46B6ABC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Italia</w:t>
            </w:r>
          </w:p>
        </w:tc>
        <w:tc>
          <w:tcPr>
            <w:tcW w:w="1692" w:type="dxa"/>
            <w:tcBorders>
              <w:top w:val="nil"/>
              <w:left w:val="single" w:sz="4" w:space="0" w:color="000000"/>
              <w:bottom w:val="single" w:sz="4" w:space="0" w:color="000000"/>
              <w:right w:val="single" w:sz="4" w:space="0" w:color="000000"/>
            </w:tcBorders>
          </w:tcPr>
          <w:p w14:paraId="68E9BCD9"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3.994</w:t>
            </w:r>
          </w:p>
        </w:tc>
        <w:tc>
          <w:tcPr>
            <w:tcW w:w="1581" w:type="dxa"/>
            <w:tcBorders>
              <w:top w:val="nil"/>
              <w:left w:val="single" w:sz="4" w:space="0" w:color="000000"/>
              <w:bottom w:val="single" w:sz="4" w:space="0" w:color="000000"/>
              <w:right w:val="single" w:sz="4" w:space="0" w:color="000000"/>
            </w:tcBorders>
          </w:tcPr>
          <w:p w14:paraId="69FEC7D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1.923</w:t>
            </w:r>
          </w:p>
        </w:tc>
        <w:tc>
          <w:tcPr>
            <w:tcW w:w="1696" w:type="dxa"/>
            <w:tcBorders>
              <w:top w:val="nil"/>
              <w:left w:val="single" w:sz="4" w:space="0" w:color="000000"/>
              <w:bottom w:val="single" w:sz="4" w:space="0" w:color="000000"/>
              <w:right w:val="single" w:sz="4" w:space="0" w:color="000000"/>
            </w:tcBorders>
          </w:tcPr>
          <w:p w14:paraId="6E4487D9"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5.918</w:t>
            </w:r>
          </w:p>
        </w:tc>
        <w:tc>
          <w:tcPr>
            <w:tcW w:w="1920" w:type="dxa"/>
            <w:tcBorders>
              <w:top w:val="nil"/>
              <w:left w:val="single" w:sz="4" w:space="0" w:color="000000"/>
              <w:bottom w:val="single" w:sz="4" w:space="0" w:color="000000"/>
            </w:tcBorders>
          </w:tcPr>
          <w:p w14:paraId="561C716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48%</w:t>
            </w:r>
          </w:p>
        </w:tc>
      </w:tr>
      <w:tr w:rsidR="007506C7" w:rsidRPr="001110BE" w14:paraId="09FEFFFE" w14:textId="77777777">
        <w:trPr>
          <w:trHeight w:val="300"/>
          <w:jc w:val="center"/>
        </w:trPr>
        <w:tc>
          <w:tcPr>
            <w:tcW w:w="872" w:type="dxa"/>
            <w:vMerge w:val="restart"/>
            <w:tcBorders>
              <w:top w:val="single" w:sz="4" w:space="0" w:color="000000"/>
              <w:bottom w:val="nil"/>
              <w:right w:val="single" w:sz="4" w:space="0" w:color="000000"/>
            </w:tcBorders>
          </w:tcPr>
          <w:p w14:paraId="7DD5DB6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2014-2020</w:t>
            </w:r>
          </w:p>
        </w:tc>
        <w:tc>
          <w:tcPr>
            <w:tcW w:w="1633" w:type="dxa"/>
            <w:tcBorders>
              <w:top w:val="single" w:sz="4" w:space="0" w:color="000000"/>
              <w:left w:val="single" w:sz="4" w:space="0" w:color="000000"/>
              <w:bottom w:val="nil"/>
              <w:right w:val="single" w:sz="4" w:space="0" w:color="000000"/>
            </w:tcBorders>
          </w:tcPr>
          <w:p w14:paraId="104EC4A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Competitività</w:t>
            </w:r>
          </w:p>
        </w:tc>
        <w:tc>
          <w:tcPr>
            <w:tcW w:w="1692" w:type="dxa"/>
            <w:tcBorders>
              <w:top w:val="single" w:sz="4" w:space="0" w:color="000000"/>
              <w:left w:val="single" w:sz="4" w:space="0" w:color="000000"/>
              <w:bottom w:val="nil"/>
              <w:right w:val="single" w:sz="4" w:space="0" w:color="000000"/>
            </w:tcBorders>
          </w:tcPr>
          <w:p w14:paraId="38DA0F9C"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2.794</w:t>
            </w:r>
          </w:p>
        </w:tc>
        <w:tc>
          <w:tcPr>
            <w:tcW w:w="1581" w:type="dxa"/>
            <w:tcBorders>
              <w:top w:val="single" w:sz="4" w:space="0" w:color="000000"/>
              <w:left w:val="single" w:sz="4" w:space="0" w:color="000000"/>
              <w:bottom w:val="nil"/>
              <w:right w:val="single" w:sz="4" w:space="0" w:color="000000"/>
            </w:tcBorders>
          </w:tcPr>
          <w:p w14:paraId="20959337"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2.019</w:t>
            </w:r>
          </w:p>
        </w:tc>
        <w:tc>
          <w:tcPr>
            <w:tcW w:w="1696" w:type="dxa"/>
            <w:tcBorders>
              <w:top w:val="single" w:sz="4" w:space="0" w:color="000000"/>
              <w:left w:val="single" w:sz="4" w:space="0" w:color="000000"/>
              <w:bottom w:val="nil"/>
              <w:right w:val="single" w:sz="4" w:space="0" w:color="000000"/>
            </w:tcBorders>
          </w:tcPr>
          <w:p w14:paraId="253D59A8"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4.813</w:t>
            </w:r>
          </w:p>
        </w:tc>
        <w:tc>
          <w:tcPr>
            <w:tcW w:w="1920" w:type="dxa"/>
            <w:tcBorders>
              <w:top w:val="single" w:sz="4" w:space="0" w:color="000000"/>
              <w:left w:val="single" w:sz="4" w:space="0" w:color="000000"/>
              <w:bottom w:val="nil"/>
            </w:tcBorders>
          </w:tcPr>
          <w:p w14:paraId="3DA5501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72%</w:t>
            </w:r>
          </w:p>
        </w:tc>
      </w:tr>
      <w:tr w:rsidR="007506C7" w:rsidRPr="001110BE" w14:paraId="391BC57D" w14:textId="77777777">
        <w:trPr>
          <w:trHeight w:val="300"/>
          <w:jc w:val="center"/>
        </w:trPr>
        <w:tc>
          <w:tcPr>
            <w:tcW w:w="872" w:type="dxa"/>
            <w:vMerge/>
            <w:tcBorders>
              <w:top w:val="single" w:sz="4" w:space="0" w:color="000000"/>
              <w:bottom w:val="nil"/>
              <w:right w:val="single" w:sz="4" w:space="0" w:color="000000"/>
            </w:tcBorders>
          </w:tcPr>
          <w:p w14:paraId="16AF6122"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633" w:type="dxa"/>
            <w:tcBorders>
              <w:top w:val="nil"/>
              <w:left w:val="single" w:sz="4" w:space="0" w:color="000000"/>
              <w:bottom w:val="nil"/>
              <w:right w:val="single" w:sz="4" w:space="0" w:color="000000"/>
            </w:tcBorders>
          </w:tcPr>
          <w:p w14:paraId="612E0F1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Convergenza</w:t>
            </w:r>
          </w:p>
        </w:tc>
        <w:tc>
          <w:tcPr>
            <w:tcW w:w="1692" w:type="dxa"/>
            <w:tcBorders>
              <w:top w:val="nil"/>
              <w:left w:val="single" w:sz="4" w:space="0" w:color="000000"/>
              <w:bottom w:val="nil"/>
              <w:right w:val="single" w:sz="4" w:space="0" w:color="000000"/>
            </w:tcBorders>
          </w:tcPr>
          <w:p w14:paraId="3F06F3D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2.924</w:t>
            </w:r>
          </w:p>
        </w:tc>
        <w:tc>
          <w:tcPr>
            <w:tcW w:w="1581" w:type="dxa"/>
            <w:tcBorders>
              <w:top w:val="nil"/>
              <w:left w:val="single" w:sz="4" w:space="0" w:color="000000"/>
              <w:bottom w:val="nil"/>
              <w:right w:val="single" w:sz="4" w:space="0" w:color="000000"/>
            </w:tcBorders>
          </w:tcPr>
          <w:p w14:paraId="08C4BE2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1.302</w:t>
            </w:r>
          </w:p>
        </w:tc>
        <w:tc>
          <w:tcPr>
            <w:tcW w:w="1696" w:type="dxa"/>
            <w:tcBorders>
              <w:top w:val="nil"/>
              <w:left w:val="single" w:sz="4" w:space="0" w:color="000000"/>
              <w:bottom w:val="nil"/>
              <w:right w:val="single" w:sz="4" w:space="0" w:color="000000"/>
            </w:tcBorders>
          </w:tcPr>
          <w:p w14:paraId="7EBF58C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4.226</w:t>
            </w:r>
          </w:p>
        </w:tc>
        <w:tc>
          <w:tcPr>
            <w:tcW w:w="1920" w:type="dxa"/>
            <w:tcBorders>
              <w:top w:val="nil"/>
              <w:left w:val="single" w:sz="4" w:space="0" w:color="000000"/>
              <w:bottom w:val="nil"/>
            </w:tcBorders>
          </w:tcPr>
          <w:p w14:paraId="0DBD7AC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45%</w:t>
            </w:r>
          </w:p>
        </w:tc>
      </w:tr>
      <w:tr w:rsidR="007506C7" w:rsidRPr="001110BE" w14:paraId="0F4B01E7" w14:textId="77777777">
        <w:trPr>
          <w:trHeight w:val="300"/>
          <w:jc w:val="center"/>
        </w:trPr>
        <w:tc>
          <w:tcPr>
            <w:tcW w:w="872" w:type="dxa"/>
            <w:vMerge/>
            <w:tcBorders>
              <w:top w:val="single" w:sz="4" w:space="0" w:color="000000"/>
              <w:bottom w:val="nil"/>
              <w:right w:val="single" w:sz="4" w:space="0" w:color="000000"/>
            </w:tcBorders>
          </w:tcPr>
          <w:p w14:paraId="797411CA"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633" w:type="dxa"/>
            <w:tcBorders>
              <w:top w:val="nil"/>
              <w:left w:val="single" w:sz="4" w:space="0" w:color="000000"/>
              <w:bottom w:val="single" w:sz="4" w:space="0" w:color="000000"/>
              <w:right w:val="single" w:sz="4" w:space="0" w:color="000000"/>
            </w:tcBorders>
          </w:tcPr>
          <w:p w14:paraId="74DB7A3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Italia</w:t>
            </w:r>
          </w:p>
        </w:tc>
        <w:tc>
          <w:tcPr>
            <w:tcW w:w="1692" w:type="dxa"/>
            <w:tcBorders>
              <w:top w:val="nil"/>
              <w:left w:val="single" w:sz="4" w:space="0" w:color="000000"/>
              <w:bottom w:val="single" w:sz="4" w:space="0" w:color="000000"/>
              <w:right w:val="single" w:sz="4" w:space="0" w:color="000000"/>
            </w:tcBorders>
          </w:tcPr>
          <w:p w14:paraId="22ECE90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5.718</w:t>
            </w:r>
          </w:p>
        </w:tc>
        <w:tc>
          <w:tcPr>
            <w:tcW w:w="1581" w:type="dxa"/>
            <w:tcBorders>
              <w:top w:val="nil"/>
              <w:left w:val="single" w:sz="4" w:space="0" w:color="000000"/>
              <w:bottom w:val="single" w:sz="4" w:space="0" w:color="000000"/>
              <w:right w:val="single" w:sz="4" w:space="0" w:color="000000"/>
            </w:tcBorders>
          </w:tcPr>
          <w:p w14:paraId="75B5537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3.320</w:t>
            </w:r>
          </w:p>
        </w:tc>
        <w:tc>
          <w:tcPr>
            <w:tcW w:w="1696" w:type="dxa"/>
            <w:tcBorders>
              <w:top w:val="nil"/>
              <w:left w:val="single" w:sz="4" w:space="0" w:color="000000"/>
              <w:bottom w:val="single" w:sz="4" w:space="0" w:color="000000"/>
              <w:right w:val="single" w:sz="4" w:space="0" w:color="000000"/>
            </w:tcBorders>
          </w:tcPr>
          <w:p w14:paraId="484EE6F9"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9.039</w:t>
            </w:r>
          </w:p>
        </w:tc>
        <w:tc>
          <w:tcPr>
            <w:tcW w:w="1920" w:type="dxa"/>
            <w:tcBorders>
              <w:top w:val="nil"/>
              <w:left w:val="single" w:sz="4" w:space="0" w:color="000000"/>
              <w:bottom w:val="single" w:sz="4" w:space="0" w:color="000000"/>
            </w:tcBorders>
          </w:tcPr>
          <w:p w14:paraId="15FFBEE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58%</w:t>
            </w:r>
          </w:p>
        </w:tc>
      </w:tr>
    </w:tbl>
    <w:p w14:paraId="4B94C2EC"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w:t>
      </w:r>
    </w:p>
    <w:p w14:paraId="2506C6E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00A6138" w14:textId="4F3664AE"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Per quanto riguarda l’assorbimento delle risorse, le </w:t>
      </w:r>
      <w:r w:rsidR="007157AE">
        <w:rPr>
          <w:color w:val="404040"/>
          <w:sz w:val="18"/>
          <w:szCs w:val="20"/>
        </w:rPr>
        <w:t>Tabell</w:t>
      </w:r>
      <w:r w:rsidRPr="001110BE">
        <w:rPr>
          <w:color w:val="404040"/>
          <w:sz w:val="18"/>
          <w:szCs w:val="20"/>
        </w:rPr>
        <w:t xml:space="preserve">e 3.2.2.a e 3.2.2.b offrono, per ciascuno dei cicli esaminati, i valori, su base annua, della quota dei pagamenti in rapporto ai finanziamenti ammessi nelle due ripartizioni regionali. </w:t>
      </w:r>
    </w:p>
    <w:p w14:paraId="79406321" w14:textId="682A11AA"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In </w:t>
      </w:r>
      <w:r w:rsidR="007157AE">
        <w:rPr>
          <w:color w:val="404040"/>
          <w:sz w:val="18"/>
          <w:szCs w:val="20"/>
        </w:rPr>
        <w:t>Tabell</w:t>
      </w:r>
      <w:r w:rsidRPr="001110BE">
        <w:rPr>
          <w:color w:val="404040"/>
          <w:sz w:val="18"/>
          <w:szCs w:val="20"/>
        </w:rPr>
        <w:t xml:space="preserve">a 3.2.2.a, relativa al ciclo di programmazione 2007-2013, osserviamo che le risorse pubbliche dedicate al settore nelle regioni Competitività hanno goduto </w:t>
      </w:r>
      <w:r w:rsidR="00700984" w:rsidRPr="001110BE">
        <w:rPr>
          <w:color w:val="404040"/>
          <w:sz w:val="18"/>
          <w:szCs w:val="20"/>
        </w:rPr>
        <w:t>di un</w:t>
      </w:r>
      <w:r w:rsidRPr="001110BE">
        <w:rPr>
          <w:color w:val="404040"/>
          <w:sz w:val="18"/>
          <w:szCs w:val="20"/>
        </w:rPr>
        <w:t xml:space="preserve"> assorbimento piuttosto rapido fin dai primi anni della programmazione, con un tasso di avanzamento dei pagamenti costantemente sopra il 75% a partire dal 2012. Diversamente per le regioni Convergenza, dove le risorse per progetti in R&amp;S faticano ad essere assorbite in tempi rapidi, tant’è che ad oggi risultano essere presenti progetti non ancora interamente pagati (</w:t>
      </w:r>
      <w:r w:rsidR="007157AE">
        <w:rPr>
          <w:color w:val="404040"/>
          <w:sz w:val="18"/>
          <w:szCs w:val="20"/>
        </w:rPr>
        <w:t>Tabell</w:t>
      </w:r>
      <w:r w:rsidRPr="001110BE">
        <w:rPr>
          <w:color w:val="404040"/>
          <w:sz w:val="18"/>
          <w:szCs w:val="20"/>
        </w:rPr>
        <w:t xml:space="preserve">a 3.2.2a). Sono molti infatti i progetti per R&amp;S segnalati su Opencoesione come ancora “in corso” relativi al ciclo 2007-2013. </w:t>
      </w:r>
    </w:p>
    <w:p w14:paraId="3627D543" w14:textId="304F2FBC"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Il secondo ciclo di programmazione</w:t>
      </w:r>
      <w:r w:rsidR="009C7C26">
        <w:rPr>
          <w:color w:val="404040"/>
          <w:sz w:val="18"/>
          <w:szCs w:val="20"/>
        </w:rPr>
        <w:t xml:space="preserve"> (</w:t>
      </w:r>
      <w:r w:rsidR="007157AE">
        <w:rPr>
          <w:color w:val="404040"/>
          <w:sz w:val="18"/>
          <w:szCs w:val="20"/>
        </w:rPr>
        <w:t>Tabell</w:t>
      </w:r>
      <w:r w:rsidR="009C7C26">
        <w:rPr>
          <w:color w:val="404040"/>
          <w:sz w:val="18"/>
          <w:szCs w:val="20"/>
        </w:rPr>
        <w:t>a 3.2.2b)</w:t>
      </w:r>
      <w:r w:rsidRPr="001110BE">
        <w:rPr>
          <w:color w:val="404040"/>
          <w:sz w:val="18"/>
          <w:szCs w:val="20"/>
        </w:rPr>
        <w:t xml:space="preserve"> presenta una dinamica dei pagamenti meno brillante di quella rilevata nella programmazione precedente. A solo un anno di distanza dalla chiusura ufficiale della rendicontazione della programmazione, le risorse pagate nelle regioni Competitività risultano essere pari al 63% del finanziamento ammesso, mentre nelle regioni Convergenza il 43%. </w:t>
      </w:r>
    </w:p>
    <w:p w14:paraId="312D30F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DBBAA4D" w14:textId="054BDEED"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3.2.2a – Avanzamento dei pagamenti per la programmazione 2007-2013. Valori in milioni di euro</w:t>
      </w:r>
    </w:p>
    <w:tbl>
      <w:tblPr>
        <w:tblStyle w:val="a2"/>
        <w:tblW w:w="8662"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692"/>
        <w:gridCol w:w="1094"/>
        <w:gridCol w:w="1348"/>
        <w:gridCol w:w="1417"/>
        <w:gridCol w:w="1418"/>
        <w:gridCol w:w="1417"/>
        <w:gridCol w:w="1276"/>
      </w:tblGrid>
      <w:tr w:rsidR="007506C7" w:rsidRPr="001110BE" w14:paraId="7A7C37D9" w14:textId="77777777">
        <w:trPr>
          <w:trHeight w:val="329"/>
          <w:jc w:val="center"/>
        </w:trPr>
        <w:tc>
          <w:tcPr>
            <w:tcW w:w="692" w:type="dxa"/>
            <w:tcBorders>
              <w:bottom w:val="single" w:sz="4" w:space="0" w:color="000000"/>
              <w:right w:val="single" w:sz="4" w:space="0" w:color="000000"/>
            </w:tcBorders>
          </w:tcPr>
          <w:p w14:paraId="13812584" w14:textId="77777777" w:rsidR="007506C7" w:rsidRPr="001110BE" w:rsidRDefault="007506C7">
            <w:pPr>
              <w:pBdr>
                <w:top w:val="nil"/>
                <w:left w:val="nil"/>
                <w:bottom w:val="nil"/>
                <w:right w:val="nil"/>
                <w:between w:val="nil"/>
              </w:pBdr>
              <w:spacing w:after="40" w:line="300" w:lineRule="auto"/>
              <w:ind w:left="0"/>
              <w:jc w:val="center"/>
              <w:rPr>
                <w:color w:val="000000"/>
                <w:sz w:val="14"/>
                <w:szCs w:val="16"/>
              </w:rPr>
            </w:pPr>
          </w:p>
        </w:tc>
        <w:tc>
          <w:tcPr>
            <w:tcW w:w="3859" w:type="dxa"/>
            <w:gridSpan w:val="3"/>
            <w:tcBorders>
              <w:top w:val="single" w:sz="4" w:space="0" w:color="000000"/>
              <w:left w:val="single" w:sz="4" w:space="0" w:color="000000"/>
              <w:bottom w:val="single" w:sz="4" w:space="0" w:color="000000"/>
              <w:right w:val="single" w:sz="4" w:space="0" w:color="000000"/>
            </w:tcBorders>
          </w:tcPr>
          <w:p w14:paraId="5C88EEC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Competitività</w:t>
            </w:r>
          </w:p>
        </w:tc>
        <w:tc>
          <w:tcPr>
            <w:tcW w:w="4111" w:type="dxa"/>
            <w:gridSpan w:val="3"/>
            <w:tcBorders>
              <w:left w:val="single" w:sz="4" w:space="0" w:color="000000"/>
              <w:bottom w:val="single" w:sz="4" w:space="0" w:color="000000"/>
            </w:tcBorders>
          </w:tcPr>
          <w:p w14:paraId="0C3C25A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Convergenza</w:t>
            </w:r>
          </w:p>
        </w:tc>
      </w:tr>
      <w:tr w:rsidR="007506C7" w:rsidRPr="001110BE" w14:paraId="0A218581" w14:textId="77777777">
        <w:trPr>
          <w:trHeight w:val="329"/>
          <w:jc w:val="center"/>
        </w:trPr>
        <w:tc>
          <w:tcPr>
            <w:tcW w:w="692" w:type="dxa"/>
            <w:tcBorders>
              <w:top w:val="single" w:sz="4" w:space="0" w:color="000000"/>
              <w:bottom w:val="single" w:sz="4" w:space="0" w:color="000000"/>
              <w:right w:val="single" w:sz="4" w:space="0" w:color="000000"/>
            </w:tcBorders>
          </w:tcPr>
          <w:p w14:paraId="0A77800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Anno</w:t>
            </w:r>
          </w:p>
        </w:tc>
        <w:tc>
          <w:tcPr>
            <w:tcW w:w="1094" w:type="dxa"/>
            <w:tcBorders>
              <w:top w:val="single" w:sz="4" w:space="0" w:color="000000"/>
              <w:left w:val="single" w:sz="4" w:space="0" w:color="000000"/>
              <w:bottom w:val="single" w:sz="4" w:space="0" w:color="000000"/>
            </w:tcBorders>
          </w:tcPr>
          <w:p w14:paraId="2577AB0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Pagamenti</w:t>
            </w:r>
          </w:p>
        </w:tc>
        <w:tc>
          <w:tcPr>
            <w:tcW w:w="1348" w:type="dxa"/>
            <w:tcBorders>
              <w:top w:val="single" w:sz="4" w:space="0" w:color="000000"/>
              <w:bottom w:val="single" w:sz="4" w:space="0" w:color="000000"/>
            </w:tcBorders>
          </w:tcPr>
          <w:p w14:paraId="7AE898C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Finanziamenti</w:t>
            </w:r>
          </w:p>
        </w:tc>
        <w:tc>
          <w:tcPr>
            <w:tcW w:w="1417" w:type="dxa"/>
            <w:tcBorders>
              <w:top w:val="single" w:sz="4" w:space="0" w:color="000000"/>
              <w:bottom w:val="single" w:sz="4" w:space="0" w:color="000000"/>
              <w:right w:val="single" w:sz="4" w:space="0" w:color="000000"/>
            </w:tcBorders>
          </w:tcPr>
          <w:p w14:paraId="483B2DA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Assorbimento</w:t>
            </w:r>
          </w:p>
        </w:tc>
        <w:tc>
          <w:tcPr>
            <w:tcW w:w="1418" w:type="dxa"/>
            <w:tcBorders>
              <w:top w:val="single" w:sz="4" w:space="0" w:color="000000"/>
              <w:left w:val="single" w:sz="4" w:space="0" w:color="000000"/>
              <w:bottom w:val="single" w:sz="4" w:space="0" w:color="000000"/>
            </w:tcBorders>
          </w:tcPr>
          <w:p w14:paraId="2153C55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Pagamenti</w:t>
            </w:r>
          </w:p>
        </w:tc>
        <w:tc>
          <w:tcPr>
            <w:tcW w:w="1417" w:type="dxa"/>
            <w:tcBorders>
              <w:top w:val="single" w:sz="4" w:space="0" w:color="000000"/>
              <w:bottom w:val="single" w:sz="4" w:space="0" w:color="000000"/>
            </w:tcBorders>
          </w:tcPr>
          <w:p w14:paraId="25C5D094"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Finanziamenti</w:t>
            </w:r>
          </w:p>
        </w:tc>
        <w:tc>
          <w:tcPr>
            <w:tcW w:w="1276" w:type="dxa"/>
            <w:tcBorders>
              <w:top w:val="single" w:sz="4" w:space="0" w:color="000000"/>
              <w:bottom w:val="single" w:sz="4" w:space="0" w:color="000000"/>
            </w:tcBorders>
          </w:tcPr>
          <w:p w14:paraId="30DF85EC"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Assorbimento</w:t>
            </w:r>
          </w:p>
        </w:tc>
      </w:tr>
      <w:tr w:rsidR="007506C7" w:rsidRPr="001110BE" w14:paraId="67E12CEC" w14:textId="77777777">
        <w:trPr>
          <w:trHeight w:val="329"/>
          <w:jc w:val="center"/>
        </w:trPr>
        <w:tc>
          <w:tcPr>
            <w:tcW w:w="692" w:type="dxa"/>
            <w:tcBorders>
              <w:top w:val="single" w:sz="4" w:space="0" w:color="000000"/>
              <w:right w:val="single" w:sz="4" w:space="0" w:color="000000"/>
            </w:tcBorders>
          </w:tcPr>
          <w:p w14:paraId="430B666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2008</w:t>
            </w:r>
          </w:p>
        </w:tc>
        <w:tc>
          <w:tcPr>
            <w:tcW w:w="1094" w:type="dxa"/>
            <w:tcBorders>
              <w:top w:val="single" w:sz="4" w:space="0" w:color="000000"/>
              <w:left w:val="single" w:sz="4" w:space="0" w:color="000000"/>
              <w:bottom w:val="nil"/>
            </w:tcBorders>
          </w:tcPr>
          <w:p w14:paraId="276359C7"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4,9</w:t>
            </w:r>
          </w:p>
        </w:tc>
        <w:tc>
          <w:tcPr>
            <w:tcW w:w="1348" w:type="dxa"/>
            <w:tcBorders>
              <w:top w:val="single" w:sz="4" w:space="0" w:color="000000"/>
              <w:bottom w:val="nil"/>
            </w:tcBorders>
          </w:tcPr>
          <w:p w14:paraId="2977E629"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14,7</w:t>
            </w:r>
          </w:p>
        </w:tc>
        <w:tc>
          <w:tcPr>
            <w:tcW w:w="1417" w:type="dxa"/>
            <w:tcBorders>
              <w:top w:val="single" w:sz="4" w:space="0" w:color="000000"/>
              <w:bottom w:val="nil"/>
              <w:right w:val="single" w:sz="4" w:space="0" w:color="000000"/>
            </w:tcBorders>
          </w:tcPr>
          <w:p w14:paraId="77C57594"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33%</w:t>
            </w:r>
          </w:p>
        </w:tc>
        <w:tc>
          <w:tcPr>
            <w:tcW w:w="1418" w:type="dxa"/>
            <w:tcBorders>
              <w:top w:val="single" w:sz="4" w:space="0" w:color="000000"/>
              <w:left w:val="single" w:sz="4" w:space="0" w:color="000000"/>
            </w:tcBorders>
          </w:tcPr>
          <w:p w14:paraId="6D3CA1E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33,2</w:t>
            </w:r>
          </w:p>
        </w:tc>
        <w:tc>
          <w:tcPr>
            <w:tcW w:w="1417" w:type="dxa"/>
            <w:tcBorders>
              <w:top w:val="single" w:sz="4" w:space="0" w:color="000000"/>
            </w:tcBorders>
          </w:tcPr>
          <w:p w14:paraId="4A1D0858"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353,1</w:t>
            </w:r>
          </w:p>
        </w:tc>
        <w:tc>
          <w:tcPr>
            <w:tcW w:w="1276" w:type="dxa"/>
            <w:tcBorders>
              <w:top w:val="single" w:sz="4" w:space="0" w:color="000000"/>
            </w:tcBorders>
          </w:tcPr>
          <w:p w14:paraId="56D5EC9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w:t>
            </w:r>
          </w:p>
        </w:tc>
      </w:tr>
      <w:tr w:rsidR="007506C7" w:rsidRPr="001110BE" w14:paraId="1279CF5D" w14:textId="77777777">
        <w:trPr>
          <w:trHeight w:val="329"/>
          <w:jc w:val="center"/>
        </w:trPr>
        <w:tc>
          <w:tcPr>
            <w:tcW w:w="692" w:type="dxa"/>
            <w:tcBorders>
              <w:right w:val="single" w:sz="4" w:space="0" w:color="000000"/>
            </w:tcBorders>
          </w:tcPr>
          <w:p w14:paraId="4485470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2009</w:t>
            </w:r>
          </w:p>
        </w:tc>
        <w:tc>
          <w:tcPr>
            <w:tcW w:w="1094" w:type="dxa"/>
            <w:tcBorders>
              <w:top w:val="nil"/>
              <w:left w:val="single" w:sz="4" w:space="0" w:color="000000"/>
              <w:bottom w:val="nil"/>
            </w:tcBorders>
          </w:tcPr>
          <w:p w14:paraId="4803BE7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91,4</w:t>
            </w:r>
          </w:p>
        </w:tc>
        <w:tc>
          <w:tcPr>
            <w:tcW w:w="1348" w:type="dxa"/>
            <w:tcBorders>
              <w:top w:val="nil"/>
              <w:bottom w:val="nil"/>
            </w:tcBorders>
          </w:tcPr>
          <w:p w14:paraId="52AE1DD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162,2</w:t>
            </w:r>
          </w:p>
        </w:tc>
        <w:tc>
          <w:tcPr>
            <w:tcW w:w="1417" w:type="dxa"/>
            <w:tcBorders>
              <w:top w:val="nil"/>
              <w:bottom w:val="nil"/>
              <w:right w:val="single" w:sz="4" w:space="0" w:color="000000"/>
            </w:tcBorders>
          </w:tcPr>
          <w:p w14:paraId="7CBC8A3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56%</w:t>
            </w:r>
          </w:p>
        </w:tc>
        <w:tc>
          <w:tcPr>
            <w:tcW w:w="1418" w:type="dxa"/>
            <w:tcBorders>
              <w:left w:val="single" w:sz="4" w:space="0" w:color="000000"/>
            </w:tcBorders>
          </w:tcPr>
          <w:p w14:paraId="680E4AA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212,8</w:t>
            </w:r>
          </w:p>
        </w:tc>
        <w:tc>
          <w:tcPr>
            <w:tcW w:w="1417" w:type="dxa"/>
          </w:tcPr>
          <w:p w14:paraId="07529BD9"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514,9</w:t>
            </w:r>
          </w:p>
        </w:tc>
        <w:tc>
          <w:tcPr>
            <w:tcW w:w="1276" w:type="dxa"/>
          </w:tcPr>
          <w:p w14:paraId="073189A2"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41%</w:t>
            </w:r>
          </w:p>
        </w:tc>
      </w:tr>
      <w:tr w:rsidR="007506C7" w:rsidRPr="001110BE" w14:paraId="53E710FD" w14:textId="77777777">
        <w:trPr>
          <w:trHeight w:val="329"/>
          <w:jc w:val="center"/>
        </w:trPr>
        <w:tc>
          <w:tcPr>
            <w:tcW w:w="692" w:type="dxa"/>
            <w:tcBorders>
              <w:right w:val="single" w:sz="4" w:space="0" w:color="000000"/>
            </w:tcBorders>
          </w:tcPr>
          <w:p w14:paraId="6614EF82"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2010</w:t>
            </w:r>
          </w:p>
        </w:tc>
        <w:tc>
          <w:tcPr>
            <w:tcW w:w="1094" w:type="dxa"/>
            <w:tcBorders>
              <w:top w:val="nil"/>
              <w:left w:val="single" w:sz="4" w:space="0" w:color="000000"/>
              <w:bottom w:val="nil"/>
            </w:tcBorders>
          </w:tcPr>
          <w:p w14:paraId="4C354E6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193,2</w:t>
            </w:r>
          </w:p>
        </w:tc>
        <w:tc>
          <w:tcPr>
            <w:tcW w:w="1348" w:type="dxa"/>
            <w:tcBorders>
              <w:top w:val="nil"/>
              <w:bottom w:val="nil"/>
            </w:tcBorders>
          </w:tcPr>
          <w:p w14:paraId="340EA3A2"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314,9</w:t>
            </w:r>
          </w:p>
        </w:tc>
        <w:tc>
          <w:tcPr>
            <w:tcW w:w="1417" w:type="dxa"/>
            <w:tcBorders>
              <w:top w:val="nil"/>
              <w:bottom w:val="nil"/>
              <w:right w:val="single" w:sz="4" w:space="0" w:color="000000"/>
            </w:tcBorders>
          </w:tcPr>
          <w:p w14:paraId="30A8573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61%</w:t>
            </w:r>
          </w:p>
        </w:tc>
        <w:tc>
          <w:tcPr>
            <w:tcW w:w="1418" w:type="dxa"/>
            <w:tcBorders>
              <w:left w:val="single" w:sz="4" w:space="0" w:color="000000"/>
            </w:tcBorders>
          </w:tcPr>
          <w:p w14:paraId="4527B3C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260,2</w:t>
            </w:r>
          </w:p>
        </w:tc>
        <w:tc>
          <w:tcPr>
            <w:tcW w:w="1417" w:type="dxa"/>
          </w:tcPr>
          <w:p w14:paraId="1F27988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583,7</w:t>
            </w:r>
          </w:p>
        </w:tc>
        <w:tc>
          <w:tcPr>
            <w:tcW w:w="1276" w:type="dxa"/>
          </w:tcPr>
          <w:p w14:paraId="4D1258D7"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45%</w:t>
            </w:r>
          </w:p>
        </w:tc>
      </w:tr>
      <w:tr w:rsidR="007506C7" w:rsidRPr="001110BE" w14:paraId="41CBF901" w14:textId="77777777">
        <w:trPr>
          <w:trHeight w:val="329"/>
          <w:jc w:val="center"/>
        </w:trPr>
        <w:tc>
          <w:tcPr>
            <w:tcW w:w="692" w:type="dxa"/>
            <w:tcBorders>
              <w:right w:val="single" w:sz="4" w:space="0" w:color="000000"/>
            </w:tcBorders>
          </w:tcPr>
          <w:p w14:paraId="62838E6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2011</w:t>
            </w:r>
          </w:p>
        </w:tc>
        <w:tc>
          <w:tcPr>
            <w:tcW w:w="1094" w:type="dxa"/>
            <w:tcBorders>
              <w:top w:val="nil"/>
              <w:left w:val="single" w:sz="4" w:space="0" w:color="000000"/>
              <w:bottom w:val="nil"/>
            </w:tcBorders>
          </w:tcPr>
          <w:p w14:paraId="6BFBE79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398,0</w:t>
            </w:r>
          </w:p>
        </w:tc>
        <w:tc>
          <w:tcPr>
            <w:tcW w:w="1348" w:type="dxa"/>
            <w:tcBorders>
              <w:top w:val="nil"/>
              <w:bottom w:val="nil"/>
            </w:tcBorders>
          </w:tcPr>
          <w:p w14:paraId="39F0F06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631,4</w:t>
            </w:r>
          </w:p>
        </w:tc>
        <w:tc>
          <w:tcPr>
            <w:tcW w:w="1417" w:type="dxa"/>
            <w:tcBorders>
              <w:top w:val="nil"/>
              <w:bottom w:val="nil"/>
              <w:right w:val="single" w:sz="4" w:space="0" w:color="000000"/>
            </w:tcBorders>
          </w:tcPr>
          <w:p w14:paraId="6B42E01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63%</w:t>
            </w:r>
          </w:p>
        </w:tc>
        <w:tc>
          <w:tcPr>
            <w:tcW w:w="1418" w:type="dxa"/>
            <w:tcBorders>
              <w:left w:val="single" w:sz="4" w:space="0" w:color="000000"/>
            </w:tcBorders>
          </w:tcPr>
          <w:p w14:paraId="7F9C32F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482,3</w:t>
            </w:r>
          </w:p>
        </w:tc>
        <w:tc>
          <w:tcPr>
            <w:tcW w:w="1417" w:type="dxa"/>
          </w:tcPr>
          <w:p w14:paraId="265D035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868,9</w:t>
            </w:r>
          </w:p>
        </w:tc>
        <w:tc>
          <w:tcPr>
            <w:tcW w:w="1276" w:type="dxa"/>
          </w:tcPr>
          <w:p w14:paraId="59558B4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56%</w:t>
            </w:r>
          </w:p>
        </w:tc>
      </w:tr>
      <w:tr w:rsidR="007506C7" w:rsidRPr="001110BE" w14:paraId="7CA69D3C" w14:textId="77777777">
        <w:trPr>
          <w:trHeight w:val="329"/>
          <w:jc w:val="center"/>
        </w:trPr>
        <w:tc>
          <w:tcPr>
            <w:tcW w:w="692" w:type="dxa"/>
            <w:tcBorders>
              <w:right w:val="single" w:sz="4" w:space="0" w:color="000000"/>
            </w:tcBorders>
          </w:tcPr>
          <w:p w14:paraId="491C84A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2012</w:t>
            </w:r>
          </w:p>
        </w:tc>
        <w:tc>
          <w:tcPr>
            <w:tcW w:w="1094" w:type="dxa"/>
            <w:tcBorders>
              <w:top w:val="nil"/>
              <w:left w:val="single" w:sz="4" w:space="0" w:color="000000"/>
              <w:bottom w:val="nil"/>
            </w:tcBorders>
          </w:tcPr>
          <w:p w14:paraId="661942E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649,5</w:t>
            </w:r>
          </w:p>
        </w:tc>
        <w:tc>
          <w:tcPr>
            <w:tcW w:w="1348" w:type="dxa"/>
            <w:tcBorders>
              <w:top w:val="nil"/>
              <w:bottom w:val="nil"/>
            </w:tcBorders>
          </w:tcPr>
          <w:p w14:paraId="72292C2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879,7</w:t>
            </w:r>
          </w:p>
        </w:tc>
        <w:tc>
          <w:tcPr>
            <w:tcW w:w="1417" w:type="dxa"/>
            <w:tcBorders>
              <w:top w:val="nil"/>
              <w:bottom w:val="nil"/>
              <w:right w:val="single" w:sz="4" w:space="0" w:color="000000"/>
            </w:tcBorders>
          </w:tcPr>
          <w:p w14:paraId="3090AF6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74%</w:t>
            </w:r>
          </w:p>
        </w:tc>
        <w:tc>
          <w:tcPr>
            <w:tcW w:w="1418" w:type="dxa"/>
            <w:tcBorders>
              <w:left w:val="single" w:sz="4" w:space="0" w:color="000000"/>
            </w:tcBorders>
          </w:tcPr>
          <w:p w14:paraId="39A5385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662,2</w:t>
            </w:r>
          </w:p>
        </w:tc>
        <w:tc>
          <w:tcPr>
            <w:tcW w:w="1417" w:type="dxa"/>
          </w:tcPr>
          <w:p w14:paraId="126E3C9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1.144,0</w:t>
            </w:r>
          </w:p>
        </w:tc>
        <w:tc>
          <w:tcPr>
            <w:tcW w:w="1276" w:type="dxa"/>
          </w:tcPr>
          <w:p w14:paraId="2A182DE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58%</w:t>
            </w:r>
          </w:p>
        </w:tc>
      </w:tr>
      <w:tr w:rsidR="007506C7" w:rsidRPr="001110BE" w14:paraId="7D4E0CBA" w14:textId="77777777">
        <w:trPr>
          <w:trHeight w:val="329"/>
          <w:jc w:val="center"/>
        </w:trPr>
        <w:tc>
          <w:tcPr>
            <w:tcW w:w="692" w:type="dxa"/>
            <w:tcBorders>
              <w:right w:val="single" w:sz="4" w:space="0" w:color="000000"/>
            </w:tcBorders>
          </w:tcPr>
          <w:p w14:paraId="1EEAF338"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2013</w:t>
            </w:r>
          </w:p>
        </w:tc>
        <w:tc>
          <w:tcPr>
            <w:tcW w:w="1094" w:type="dxa"/>
            <w:tcBorders>
              <w:top w:val="nil"/>
              <w:left w:val="single" w:sz="4" w:space="0" w:color="000000"/>
              <w:bottom w:val="nil"/>
            </w:tcBorders>
          </w:tcPr>
          <w:p w14:paraId="36817EE4"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901,4</w:t>
            </w:r>
          </w:p>
        </w:tc>
        <w:tc>
          <w:tcPr>
            <w:tcW w:w="1348" w:type="dxa"/>
            <w:tcBorders>
              <w:top w:val="nil"/>
              <w:bottom w:val="nil"/>
            </w:tcBorders>
          </w:tcPr>
          <w:p w14:paraId="20EDB89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1.116,2</w:t>
            </w:r>
          </w:p>
        </w:tc>
        <w:tc>
          <w:tcPr>
            <w:tcW w:w="1417" w:type="dxa"/>
            <w:tcBorders>
              <w:top w:val="nil"/>
              <w:bottom w:val="nil"/>
              <w:right w:val="single" w:sz="4" w:space="0" w:color="000000"/>
            </w:tcBorders>
          </w:tcPr>
          <w:p w14:paraId="5AD012F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81%</w:t>
            </w:r>
          </w:p>
        </w:tc>
        <w:tc>
          <w:tcPr>
            <w:tcW w:w="1418" w:type="dxa"/>
            <w:tcBorders>
              <w:left w:val="single" w:sz="4" w:space="0" w:color="000000"/>
            </w:tcBorders>
          </w:tcPr>
          <w:p w14:paraId="7B743C7C"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999,4</w:t>
            </w:r>
          </w:p>
        </w:tc>
        <w:tc>
          <w:tcPr>
            <w:tcW w:w="1417" w:type="dxa"/>
          </w:tcPr>
          <w:p w14:paraId="3541481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1.652,9</w:t>
            </w:r>
          </w:p>
        </w:tc>
        <w:tc>
          <w:tcPr>
            <w:tcW w:w="1276" w:type="dxa"/>
          </w:tcPr>
          <w:p w14:paraId="2476D174"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60%</w:t>
            </w:r>
          </w:p>
        </w:tc>
      </w:tr>
      <w:tr w:rsidR="007506C7" w:rsidRPr="001110BE" w14:paraId="27932FDD" w14:textId="77777777">
        <w:trPr>
          <w:trHeight w:val="329"/>
          <w:jc w:val="center"/>
        </w:trPr>
        <w:tc>
          <w:tcPr>
            <w:tcW w:w="692" w:type="dxa"/>
            <w:tcBorders>
              <w:right w:val="single" w:sz="4" w:space="0" w:color="000000"/>
            </w:tcBorders>
          </w:tcPr>
          <w:p w14:paraId="364B479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2014</w:t>
            </w:r>
          </w:p>
        </w:tc>
        <w:tc>
          <w:tcPr>
            <w:tcW w:w="1094" w:type="dxa"/>
            <w:tcBorders>
              <w:top w:val="nil"/>
              <w:left w:val="single" w:sz="4" w:space="0" w:color="000000"/>
              <w:bottom w:val="nil"/>
            </w:tcBorders>
          </w:tcPr>
          <w:p w14:paraId="0107183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1.168,5</w:t>
            </w:r>
          </w:p>
        </w:tc>
        <w:tc>
          <w:tcPr>
            <w:tcW w:w="1348" w:type="dxa"/>
            <w:tcBorders>
              <w:top w:val="nil"/>
              <w:bottom w:val="nil"/>
            </w:tcBorders>
          </w:tcPr>
          <w:p w14:paraId="0839E3E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1.372,1</w:t>
            </w:r>
          </w:p>
        </w:tc>
        <w:tc>
          <w:tcPr>
            <w:tcW w:w="1417" w:type="dxa"/>
            <w:tcBorders>
              <w:top w:val="nil"/>
              <w:bottom w:val="nil"/>
              <w:right w:val="single" w:sz="4" w:space="0" w:color="000000"/>
            </w:tcBorders>
          </w:tcPr>
          <w:p w14:paraId="2FEA006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85%</w:t>
            </w:r>
          </w:p>
        </w:tc>
        <w:tc>
          <w:tcPr>
            <w:tcW w:w="1418" w:type="dxa"/>
            <w:tcBorders>
              <w:left w:val="single" w:sz="4" w:space="0" w:color="000000"/>
            </w:tcBorders>
          </w:tcPr>
          <w:p w14:paraId="3F1E0D5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1.284,1</w:t>
            </w:r>
          </w:p>
        </w:tc>
        <w:tc>
          <w:tcPr>
            <w:tcW w:w="1417" w:type="dxa"/>
          </w:tcPr>
          <w:p w14:paraId="7EF3120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1.994,4</w:t>
            </w:r>
          </w:p>
        </w:tc>
        <w:tc>
          <w:tcPr>
            <w:tcW w:w="1276" w:type="dxa"/>
          </w:tcPr>
          <w:p w14:paraId="4E08182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64%</w:t>
            </w:r>
          </w:p>
        </w:tc>
      </w:tr>
      <w:tr w:rsidR="007506C7" w:rsidRPr="001110BE" w14:paraId="724B8C90" w14:textId="77777777">
        <w:trPr>
          <w:trHeight w:val="329"/>
          <w:jc w:val="center"/>
        </w:trPr>
        <w:tc>
          <w:tcPr>
            <w:tcW w:w="692" w:type="dxa"/>
            <w:tcBorders>
              <w:right w:val="single" w:sz="4" w:space="0" w:color="000000"/>
            </w:tcBorders>
          </w:tcPr>
          <w:p w14:paraId="54A004C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2015</w:t>
            </w:r>
          </w:p>
        </w:tc>
        <w:tc>
          <w:tcPr>
            <w:tcW w:w="1094" w:type="dxa"/>
            <w:tcBorders>
              <w:top w:val="nil"/>
              <w:left w:val="single" w:sz="4" w:space="0" w:color="000000"/>
              <w:bottom w:val="nil"/>
            </w:tcBorders>
          </w:tcPr>
          <w:p w14:paraId="19E3474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1.400,9</w:t>
            </w:r>
          </w:p>
        </w:tc>
        <w:tc>
          <w:tcPr>
            <w:tcW w:w="1348" w:type="dxa"/>
            <w:tcBorders>
              <w:top w:val="nil"/>
              <w:bottom w:val="nil"/>
            </w:tcBorders>
          </w:tcPr>
          <w:p w14:paraId="3F32C04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1.528,6</w:t>
            </w:r>
          </w:p>
        </w:tc>
        <w:tc>
          <w:tcPr>
            <w:tcW w:w="1417" w:type="dxa"/>
            <w:tcBorders>
              <w:top w:val="nil"/>
              <w:bottom w:val="nil"/>
              <w:right w:val="single" w:sz="4" w:space="0" w:color="000000"/>
            </w:tcBorders>
          </w:tcPr>
          <w:p w14:paraId="1907D1F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92%</w:t>
            </w:r>
          </w:p>
        </w:tc>
        <w:tc>
          <w:tcPr>
            <w:tcW w:w="1418" w:type="dxa"/>
            <w:tcBorders>
              <w:left w:val="single" w:sz="4" w:space="0" w:color="000000"/>
            </w:tcBorders>
          </w:tcPr>
          <w:p w14:paraId="5C0FC17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1.464,6</w:t>
            </w:r>
          </w:p>
        </w:tc>
        <w:tc>
          <w:tcPr>
            <w:tcW w:w="1417" w:type="dxa"/>
          </w:tcPr>
          <w:p w14:paraId="637D8A9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2.140,9</w:t>
            </w:r>
          </w:p>
        </w:tc>
        <w:tc>
          <w:tcPr>
            <w:tcW w:w="1276" w:type="dxa"/>
          </w:tcPr>
          <w:p w14:paraId="623A513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68%</w:t>
            </w:r>
          </w:p>
        </w:tc>
      </w:tr>
      <w:tr w:rsidR="007506C7" w:rsidRPr="001110BE" w14:paraId="40C91C5E" w14:textId="77777777">
        <w:trPr>
          <w:trHeight w:val="329"/>
          <w:jc w:val="center"/>
        </w:trPr>
        <w:tc>
          <w:tcPr>
            <w:tcW w:w="692" w:type="dxa"/>
            <w:tcBorders>
              <w:right w:val="single" w:sz="4" w:space="0" w:color="000000"/>
            </w:tcBorders>
          </w:tcPr>
          <w:p w14:paraId="575C76BC"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lastRenderedPageBreak/>
              <w:t>2016</w:t>
            </w:r>
          </w:p>
        </w:tc>
        <w:tc>
          <w:tcPr>
            <w:tcW w:w="1094" w:type="dxa"/>
            <w:tcBorders>
              <w:top w:val="nil"/>
              <w:left w:val="single" w:sz="4" w:space="0" w:color="000000"/>
              <w:bottom w:val="nil"/>
            </w:tcBorders>
          </w:tcPr>
          <w:p w14:paraId="1143DF0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1.595,3</w:t>
            </w:r>
          </w:p>
        </w:tc>
        <w:tc>
          <w:tcPr>
            <w:tcW w:w="1348" w:type="dxa"/>
            <w:tcBorders>
              <w:top w:val="nil"/>
              <w:bottom w:val="nil"/>
            </w:tcBorders>
          </w:tcPr>
          <w:p w14:paraId="73D06D2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1.647,9</w:t>
            </w:r>
          </w:p>
        </w:tc>
        <w:tc>
          <w:tcPr>
            <w:tcW w:w="1417" w:type="dxa"/>
            <w:tcBorders>
              <w:top w:val="nil"/>
              <w:bottom w:val="nil"/>
              <w:right w:val="single" w:sz="4" w:space="0" w:color="000000"/>
            </w:tcBorders>
          </w:tcPr>
          <w:p w14:paraId="1DF962C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97%</w:t>
            </w:r>
          </w:p>
        </w:tc>
        <w:tc>
          <w:tcPr>
            <w:tcW w:w="1418" w:type="dxa"/>
            <w:tcBorders>
              <w:left w:val="single" w:sz="4" w:space="0" w:color="000000"/>
            </w:tcBorders>
          </w:tcPr>
          <w:p w14:paraId="034FBA9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1.535,5</w:t>
            </w:r>
          </w:p>
        </w:tc>
        <w:tc>
          <w:tcPr>
            <w:tcW w:w="1417" w:type="dxa"/>
          </w:tcPr>
          <w:p w14:paraId="24B54F0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2.207,9</w:t>
            </w:r>
          </w:p>
        </w:tc>
        <w:tc>
          <w:tcPr>
            <w:tcW w:w="1276" w:type="dxa"/>
          </w:tcPr>
          <w:p w14:paraId="5AA681A9"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70%</w:t>
            </w:r>
          </w:p>
        </w:tc>
      </w:tr>
      <w:tr w:rsidR="007506C7" w:rsidRPr="001110BE" w14:paraId="70305223" w14:textId="77777777">
        <w:trPr>
          <w:trHeight w:val="329"/>
          <w:jc w:val="center"/>
        </w:trPr>
        <w:tc>
          <w:tcPr>
            <w:tcW w:w="692" w:type="dxa"/>
            <w:tcBorders>
              <w:right w:val="single" w:sz="4" w:space="0" w:color="000000"/>
            </w:tcBorders>
          </w:tcPr>
          <w:p w14:paraId="7E52122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2017</w:t>
            </w:r>
          </w:p>
        </w:tc>
        <w:tc>
          <w:tcPr>
            <w:tcW w:w="1094" w:type="dxa"/>
            <w:tcBorders>
              <w:top w:val="nil"/>
              <w:left w:val="single" w:sz="4" w:space="0" w:color="000000"/>
              <w:bottom w:val="single" w:sz="4" w:space="0" w:color="000000"/>
            </w:tcBorders>
          </w:tcPr>
          <w:p w14:paraId="2D8FFB8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1.607,2</w:t>
            </w:r>
          </w:p>
        </w:tc>
        <w:tc>
          <w:tcPr>
            <w:tcW w:w="1348" w:type="dxa"/>
            <w:tcBorders>
              <w:top w:val="nil"/>
              <w:bottom w:val="single" w:sz="4" w:space="0" w:color="000000"/>
            </w:tcBorders>
          </w:tcPr>
          <w:p w14:paraId="07B11FEC"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1.673,5</w:t>
            </w:r>
          </w:p>
        </w:tc>
        <w:tc>
          <w:tcPr>
            <w:tcW w:w="1417" w:type="dxa"/>
            <w:tcBorders>
              <w:top w:val="nil"/>
              <w:bottom w:val="single" w:sz="4" w:space="0" w:color="000000"/>
              <w:right w:val="single" w:sz="4" w:space="0" w:color="000000"/>
            </w:tcBorders>
          </w:tcPr>
          <w:p w14:paraId="312244D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96%</w:t>
            </w:r>
          </w:p>
        </w:tc>
        <w:tc>
          <w:tcPr>
            <w:tcW w:w="1418" w:type="dxa"/>
            <w:tcBorders>
              <w:left w:val="single" w:sz="4" w:space="0" w:color="000000"/>
            </w:tcBorders>
          </w:tcPr>
          <w:p w14:paraId="0AB827C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1.531,5</w:t>
            </w:r>
          </w:p>
        </w:tc>
        <w:tc>
          <w:tcPr>
            <w:tcW w:w="1417" w:type="dxa"/>
          </w:tcPr>
          <w:p w14:paraId="55DBBDAF"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2.253,0</w:t>
            </w:r>
          </w:p>
        </w:tc>
        <w:tc>
          <w:tcPr>
            <w:tcW w:w="1276" w:type="dxa"/>
          </w:tcPr>
          <w:p w14:paraId="6A08D71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68%</w:t>
            </w:r>
          </w:p>
        </w:tc>
      </w:tr>
    </w:tbl>
    <w:p w14:paraId="08CBFF2E"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w:t>
      </w:r>
    </w:p>
    <w:p w14:paraId="150941EF"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F332679" w14:textId="6F14BB6B"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9C7C26">
        <w:rPr>
          <w:color w:val="404040"/>
          <w:sz w:val="16"/>
          <w:szCs w:val="18"/>
        </w:rPr>
        <w:t>a</w:t>
      </w:r>
      <w:r w:rsidR="00432504" w:rsidRPr="001110BE">
        <w:rPr>
          <w:color w:val="404040"/>
          <w:sz w:val="16"/>
          <w:szCs w:val="18"/>
        </w:rPr>
        <w:t xml:space="preserve"> 3.2.2b – Avanzamento dei pagamenti per la programmazione 2014-2020. Valori in milioni di euro</w:t>
      </w:r>
    </w:p>
    <w:tbl>
      <w:tblPr>
        <w:tblStyle w:val="a3"/>
        <w:tblW w:w="8945"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60"/>
        <w:gridCol w:w="1181"/>
        <w:gridCol w:w="7"/>
        <w:gridCol w:w="1391"/>
        <w:gridCol w:w="1296"/>
        <w:gridCol w:w="1275"/>
        <w:gridCol w:w="1418"/>
        <w:gridCol w:w="1417"/>
      </w:tblGrid>
      <w:tr w:rsidR="007506C7" w:rsidRPr="001110BE" w14:paraId="7CF28605" w14:textId="77777777">
        <w:trPr>
          <w:trHeight w:val="300"/>
          <w:jc w:val="center"/>
        </w:trPr>
        <w:tc>
          <w:tcPr>
            <w:tcW w:w="960" w:type="dxa"/>
            <w:tcBorders>
              <w:bottom w:val="single" w:sz="4" w:space="0" w:color="000000"/>
              <w:right w:val="single" w:sz="4" w:space="0" w:color="000000"/>
            </w:tcBorders>
          </w:tcPr>
          <w:p w14:paraId="0857AFBA" w14:textId="77777777" w:rsidR="007506C7" w:rsidRPr="001110BE" w:rsidRDefault="007506C7">
            <w:pPr>
              <w:pBdr>
                <w:top w:val="nil"/>
                <w:left w:val="nil"/>
                <w:bottom w:val="nil"/>
                <w:right w:val="nil"/>
                <w:between w:val="nil"/>
              </w:pBdr>
              <w:spacing w:after="40" w:line="300" w:lineRule="auto"/>
              <w:ind w:left="0"/>
              <w:jc w:val="center"/>
              <w:rPr>
                <w:color w:val="404040"/>
                <w:sz w:val="14"/>
                <w:szCs w:val="16"/>
              </w:rPr>
            </w:pPr>
          </w:p>
        </w:tc>
        <w:tc>
          <w:tcPr>
            <w:tcW w:w="3875" w:type="dxa"/>
            <w:gridSpan w:val="4"/>
            <w:tcBorders>
              <w:top w:val="single" w:sz="4" w:space="0" w:color="000000"/>
              <w:left w:val="single" w:sz="4" w:space="0" w:color="000000"/>
              <w:bottom w:val="single" w:sz="4" w:space="0" w:color="000000"/>
              <w:right w:val="single" w:sz="4" w:space="0" w:color="000000"/>
            </w:tcBorders>
          </w:tcPr>
          <w:p w14:paraId="26FD15CA"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Competitività</w:t>
            </w:r>
          </w:p>
        </w:tc>
        <w:tc>
          <w:tcPr>
            <w:tcW w:w="4110" w:type="dxa"/>
            <w:gridSpan w:val="3"/>
            <w:tcBorders>
              <w:left w:val="single" w:sz="4" w:space="0" w:color="000000"/>
              <w:bottom w:val="single" w:sz="4" w:space="0" w:color="000000"/>
            </w:tcBorders>
          </w:tcPr>
          <w:p w14:paraId="5639A818"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Convergenza</w:t>
            </w:r>
          </w:p>
        </w:tc>
      </w:tr>
      <w:tr w:rsidR="007506C7" w:rsidRPr="001110BE" w14:paraId="59A9DA7C" w14:textId="77777777">
        <w:trPr>
          <w:trHeight w:val="300"/>
          <w:jc w:val="center"/>
        </w:trPr>
        <w:tc>
          <w:tcPr>
            <w:tcW w:w="960" w:type="dxa"/>
            <w:tcBorders>
              <w:top w:val="single" w:sz="4" w:space="0" w:color="000000"/>
              <w:bottom w:val="single" w:sz="4" w:space="0" w:color="000000"/>
              <w:right w:val="single" w:sz="4" w:space="0" w:color="000000"/>
            </w:tcBorders>
          </w:tcPr>
          <w:p w14:paraId="7F0C5DD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Anno</w:t>
            </w:r>
          </w:p>
        </w:tc>
        <w:tc>
          <w:tcPr>
            <w:tcW w:w="1181" w:type="dxa"/>
            <w:tcBorders>
              <w:top w:val="single" w:sz="4" w:space="0" w:color="000000"/>
              <w:left w:val="single" w:sz="4" w:space="0" w:color="000000"/>
              <w:bottom w:val="single" w:sz="4" w:space="0" w:color="000000"/>
            </w:tcBorders>
          </w:tcPr>
          <w:p w14:paraId="1878A380"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Pagamenti</w:t>
            </w:r>
          </w:p>
        </w:tc>
        <w:tc>
          <w:tcPr>
            <w:tcW w:w="1398" w:type="dxa"/>
            <w:gridSpan w:val="2"/>
            <w:tcBorders>
              <w:top w:val="single" w:sz="4" w:space="0" w:color="000000"/>
              <w:bottom w:val="single" w:sz="4" w:space="0" w:color="000000"/>
            </w:tcBorders>
          </w:tcPr>
          <w:p w14:paraId="6725275C"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Finanziamenti</w:t>
            </w:r>
          </w:p>
        </w:tc>
        <w:tc>
          <w:tcPr>
            <w:tcW w:w="1296" w:type="dxa"/>
            <w:tcBorders>
              <w:top w:val="single" w:sz="4" w:space="0" w:color="000000"/>
              <w:bottom w:val="single" w:sz="4" w:space="0" w:color="000000"/>
              <w:right w:val="single" w:sz="4" w:space="0" w:color="000000"/>
            </w:tcBorders>
          </w:tcPr>
          <w:p w14:paraId="1763E7AA"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Assorbimento</w:t>
            </w:r>
          </w:p>
        </w:tc>
        <w:tc>
          <w:tcPr>
            <w:tcW w:w="1275" w:type="dxa"/>
            <w:tcBorders>
              <w:top w:val="single" w:sz="4" w:space="0" w:color="000000"/>
              <w:left w:val="single" w:sz="4" w:space="0" w:color="000000"/>
              <w:bottom w:val="single" w:sz="4" w:space="0" w:color="000000"/>
            </w:tcBorders>
          </w:tcPr>
          <w:p w14:paraId="6EBB262B"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Pagamenti</w:t>
            </w:r>
          </w:p>
        </w:tc>
        <w:tc>
          <w:tcPr>
            <w:tcW w:w="1418" w:type="dxa"/>
            <w:tcBorders>
              <w:top w:val="single" w:sz="4" w:space="0" w:color="000000"/>
              <w:bottom w:val="single" w:sz="4" w:space="0" w:color="000000"/>
            </w:tcBorders>
          </w:tcPr>
          <w:p w14:paraId="1CB42F6B"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Finanziamenti</w:t>
            </w:r>
          </w:p>
        </w:tc>
        <w:tc>
          <w:tcPr>
            <w:tcW w:w="1417" w:type="dxa"/>
            <w:tcBorders>
              <w:top w:val="single" w:sz="4" w:space="0" w:color="000000"/>
              <w:bottom w:val="single" w:sz="4" w:space="0" w:color="000000"/>
            </w:tcBorders>
          </w:tcPr>
          <w:p w14:paraId="478BCFA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Assorbimento</w:t>
            </w:r>
          </w:p>
        </w:tc>
      </w:tr>
      <w:tr w:rsidR="007506C7" w:rsidRPr="001110BE" w14:paraId="5AC806ED" w14:textId="77777777">
        <w:trPr>
          <w:trHeight w:val="300"/>
          <w:jc w:val="center"/>
        </w:trPr>
        <w:tc>
          <w:tcPr>
            <w:tcW w:w="960" w:type="dxa"/>
            <w:tcBorders>
              <w:top w:val="single" w:sz="4" w:space="0" w:color="000000"/>
              <w:right w:val="single" w:sz="4" w:space="0" w:color="000000"/>
            </w:tcBorders>
          </w:tcPr>
          <w:p w14:paraId="642FB650"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2014</w:t>
            </w:r>
          </w:p>
        </w:tc>
        <w:tc>
          <w:tcPr>
            <w:tcW w:w="1188" w:type="dxa"/>
            <w:gridSpan w:val="2"/>
            <w:tcBorders>
              <w:top w:val="single" w:sz="4" w:space="0" w:color="000000"/>
              <w:left w:val="single" w:sz="4" w:space="0" w:color="000000"/>
              <w:bottom w:val="nil"/>
            </w:tcBorders>
          </w:tcPr>
          <w:p w14:paraId="15721127"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0,1</w:t>
            </w:r>
          </w:p>
        </w:tc>
        <w:tc>
          <w:tcPr>
            <w:tcW w:w="1391" w:type="dxa"/>
            <w:tcBorders>
              <w:top w:val="single" w:sz="4" w:space="0" w:color="000000"/>
              <w:bottom w:val="nil"/>
            </w:tcBorders>
          </w:tcPr>
          <w:p w14:paraId="5408C2D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423,5</w:t>
            </w:r>
          </w:p>
        </w:tc>
        <w:tc>
          <w:tcPr>
            <w:tcW w:w="1296" w:type="dxa"/>
            <w:tcBorders>
              <w:top w:val="single" w:sz="4" w:space="0" w:color="000000"/>
              <w:bottom w:val="nil"/>
              <w:right w:val="single" w:sz="4" w:space="0" w:color="000000"/>
            </w:tcBorders>
          </w:tcPr>
          <w:p w14:paraId="6F275206"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0%</w:t>
            </w:r>
          </w:p>
        </w:tc>
        <w:tc>
          <w:tcPr>
            <w:tcW w:w="1275" w:type="dxa"/>
            <w:tcBorders>
              <w:top w:val="single" w:sz="4" w:space="0" w:color="000000"/>
              <w:left w:val="single" w:sz="4" w:space="0" w:color="000000"/>
            </w:tcBorders>
          </w:tcPr>
          <w:p w14:paraId="5282988E"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19,5</w:t>
            </w:r>
          </w:p>
        </w:tc>
        <w:tc>
          <w:tcPr>
            <w:tcW w:w="1418" w:type="dxa"/>
            <w:tcBorders>
              <w:top w:val="single" w:sz="4" w:space="0" w:color="000000"/>
            </w:tcBorders>
          </w:tcPr>
          <w:p w14:paraId="77235A79"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688,0</w:t>
            </w:r>
          </w:p>
        </w:tc>
        <w:tc>
          <w:tcPr>
            <w:tcW w:w="1417" w:type="dxa"/>
            <w:tcBorders>
              <w:top w:val="single" w:sz="4" w:space="0" w:color="000000"/>
            </w:tcBorders>
          </w:tcPr>
          <w:p w14:paraId="2252BA76"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3%</w:t>
            </w:r>
          </w:p>
        </w:tc>
      </w:tr>
      <w:tr w:rsidR="007506C7" w:rsidRPr="001110BE" w14:paraId="708C4DA0" w14:textId="77777777">
        <w:trPr>
          <w:trHeight w:val="300"/>
          <w:jc w:val="center"/>
        </w:trPr>
        <w:tc>
          <w:tcPr>
            <w:tcW w:w="960" w:type="dxa"/>
            <w:tcBorders>
              <w:right w:val="single" w:sz="4" w:space="0" w:color="000000"/>
            </w:tcBorders>
          </w:tcPr>
          <w:p w14:paraId="46BE8591"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2015</w:t>
            </w:r>
          </w:p>
        </w:tc>
        <w:tc>
          <w:tcPr>
            <w:tcW w:w="1188" w:type="dxa"/>
            <w:gridSpan w:val="2"/>
            <w:tcBorders>
              <w:top w:val="nil"/>
              <w:left w:val="single" w:sz="4" w:space="0" w:color="000000"/>
              <w:bottom w:val="nil"/>
            </w:tcBorders>
          </w:tcPr>
          <w:p w14:paraId="1616F2DB"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23,8</w:t>
            </w:r>
          </w:p>
        </w:tc>
        <w:tc>
          <w:tcPr>
            <w:tcW w:w="1391" w:type="dxa"/>
            <w:tcBorders>
              <w:top w:val="nil"/>
              <w:bottom w:val="nil"/>
            </w:tcBorders>
          </w:tcPr>
          <w:p w14:paraId="096F739C"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459,2</w:t>
            </w:r>
          </w:p>
        </w:tc>
        <w:tc>
          <w:tcPr>
            <w:tcW w:w="1296" w:type="dxa"/>
            <w:tcBorders>
              <w:top w:val="nil"/>
              <w:bottom w:val="nil"/>
              <w:right w:val="single" w:sz="4" w:space="0" w:color="000000"/>
            </w:tcBorders>
          </w:tcPr>
          <w:p w14:paraId="13B2D60E"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5%</w:t>
            </w:r>
          </w:p>
        </w:tc>
        <w:tc>
          <w:tcPr>
            <w:tcW w:w="1275" w:type="dxa"/>
            <w:tcBorders>
              <w:left w:val="single" w:sz="4" w:space="0" w:color="000000"/>
            </w:tcBorders>
          </w:tcPr>
          <w:p w14:paraId="4ECA9B4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23,3</w:t>
            </w:r>
          </w:p>
        </w:tc>
        <w:tc>
          <w:tcPr>
            <w:tcW w:w="1418" w:type="dxa"/>
          </w:tcPr>
          <w:p w14:paraId="4DB38B2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694,8</w:t>
            </w:r>
          </w:p>
        </w:tc>
        <w:tc>
          <w:tcPr>
            <w:tcW w:w="1417" w:type="dxa"/>
          </w:tcPr>
          <w:p w14:paraId="7BEDE58D"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3%</w:t>
            </w:r>
          </w:p>
        </w:tc>
      </w:tr>
      <w:tr w:rsidR="007506C7" w:rsidRPr="001110BE" w14:paraId="25A68CFE" w14:textId="77777777">
        <w:trPr>
          <w:trHeight w:val="300"/>
          <w:jc w:val="center"/>
        </w:trPr>
        <w:tc>
          <w:tcPr>
            <w:tcW w:w="960" w:type="dxa"/>
            <w:tcBorders>
              <w:right w:val="single" w:sz="4" w:space="0" w:color="000000"/>
            </w:tcBorders>
          </w:tcPr>
          <w:p w14:paraId="518AF99F"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2016</w:t>
            </w:r>
          </w:p>
        </w:tc>
        <w:tc>
          <w:tcPr>
            <w:tcW w:w="1188" w:type="dxa"/>
            <w:gridSpan w:val="2"/>
            <w:tcBorders>
              <w:top w:val="nil"/>
              <w:left w:val="single" w:sz="4" w:space="0" w:color="000000"/>
              <w:bottom w:val="nil"/>
            </w:tcBorders>
          </w:tcPr>
          <w:p w14:paraId="5B972466"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52,8</w:t>
            </w:r>
          </w:p>
        </w:tc>
        <w:tc>
          <w:tcPr>
            <w:tcW w:w="1391" w:type="dxa"/>
            <w:tcBorders>
              <w:top w:val="nil"/>
              <w:bottom w:val="nil"/>
            </w:tcBorders>
          </w:tcPr>
          <w:p w14:paraId="505C3C83"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496,5</w:t>
            </w:r>
          </w:p>
        </w:tc>
        <w:tc>
          <w:tcPr>
            <w:tcW w:w="1296" w:type="dxa"/>
            <w:tcBorders>
              <w:top w:val="nil"/>
              <w:bottom w:val="nil"/>
              <w:right w:val="single" w:sz="4" w:space="0" w:color="000000"/>
            </w:tcBorders>
          </w:tcPr>
          <w:p w14:paraId="7D8A5729"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11%</w:t>
            </w:r>
          </w:p>
        </w:tc>
        <w:tc>
          <w:tcPr>
            <w:tcW w:w="1275" w:type="dxa"/>
            <w:tcBorders>
              <w:left w:val="single" w:sz="4" w:space="0" w:color="000000"/>
            </w:tcBorders>
          </w:tcPr>
          <w:p w14:paraId="3F3EBD7A"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27,0</w:t>
            </w:r>
          </w:p>
        </w:tc>
        <w:tc>
          <w:tcPr>
            <w:tcW w:w="1418" w:type="dxa"/>
          </w:tcPr>
          <w:p w14:paraId="64F7B547"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707,5</w:t>
            </w:r>
          </w:p>
        </w:tc>
        <w:tc>
          <w:tcPr>
            <w:tcW w:w="1417" w:type="dxa"/>
          </w:tcPr>
          <w:p w14:paraId="0DF25B5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w:t>
            </w:r>
          </w:p>
        </w:tc>
      </w:tr>
      <w:tr w:rsidR="007506C7" w:rsidRPr="001110BE" w14:paraId="06F2F29B" w14:textId="77777777">
        <w:trPr>
          <w:trHeight w:val="300"/>
          <w:jc w:val="center"/>
        </w:trPr>
        <w:tc>
          <w:tcPr>
            <w:tcW w:w="960" w:type="dxa"/>
            <w:tcBorders>
              <w:right w:val="single" w:sz="4" w:space="0" w:color="000000"/>
            </w:tcBorders>
          </w:tcPr>
          <w:p w14:paraId="017BC033"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2017</w:t>
            </w:r>
          </w:p>
        </w:tc>
        <w:tc>
          <w:tcPr>
            <w:tcW w:w="1188" w:type="dxa"/>
            <w:gridSpan w:val="2"/>
            <w:tcBorders>
              <w:top w:val="nil"/>
              <w:left w:val="single" w:sz="4" w:space="0" w:color="000000"/>
              <w:bottom w:val="nil"/>
            </w:tcBorders>
          </w:tcPr>
          <w:p w14:paraId="0389026E"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133,5</w:t>
            </w:r>
          </w:p>
        </w:tc>
        <w:tc>
          <w:tcPr>
            <w:tcW w:w="1391" w:type="dxa"/>
            <w:tcBorders>
              <w:top w:val="nil"/>
              <w:bottom w:val="nil"/>
            </w:tcBorders>
          </w:tcPr>
          <w:p w14:paraId="3A2ED548"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703,4</w:t>
            </w:r>
          </w:p>
        </w:tc>
        <w:tc>
          <w:tcPr>
            <w:tcW w:w="1296" w:type="dxa"/>
            <w:tcBorders>
              <w:top w:val="nil"/>
              <w:bottom w:val="nil"/>
              <w:right w:val="single" w:sz="4" w:space="0" w:color="000000"/>
            </w:tcBorders>
          </w:tcPr>
          <w:p w14:paraId="31B90DA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19%</w:t>
            </w:r>
          </w:p>
        </w:tc>
        <w:tc>
          <w:tcPr>
            <w:tcW w:w="1275" w:type="dxa"/>
            <w:tcBorders>
              <w:left w:val="single" w:sz="4" w:space="0" w:color="000000"/>
            </w:tcBorders>
          </w:tcPr>
          <w:p w14:paraId="234D4F68"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53,8</w:t>
            </w:r>
          </w:p>
        </w:tc>
        <w:tc>
          <w:tcPr>
            <w:tcW w:w="1418" w:type="dxa"/>
          </w:tcPr>
          <w:p w14:paraId="67EC01CD"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785,9</w:t>
            </w:r>
          </w:p>
        </w:tc>
        <w:tc>
          <w:tcPr>
            <w:tcW w:w="1417" w:type="dxa"/>
          </w:tcPr>
          <w:p w14:paraId="640DF814"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7%</w:t>
            </w:r>
          </w:p>
        </w:tc>
      </w:tr>
      <w:tr w:rsidR="007506C7" w:rsidRPr="001110BE" w14:paraId="46E8225C" w14:textId="77777777">
        <w:trPr>
          <w:trHeight w:val="300"/>
          <w:jc w:val="center"/>
        </w:trPr>
        <w:tc>
          <w:tcPr>
            <w:tcW w:w="960" w:type="dxa"/>
            <w:tcBorders>
              <w:right w:val="single" w:sz="4" w:space="0" w:color="000000"/>
            </w:tcBorders>
          </w:tcPr>
          <w:p w14:paraId="3151E7E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2018</w:t>
            </w:r>
          </w:p>
        </w:tc>
        <w:tc>
          <w:tcPr>
            <w:tcW w:w="1188" w:type="dxa"/>
            <w:gridSpan w:val="2"/>
            <w:tcBorders>
              <w:top w:val="nil"/>
              <w:left w:val="single" w:sz="4" w:space="0" w:color="000000"/>
              <w:bottom w:val="nil"/>
            </w:tcBorders>
          </w:tcPr>
          <w:p w14:paraId="2E3A0FE3"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450,3</w:t>
            </w:r>
          </w:p>
        </w:tc>
        <w:tc>
          <w:tcPr>
            <w:tcW w:w="1391" w:type="dxa"/>
            <w:tcBorders>
              <w:top w:val="nil"/>
              <w:bottom w:val="nil"/>
            </w:tcBorders>
          </w:tcPr>
          <w:p w14:paraId="04804D30"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1.299,7</w:t>
            </w:r>
          </w:p>
        </w:tc>
        <w:tc>
          <w:tcPr>
            <w:tcW w:w="1296" w:type="dxa"/>
            <w:tcBorders>
              <w:top w:val="nil"/>
              <w:bottom w:val="nil"/>
              <w:right w:val="single" w:sz="4" w:space="0" w:color="000000"/>
            </w:tcBorders>
          </w:tcPr>
          <w:p w14:paraId="491DD61F"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35%</w:t>
            </w:r>
          </w:p>
        </w:tc>
        <w:tc>
          <w:tcPr>
            <w:tcW w:w="1275" w:type="dxa"/>
            <w:tcBorders>
              <w:left w:val="single" w:sz="4" w:space="0" w:color="000000"/>
            </w:tcBorders>
          </w:tcPr>
          <w:p w14:paraId="18AC3922"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261,1</w:t>
            </w:r>
          </w:p>
        </w:tc>
        <w:tc>
          <w:tcPr>
            <w:tcW w:w="1418" w:type="dxa"/>
          </w:tcPr>
          <w:p w14:paraId="221886F9"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1.320,4</w:t>
            </w:r>
          </w:p>
        </w:tc>
        <w:tc>
          <w:tcPr>
            <w:tcW w:w="1417" w:type="dxa"/>
          </w:tcPr>
          <w:p w14:paraId="21FECC16"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w:t>
            </w:r>
          </w:p>
        </w:tc>
      </w:tr>
      <w:tr w:rsidR="007506C7" w:rsidRPr="001110BE" w14:paraId="52845E79" w14:textId="77777777">
        <w:trPr>
          <w:trHeight w:val="300"/>
          <w:jc w:val="center"/>
        </w:trPr>
        <w:tc>
          <w:tcPr>
            <w:tcW w:w="960" w:type="dxa"/>
            <w:tcBorders>
              <w:right w:val="single" w:sz="4" w:space="0" w:color="000000"/>
            </w:tcBorders>
          </w:tcPr>
          <w:p w14:paraId="527B105E"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2019</w:t>
            </w:r>
          </w:p>
        </w:tc>
        <w:tc>
          <w:tcPr>
            <w:tcW w:w="1188" w:type="dxa"/>
            <w:gridSpan w:val="2"/>
            <w:tcBorders>
              <w:top w:val="nil"/>
              <w:left w:val="single" w:sz="4" w:space="0" w:color="000000"/>
              <w:bottom w:val="nil"/>
            </w:tcBorders>
          </w:tcPr>
          <w:p w14:paraId="562FC408"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759,3</w:t>
            </w:r>
          </w:p>
        </w:tc>
        <w:tc>
          <w:tcPr>
            <w:tcW w:w="1391" w:type="dxa"/>
            <w:tcBorders>
              <w:top w:val="nil"/>
              <w:bottom w:val="nil"/>
            </w:tcBorders>
          </w:tcPr>
          <w:p w14:paraId="0180579A"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1.651,1</w:t>
            </w:r>
          </w:p>
        </w:tc>
        <w:tc>
          <w:tcPr>
            <w:tcW w:w="1296" w:type="dxa"/>
            <w:tcBorders>
              <w:top w:val="nil"/>
              <w:bottom w:val="nil"/>
              <w:right w:val="single" w:sz="4" w:space="0" w:color="000000"/>
            </w:tcBorders>
          </w:tcPr>
          <w:p w14:paraId="33AD699E"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46%</w:t>
            </w:r>
          </w:p>
        </w:tc>
        <w:tc>
          <w:tcPr>
            <w:tcW w:w="1275" w:type="dxa"/>
            <w:tcBorders>
              <w:left w:val="single" w:sz="4" w:space="0" w:color="000000"/>
            </w:tcBorders>
          </w:tcPr>
          <w:p w14:paraId="1EB98E7F"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492,2</w:t>
            </w:r>
          </w:p>
        </w:tc>
        <w:tc>
          <w:tcPr>
            <w:tcW w:w="1418" w:type="dxa"/>
          </w:tcPr>
          <w:p w14:paraId="4F9C50AD"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1.726,1</w:t>
            </w:r>
          </w:p>
        </w:tc>
        <w:tc>
          <w:tcPr>
            <w:tcW w:w="1417" w:type="dxa"/>
          </w:tcPr>
          <w:p w14:paraId="3ACFD753"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29%</w:t>
            </w:r>
          </w:p>
        </w:tc>
      </w:tr>
      <w:tr w:rsidR="007506C7" w:rsidRPr="001110BE" w14:paraId="0D86E9A6" w14:textId="77777777">
        <w:trPr>
          <w:trHeight w:val="300"/>
          <w:jc w:val="center"/>
        </w:trPr>
        <w:tc>
          <w:tcPr>
            <w:tcW w:w="960" w:type="dxa"/>
            <w:tcBorders>
              <w:right w:val="single" w:sz="4" w:space="0" w:color="000000"/>
            </w:tcBorders>
          </w:tcPr>
          <w:p w14:paraId="3B292132"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2020</w:t>
            </w:r>
          </w:p>
        </w:tc>
        <w:tc>
          <w:tcPr>
            <w:tcW w:w="1188" w:type="dxa"/>
            <w:gridSpan w:val="2"/>
            <w:tcBorders>
              <w:top w:val="nil"/>
              <w:left w:val="single" w:sz="4" w:space="0" w:color="000000"/>
              <w:bottom w:val="nil"/>
            </w:tcBorders>
          </w:tcPr>
          <w:p w14:paraId="33EB61D1"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1.036,6</w:t>
            </w:r>
          </w:p>
        </w:tc>
        <w:tc>
          <w:tcPr>
            <w:tcW w:w="1391" w:type="dxa"/>
            <w:tcBorders>
              <w:top w:val="nil"/>
              <w:bottom w:val="nil"/>
            </w:tcBorders>
          </w:tcPr>
          <w:p w14:paraId="681462EB"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1.945,0</w:t>
            </w:r>
          </w:p>
        </w:tc>
        <w:tc>
          <w:tcPr>
            <w:tcW w:w="1296" w:type="dxa"/>
            <w:tcBorders>
              <w:top w:val="nil"/>
              <w:bottom w:val="nil"/>
              <w:right w:val="single" w:sz="4" w:space="0" w:color="000000"/>
            </w:tcBorders>
          </w:tcPr>
          <w:p w14:paraId="7123C2F6"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53%</w:t>
            </w:r>
          </w:p>
        </w:tc>
        <w:tc>
          <w:tcPr>
            <w:tcW w:w="1275" w:type="dxa"/>
            <w:tcBorders>
              <w:left w:val="single" w:sz="4" w:space="0" w:color="000000"/>
            </w:tcBorders>
          </w:tcPr>
          <w:p w14:paraId="03FB3F4C"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742,2</w:t>
            </w:r>
          </w:p>
        </w:tc>
        <w:tc>
          <w:tcPr>
            <w:tcW w:w="1418" w:type="dxa"/>
          </w:tcPr>
          <w:p w14:paraId="58B7F7B0"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2.073,1</w:t>
            </w:r>
          </w:p>
        </w:tc>
        <w:tc>
          <w:tcPr>
            <w:tcW w:w="1417" w:type="dxa"/>
          </w:tcPr>
          <w:p w14:paraId="24A5F3CE"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36%</w:t>
            </w:r>
          </w:p>
        </w:tc>
      </w:tr>
      <w:tr w:rsidR="007506C7" w:rsidRPr="001110BE" w14:paraId="33209FAA" w14:textId="77777777">
        <w:trPr>
          <w:trHeight w:val="300"/>
          <w:jc w:val="center"/>
        </w:trPr>
        <w:tc>
          <w:tcPr>
            <w:tcW w:w="960" w:type="dxa"/>
            <w:tcBorders>
              <w:right w:val="single" w:sz="4" w:space="0" w:color="000000"/>
            </w:tcBorders>
          </w:tcPr>
          <w:p w14:paraId="0BBE478B"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2021</w:t>
            </w:r>
          </w:p>
        </w:tc>
        <w:tc>
          <w:tcPr>
            <w:tcW w:w="1188" w:type="dxa"/>
            <w:gridSpan w:val="2"/>
            <w:tcBorders>
              <w:top w:val="nil"/>
              <w:left w:val="single" w:sz="4" w:space="0" w:color="000000"/>
              <w:bottom w:val="nil"/>
            </w:tcBorders>
          </w:tcPr>
          <w:p w14:paraId="1DCB68DA"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1.331,3</w:t>
            </w:r>
          </w:p>
        </w:tc>
        <w:tc>
          <w:tcPr>
            <w:tcW w:w="1391" w:type="dxa"/>
            <w:tcBorders>
              <w:top w:val="nil"/>
              <w:bottom w:val="nil"/>
            </w:tcBorders>
          </w:tcPr>
          <w:p w14:paraId="1F82465E"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2.223,4</w:t>
            </w:r>
          </w:p>
        </w:tc>
        <w:tc>
          <w:tcPr>
            <w:tcW w:w="1296" w:type="dxa"/>
            <w:tcBorders>
              <w:top w:val="nil"/>
              <w:bottom w:val="nil"/>
              <w:right w:val="single" w:sz="4" w:space="0" w:color="000000"/>
            </w:tcBorders>
          </w:tcPr>
          <w:p w14:paraId="63D24F73"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60%</w:t>
            </w:r>
          </w:p>
        </w:tc>
        <w:tc>
          <w:tcPr>
            <w:tcW w:w="1275" w:type="dxa"/>
            <w:tcBorders>
              <w:left w:val="single" w:sz="4" w:space="0" w:color="000000"/>
            </w:tcBorders>
          </w:tcPr>
          <w:p w14:paraId="163EDDAD"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990,1</w:t>
            </w:r>
          </w:p>
        </w:tc>
        <w:tc>
          <w:tcPr>
            <w:tcW w:w="1418" w:type="dxa"/>
          </w:tcPr>
          <w:p w14:paraId="04CAE2BC"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2.503,7</w:t>
            </w:r>
          </w:p>
        </w:tc>
        <w:tc>
          <w:tcPr>
            <w:tcW w:w="1417" w:type="dxa"/>
          </w:tcPr>
          <w:p w14:paraId="7668F234"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40%</w:t>
            </w:r>
          </w:p>
        </w:tc>
      </w:tr>
      <w:tr w:rsidR="007506C7" w:rsidRPr="001110BE" w14:paraId="50EB4CC2" w14:textId="77777777">
        <w:trPr>
          <w:trHeight w:val="300"/>
          <w:jc w:val="center"/>
        </w:trPr>
        <w:tc>
          <w:tcPr>
            <w:tcW w:w="960" w:type="dxa"/>
            <w:tcBorders>
              <w:right w:val="single" w:sz="4" w:space="0" w:color="000000"/>
            </w:tcBorders>
          </w:tcPr>
          <w:p w14:paraId="059A107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2022</w:t>
            </w:r>
          </w:p>
        </w:tc>
        <w:tc>
          <w:tcPr>
            <w:tcW w:w="1188" w:type="dxa"/>
            <w:gridSpan w:val="2"/>
            <w:tcBorders>
              <w:top w:val="nil"/>
              <w:left w:val="single" w:sz="4" w:space="0" w:color="000000"/>
              <w:bottom w:val="single" w:sz="4" w:space="0" w:color="000000"/>
            </w:tcBorders>
          </w:tcPr>
          <w:p w14:paraId="027607DD"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1.698,7</w:t>
            </w:r>
          </w:p>
        </w:tc>
        <w:tc>
          <w:tcPr>
            <w:tcW w:w="1391" w:type="dxa"/>
            <w:tcBorders>
              <w:top w:val="nil"/>
              <w:bottom w:val="single" w:sz="4" w:space="0" w:color="000000"/>
            </w:tcBorders>
          </w:tcPr>
          <w:p w14:paraId="051854F9"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2.710,2</w:t>
            </w:r>
          </w:p>
        </w:tc>
        <w:tc>
          <w:tcPr>
            <w:tcW w:w="1296" w:type="dxa"/>
            <w:tcBorders>
              <w:top w:val="nil"/>
              <w:bottom w:val="single" w:sz="4" w:space="0" w:color="000000"/>
              <w:right w:val="single" w:sz="4" w:space="0" w:color="000000"/>
            </w:tcBorders>
          </w:tcPr>
          <w:p w14:paraId="118083F8"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63%</w:t>
            </w:r>
          </w:p>
        </w:tc>
        <w:tc>
          <w:tcPr>
            <w:tcW w:w="1275" w:type="dxa"/>
            <w:tcBorders>
              <w:left w:val="single" w:sz="4" w:space="0" w:color="000000"/>
            </w:tcBorders>
          </w:tcPr>
          <w:p w14:paraId="0A536B59"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1.225,5</w:t>
            </w:r>
          </w:p>
        </w:tc>
        <w:tc>
          <w:tcPr>
            <w:tcW w:w="1418" w:type="dxa"/>
          </w:tcPr>
          <w:p w14:paraId="3D49EAA5"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2.880,7</w:t>
            </w:r>
          </w:p>
        </w:tc>
        <w:tc>
          <w:tcPr>
            <w:tcW w:w="1417" w:type="dxa"/>
          </w:tcPr>
          <w:p w14:paraId="57BB8BB4" w14:textId="77777777" w:rsidR="007506C7" w:rsidRPr="001110BE" w:rsidRDefault="00432504">
            <w:pPr>
              <w:pBdr>
                <w:top w:val="nil"/>
                <w:left w:val="nil"/>
                <w:bottom w:val="nil"/>
                <w:right w:val="nil"/>
                <w:between w:val="nil"/>
              </w:pBdr>
              <w:spacing w:after="40" w:line="300" w:lineRule="auto"/>
              <w:ind w:left="0"/>
              <w:jc w:val="center"/>
              <w:rPr>
                <w:color w:val="404040"/>
                <w:sz w:val="14"/>
                <w:szCs w:val="16"/>
              </w:rPr>
            </w:pPr>
            <w:r w:rsidRPr="001110BE">
              <w:rPr>
                <w:color w:val="404040"/>
                <w:sz w:val="14"/>
                <w:szCs w:val="16"/>
              </w:rPr>
              <w:t>43%</w:t>
            </w:r>
          </w:p>
        </w:tc>
      </w:tr>
    </w:tbl>
    <w:p w14:paraId="38F5BD59"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w:t>
      </w:r>
    </w:p>
    <w:p w14:paraId="6DEC9C8B"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93E7A2E" w14:textId="097D3A54"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La </w:t>
      </w:r>
      <w:r w:rsidR="007157AE">
        <w:rPr>
          <w:color w:val="404040"/>
          <w:sz w:val="18"/>
          <w:szCs w:val="20"/>
        </w:rPr>
        <w:t>Tabell</w:t>
      </w:r>
      <w:r w:rsidRPr="001110BE">
        <w:rPr>
          <w:color w:val="404040"/>
          <w:sz w:val="18"/>
          <w:szCs w:val="20"/>
        </w:rPr>
        <w:t xml:space="preserve">a 3.2.3 fornisce un dettaglio sulla tipologia di programmi maggiormente in ritardo, secondo la regia questi: in particolare, distinguendo tra regia regionale (POR) rispetto a quella nazionale (PON). Nella </w:t>
      </w:r>
      <w:r w:rsidR="007157AE">
        <w:rPr>
          <w:color w:val="404040"/>
          <w:sz w:val="18"/>
          <w:szCs w:val="20"/>
        </w:rPr>
        <w:t>Tabell</w:t>
      </w:r>
      <w:r w:rsidRPr="001110BE">
        <w:rPr>
          <w:color w:val="404040"/>
          <w:sz w:val="18"/>
          <w:szCs w:val="20"/>
        </w:rPr>
        <w:t>a si indica come i programmi POR siano stati interamente pagati. I POR sono vincolati maggiormente alla rigida tempistica con cui è organizzata la rendicontazione della programmazione europea. I PON, considerati a regia nazionale, maggiormente critici sono, rispettivamente, il programma “PAC MINISTERO DELL'ISTRUZIONE UNIVERSITA' E RICERCA“ (racchiuso nella categoria “altri programmi nazionali”), che, soprattutto nelle regioni convergenza, distribuisce una mole rilevante di risorse e ha una quota di pagamento delle risorse finanziate che supera di poco il 40%, e il programma “PON CONV FESR RICERCA E COMPETITIVITÀ” che in entrambe le ripartizioni territoriali ha distribuito tra il 65 e il 69 percento delle risorse finanziate. I PON “PON FESR FSE RICERCA E INNOVAZIONE” e “PON FESR IMPRESE E COMPETITIVITÀ” attivati nel secondo ciclo di programmazione hanno un lieve calo nella performance di spesa rispetto al periodo precedente, garantendo pagamenti all’interno di una forbice tra il 55 e il 62% dei finanziamenti ammessi.</w:t>
      </w:r>
    </w:p>
    <w:p w14:paraId="5CE20FF3"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Nelle regioni Competitività, il POR 2014-20 risulta essere liquidato nei tempi, raggiungendo l’80% di completamento dei pagamenti e ci si può attendere che entro la fine del 2023 possa essere saldata anche la parte restante. Maggiori criticità risulta avere il POR delle regioni Convergenza, che è pagato solo al 45%, sollevando alcuni dubbi sulla concreta possibilità per i bilanci delle regioni coinvolte di sostenere un esborso che supera i 600 milioni di euro. Il PSC raggiunge le peggiori performance di pagamento nel secondo ciclo 2014-2020, nonostante in questa programmazione aumenti notevolmente il suo contributo al finanziamento del settore (passando da circa 150 milioni del periodo precedente ad un miliardo del ciclo di programmazione attuale).  Secondo i dati OC più aggiornati, il PSC ha liquidato solamente il 19-22 percento delle risorse.</w:t>
      </w:r>
    </w:p>
    <w:p w14:paraId="678AC3ED"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518B5574" w14:textId="5F3229E7"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3.2.3 – Avanzamento dei pagamenti al 2022 per programma e ciclo</w:t>
      </w:r>
    </w:p>
    <w:tbl>
      <w:tblPr>
        <w:tblStyle w:val="a4"/>
        <w:tblW w:w="793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500"/>
        <w:gridCol w:w="1545"/>
        <w:gridCol w:w="960"/>
        <w:gridCol w:w="960"/>
        <w:gridCol w:w="960"/>
        <w:gridCol w:w="2008"/>
      </w:tblGrid>
      <w:tr w:rsidR="007506C7" w:rsidRPr="001110BE" w14:paraId="2844BDB9" w14:textId="77777777">
        <w:trPr>
          <w:trHeight w:val="469"/>
          <w:jc w:val="center"/>
        </w:trPr>
        <w:tc>
          <w:tcPr>
            <w:tcW w:w="1500" w:type="dxa"/>
            <w:tcBorders>
              <w:top w:val="single" w:sz="4" w:space="0" w:color="000000"/>
              <w:bottom w:val="single" w:sz="4" w:space="0" w:color="000000"/>
            </w:tcBorders>
          </w:tcPr>
          <w:p w14:paraId="695A34BB" w14:textId="77777777" w:rsidR="007506C7" w:rsidRPr="001110BE" w:rsidRDefault="007506C7">
            <w:pPr>
              <w:pBdr>
                <w:top w:val="nil"/>
                <w:left w:val="nil"/>
                <w:bottom w:val="nil"/>
                <w:right w:val="nil"/>
                <w:between w:val="nil"/>
              </w:pBdr>
              <w:spacing w:after="40" w:line="300" w:lineRule="auto"/>
              <w:ind w:left="0"/>
              <w:jc w:val="center"/>
              <w:rPr>
                <w:color w:val="000000"/>
                <w:sz w:val="14"/>
                <w:szCs w:val="16"/>
              </w:rPr>
            </w:pPr>
          </w:p>
        </w:tc>
        <w:tc>
          <w:tcPr>
            <w:tcW w:w="1545" w:type="dxa"/>
            <w:tcBorders>
              <w:top w:val="single" w:sz="4" w:space="0" w:color="000000"/>
              <w:bottom w:val="single" w:sz="4" w:space="0" w:color="000000"/>
              <w:right w:val="single" w:sz="4" w:space="0" w:color="000000"/>
            </w:tcBorders>
          </w:tcPr>
          <w:p w14:paraId="44A5D1DC" w14:textId="77777777" w:rsidR="007506C7" w:rsidRPr="001110BE" w:rsidRDefault="007506C7">
            <w:pPr>
              <w:pBdr>
                <w:top w:val="nil"/>
                <w:left w:val="nil"/>
                <w:bottom w:val="nil"/>
                <w:right w:val="nil"/>
                <w:between w:val="nil"/>
              </w:pBdr>
              <w:spacing w:after="40" w:line="300" w:lineRule="auto"/>
              <w:ind w:left="0"/>
              <w:jc w:val="center"/>
              <w:rPr>
                <w:color w:val="000000"/>
                <w:sz w:val="14"/>
                <w:szCs w:val="16"/>
              </w:rPr>
            </w:pPr>
          </w:p>
        </w:tc>
        <w:tc>
          <w:tcPr>
            <w:tcW w:w="960" w:type="dxa"/>
            <w:tcBorders>
              <w:top w:val="single" w:sz="4" w:space="0" w:color="000000"/>
              <w:left w:val="single" w:sz="4" w:space="0" w:color="000000"/>
              <w:bottom w:val="single" w:sz="4" w:space="0" w:color="000000"/>
              <w:right w:val="single" w:sz="4" w:space="0" w:color="000000"/>
            </w:tcBorders>
          </w:tcPr>
          <w:p w14:paraId="2870BC4A"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PON</w:t>
            </w:r>
          </w:p>
        </w:tc>
        <w:tc>
          <w:tcPr>
            <w:tcW w:w="960" w:type="dxa"/>
            <w:tcBorders>
              <w:top w:val="single" w:sz="4" w:space="0" w:color="000000"/>
              <w:left w:val="single" w:sz="4" w:space="0" w:color="000000"/>
              <w:bottom w:val="single" w:sz="4" w:space="0" w:color="000000"/>
              <w:right w:val="single" w:sz="4" w:space="0" w:color="000000"/>
            </w:tcBorders>
          </w:tcPr>
          <w:p w14:paraId="07F434C8"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POR</w:t>
            </w:r>
          </w:p>
        </w:tc>
        <w:tc>
          <w:tcPr>
            <w:tcW w:w="960" w:type="dxa"/>
            <w:tcBorders>
              <w:top w:val="single" w:sz="4" w:space="0" w:color="000000"/>
              <w:left w:val="single" w:sz="4" w:space="0" w:color="000000"/>
              <w:bottom w:val="single" w:sz="4" w:space="0" w:color="000000"/>
              <w:right w:val="single" w:sz="4" w:space="0" w:color="000000"/>
            </w:tcBorders>
          </w:tcPr>
          <w:p w14:paraId="3E99A49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PSC</w:t>
            </w:r>
          </w:p>
        </w:tc>
        <w:tc>
          <w:tcPr>
            <w:tcW w:w="2008" w:type="dxa"/>
            <w:tcBorders>
              <w:top w:val="single" w:sz="4" w:space="0" w:color="000000"/>
              <w:left w:val="single" w:sz="4" w:space="0" w:color="000000"/>
              <w:bottom w:val="single" w:sz="4" w:space="0" w:color="000000"/>
            </w:tcBorders>
          </w:tcPr>
          <w:p w14:paraId="274BF6B8"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ALTRI PROGRAMMI NAZIONALI</w:t>
            </w:r>
          </w:p>
        </w:tc>
      </w:tr>
      <w:tr w:rsidR="007506C7" w:rsidRPr="001110BE" w14:paraId="0708F311" w14:textId="77777777">
        <w:trPr>
          <w:trHeight w:val="300"/>
          <w:jc w:val="center"/>
        </w:trPr>
        <w:tc>
          <w:tcPr>
            <w:tcW w:w="1500" w:type="dxa"/>
            <w:vMerge w:val="restart"/>
            <w:tcBorders>
              <w:top w:val="single" w:sz="4" w:space="0" w:color="000000"/>
              <w:bottom w:val="nil"/>
            </w:tcBorders>
          </w:tcPr>
          <w:p w14:paraId="702F239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2007-2013</w:t>
            </w:r>
          </w:p>
        </w:tc>
        <w:tc>
          <w:tcPr>
            <w:tcW w:w="1545" w:type="dxa"/>
            <w:tcBorders>
              <w:top w:val="single" w:sz="4" w:space="0" w:color="000000"/>
              <w:bottom w:val="nil"/>
              <w:right w:val="single" w:sz="4" w:space="0" w:color="000000"/>
            </w:tcBorders>
          </w:tcPr>
          <w:p w14:paraId="5B76543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Competitività</w:t>
            </w:r>
          </w:p>
        </w:tc>
        <w:tc>
          <w:tcPr>
            <w:tcW w:w="960" w:type="dxa"/>
            <w:tcBorders>
              <w:top w:val="single" w:sz="4" w:space="0" w:color="000000"/>
              <w:left w:val="single" w:sz="4" w:space="0" w:color="000000"/>
              <w:bottom w:val="nil"/>
              <w:right w:val="single" w:sz="4" w:space="0" w:color="000000"/>
            </w:tcBorders>
          </w:tcPr>
          <w:p w14:paraId="6588B5F0"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65%</w:t>
            </w:r>
          </w:p>
        </w:tc>
        <w:tc>
          <w:tcPr>
            <w:tcW w:w="960" w:type="dxa"/>
            <w:tcBorders>
              <w:top w:val="single" w:sz="4" w:space="0" w:color="000000"/>
              <w:left w:val="single" w:sz="4" w:space="0" w:color="000000"/>
              <w:bottom w:val="nil"/>
              <w:right w:val="single" w:sz="4" w:space="0" w:color="000000"/>
            </w:tcBorders>
          </w:tcPr>
          <w:p w14:paraId="48B8A5BC"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99%</w:t>
            </w:r>
          </w:p>
        </w:tc>
        <w:tc>
          <w:tcPr>
            <w:tcW w:w="960" w:type="dxa"/>
            <w:tcBorders>
              <w:top w:val="single" w:sz="4" w:space="0" w:color="000000"/>
              <w:left w:val="single" w:sz="4" w:space="0" w:color="000000"/>
              <w:bottom w:val="nil"/>
              <w:right w:val="single" w:sz="4" w:space="0" w:color="000000"/>
            </w:tcBorders>
          </w:tcPr>
          <w:p w14:paraId="6EBAE63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87%</w:t>
            </w:r>
          </w:p>
        </w:tc>
        <w:tc>
          <w:tcPr>
            <w:tcW w:w="2008" w:type="dxa"/>
            <w:tcBorders>
              <w:top w:val="single" w:sz="4" w:space="0" w:color="000000"/>
              <w:left w:val="single" w:sz="4" w:space="0" w:color="000000"/>
              <w:bottom w:val="nil"/>
            </w:tcBorders>
          </w:tcPr>
          <w:p w14:paraId="131E289E"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68%</w:t>
            </w:r>
          </w:p>
        </w:tc>
      </w:tr>
      <w:tr w:rsidR="007506C7" w:rsidRPr="001110BE" w14:paraId="647D1CD7" w14:textId="77777777">
        <w:trPr>
          <w:trHeight w:val="300"/>
          <w:jc w:val="center"/>
        </w:trPr>
        <w:tc>
          <w:tcPr>
            <w:tcW w:w="1500" w:type="dxa"/>
            <w:vMerge/>
            <w:tcBorders>
              <w:top w:val="single" w:sz="4" w:space="0" w:color="000000"/>
              <w:bottom w:val="nil"/>
            </w:tcBorders>
          </w:tcPr>
          <w:p w14:paraId="7D619975"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45" w:type="dxa"/>
            <w:tcBorders>
              <w:top w:val="nil"/>
              <w:bottom w:val="single" w:sz="4" w:space="0" w:color="000000"/>
              <w:right w:val="single" w:sz="4" w:space="0" w:color="000000"/>
            </w:tcBorders>
          </w:tcPr>
          <w:p w14:paraId="244905E2"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Convergenza</w:t>
            </w:r>
          </w:p>
        </w:tc>
        <w:tc>
          <w:tcPr>
            <w:tcW w:w="960" w:type="dxa"/>
            <w:tcBorders>
              <w:top w:val="nil"/>
              <w:left w:val="single" w:sz="4" w:space="0" w:color="000000"/>
              <w:bottom w:val="single" w:sz="4" w:space="0" w:color="000000"/>
              <w:right w:val="single" w:sz="4" w:space="0" w:color="000000"/>
            </w:tcBorders>
          </w:tcPr>
          <w:p w14:paraId="207363A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69%</w:t>
            </w:r>
          </w:p>
        </w:tc>
        <w:tc>
          <w:tcPr>
            <w:tcW w:w="960" w:type="dxa"/>
            <w:tcBorders>
              <w:top w:val="nil"/>
              <w:left w:val="single" w:sz="4" w:space="0" w:color="000000"/>
              <w:bottom w:val="single" w:sz="4" w:space="0" w:color="000000"/>
              <w:right w:val="single" w:sz="4" w:space="0" w:color="000000"/>
            </w:tcBorders>
          </w:tcPr>
          <w:p w14:paraId="05C1D7A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101%</w:t>
            </w:r>
          </w:p>
        </w:tc>
        <w:tc>
          <w:tcPr>
            <w:tcW w:w="960" w:type="dxa"/>
            <w:tcBorders>
              <w:top w:val="nil"/>
              <w:left w:val="single" w:sz="4" w:space="0" w:color="000000"/>
              <w:bottom w:val="single" w:sz="4" w:space="0" w:color="000000"/>
              <w:right w:val="single" w:sz="4" w:space="0" w:color="000000"/>
            </w:tcBorders>
          </w:tcPr>
          <w:p w14:paraId="787A018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w:t>
            </w:r>
          </w:p>
        </w:tc>
        <w:tc>
          <w:tcPr>
            <w:tcW w:w="2008" w:type="dxa"/>
            <w:tcBorders>
              <w:top w:val="nil"/>
              <w:left w:val="single" w:sz="4" w:space="0" w:color="000000"/>
              <w:bottom w:val="single" w:sz="4" w:space="0" w:color="000000"/>
            </w:tcBorders>
          </w:tcPr>
          <w:p w14:paraId="7B9A2B54"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41%</w:t>
            </w:r>
          </w:p>
        </w:tc>
      </w:tr>
      <w:tr w:rsidR="007506C7" w:rsidRPr="001110BE" w14:paraId="3289DB2F" w14:textId="77777777">
        <w:trPr>
          <w:trHeight w:val="300"/>
          <w:jc w:val="center"/>
        </w:trPr>
        <w:tc>
          <w:tcPr>
            <w:tcW w:w="1500" w:type="dxa"/>
            <w:vMerge w:val="restart"/>
            <w:tcBorders>
              <w:top w:val="single" w:sz="4" w:space="0" w:color="000000"/>
            </w:tcBorders>
          </w:tcPr>
          <w:p w14:paraId="2EC85087"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2014-2020</w:t>
            </w:r>
          </w:p>
        </w:tc>
        <w:tc>
          <w:tcPr>
            <w:tcW w:w="1545" w:type="dxa"/>
            <w:tcBorders>
              <w:top w:val="single" w:sz="4" w:space="0" w:color="000000"/>
              <w:right w:val="single" w:sz="4" w:space="0" w:color="000000"/>
            </w:tcBorders>
          </w:tcPr>
          <w:p w14:paraId="55C61E83"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Competitività</w:t>
            </w:r>
          </w:p>
        </w:tc>
        <w:tc>
          <w:tcPr>
            <w:tcW w:w="960" w:type="dxa"/>
            <w:tcBorders>
              <w:top w:val="single" w:sz="4" w:space="0" w:color="000000"/>
              <w:left w:val="single" w:sz="4" w:space="0" w:color="000000"/>
              <w:bottom w:val="nil"/>
              <w:right w:val="single" w:sz="4" w:space="0" w:color="000000"/>
            </w:tcBorders>
          </w:tcPr>
          <w:p w14:paraId="2C8D6EC5"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55%</w:t>
            </w:r>
          </w:p>
        </w:tc>
        <w:tc>
          <w:tcPr>
            <w:tcW w:w="960" w:type="dxa"/>
            <w:tcBorders>
              <w:top w:val="single" w:sz="4" w:space="0" w:color="000000"/>
              <w:left w:val="single" w:sz="4" w:space="0" w:color="000000"/>
              <w:right w:val="single" w:sz="4" w:space="0" w:color="000000"/>
            </w:tcBorders>
          </w:tcPr>
          <w:p w14:paraId="48DF339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80%</w:t>
            </w:r>
          </w:p>
        </w:tc>
        <w:tc>
          <w:tcPr>
            <w:tcW w:w="960" w:type="dxa"/>
            <w:tcBorders>
              <w:top w:val="single" w:sz="4" w:space="0" w:color="000000"/>
              <w:left w:val="single" w:sz="4" w:space="0" w:color="000000"/>
              <w:bottom w:val="nil"/>
              <w:right w:val="single" w:sz="4" w:space="0" w:color="000000"/>
            </w:tcBorders>
          </w:tcPr>
          <w:p w14:paraId="35CBE2C8"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22%</w:t>
            </w:r>
          </w:p>
        </w:tc>
        <w:tc>
          <w:tcPr>
            <w:tcW w:w="2008" w:type="dxa"/>
            <w:tcBorders>
              <w:top w:val="single" w:sz="4" w:space="0" w:color="000000"/>
              <w:left w:val="single" w:sz="4" w:space="0" w:color="000000"/>
            </w:tcBorders>
          </w:tcPr>
          <w:p w14:paraId="69C7D6D7"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65%</w:t>
            </w:r>
          </w:p>
        </w:tc>
      </w:tr>
      <w:tr w:rsidR="007506C7" w:rsidRPr="001110BE" w14:paraId="433A1418" w14:textId="77777777">
        <w:trPr>
          <w:trHeight w:val="300"/>
          <w:jc w:val="center"/>
        </w:trPr>
        <w:tc>
          <w:tcPr>
            <w:tcW w:w="1500" w:type="dxa"/>
            <w:vMerge/>
            <w:tcBorders>
              <w:top w:val="single" w:sz="4" w:space="0" w:color="000000"/>
            </w:tcBorders>
          </w:tcPr>
          <w:p w14:paraId="6DAA752F"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45" w:type="dxa"/>
            <w:tcBorders>
              <w:right w:val="single" w:sz="4" w:space="0" w:color="000000"/>
            </w:tcBorders>
          </w:tcPr>
          <w:p w14:paraId="3F5E877B"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Convergenza</w:t>
            </w:r>
          </w:p>
        </w:tc>
        <w:tc>
          <w:tcPr>
            <w:tcW w:w="960" w:type="dxa"/>
            <w:tcBorders>
              <w:top w:val="nil"/>
              <w:left w:val="single" w:sz="4" w:space="0" w:color="000000"/>
              <w:bottom w:val="single" w:sz="4" w:space="0" w:color="000000"/>
              <w:right w:val="single" w:sz="4" w:space="0" w:color="000000"/>
            </w:tcBorders>
          </w:tcPr>
          <w:p w14:paraId="288059D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62%</w:t>
            </w:r>
          </w:p>
        </w:tc>
        <w:tc>
          <w:tcPr>
            <w:tcW w:w="960" w:type="dxa"/>
            <w:tcBorders>
              <w:left w:val="single" w:sz="4" w:space="0" w:color="000000"/>
              <w:right w:val="single" w:sz="4" w:space="0" w:color="000000"/>
            </w:tcBorders>
          </w:tcPr>
          <w:p w14:paraId="5F02827D"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45%</w:t>
            </w:r>
          </w:p>
        </w:tc>
        <w:tc>
          <w:tcPr>
            <w:tcW w:w="960" w:type="dxa"/>
            <w:tcBorders>
              <w:top w:val="nil"/>
              <w:left w:val="single" w:sz="4" w:space="0" w:color="000000"/>
              <w:bottom w:val="single" w:sz="4" w:space="0" w:color="000000"/>
              <w:right w:val="single" w:sz="4" w:space="0" w:color="000000"/>
            </w:tcBorders>
          </w:tcPr>
          <w:p w14:paraId="7E54CDE6"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19%</w:t>
            </w:r>
          </w:p>
        </w:tc>
        <w:tc>
          <w:tcPr>
            <w:tcW w:w="2008" w:type="dxa"/>
            <w:tcBorders>
              <w:left w:val="single" w:sz="4" w:space="0" w:color="000000"/>
            </w:tcBorders>
          </w:tcPr>
          <w:p w14:paraId="166BDE41" w14:textId="77777777" w:rsidR="007506C7" w:rsidRPr="001110BE" w:rsidRDefault="00432504">
            <w:pPr>
              <w:pBdr>
                <w:top w:val="nil"/>
                <w:left w:val="nil"/>
                <w:bottom w:val="nil"/>
                <w:right w:val="nil"/>
                <w:between w:val="nil"/>
              </w:pBdr>
              <w:spacing w:after="40" w:line="300" w:lineRule="auto"/>
              <w:ind w:left="0"/>
              <w:jc w:val="center"/>
              <w:rPr>
                <w:color w:val="000000"/>
                <w:sz w:val="14"/>
                <w:szCs w:val="16"/>
              </w:rPr>
            </w:pPr>
            <w:r w:rsidRPr="001110BE">
              <w:rPr>
                <w:color w:val="000000"/>
                <w:sz w:val="14"/>
                <w:szCs w:val="16"/>
              </w:rPr>
              <w:t>28%</w:t>
            </w:r>
          </w:p>
        </w:tc>
      </w:tr>
    </w:tbl>
    <w:p w14:paraId="2621A434"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lastRenderedPageBreak/>
        <w:t>Fonte: elaborazioni su dati Opencoesione</w:t>
      </w:r>
    </w:p>
    <w:p w14:paraId="73A51D4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0621EF1" w14:textId="1A97C40E"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La </w:t>
      </w:r>
      <w:r w:rsidR="007157AE">
        <w:rPr>
          <w:color w:val="404040"/>
          <w:sz w:val="18"/>
          <w:szCs w:val="20"/>
        </w:rPr>
        <w:t>Figur</w:t>
      </w:r>
      <w:r w:rsidRPr="001110BE">
        <w:rPr>
          <w:color w:val="404040"/>
          <w:sz w:val="18"/>
          <w:szCs w:val="20"/>
        </w:rPr>
        <w:t xml:space="preserve">a 3.2.4, a differenza delle precedenti che riportavano l’ammontare dei finanziamenti per il settore, analizza l’andamento dei pagamenti nel tempo secondo i fondi di provenienza delle risorse. Dai grafici si può vedere come le risorse pagate per i progetti di R&amp;S sono per la maggioranza provenienti dal FESR, mentre emergono quote poco significative di pagamenti derivanti da altri fondi. La dinamica dei pagamenti FESR nel primo ciclo di programmazione assume una forma a “campana”, avendo negli anni 2012-2013 i picchi massimi nelle uscite da parte delle amministrazioni responsabili. Differentemente da quanto indicato nell’analisi delle risorse di coesione dedicate a altri settori (“Istruzione” e “Cultura”) non si indica alcun picco nei pagamenti nell’anno 2015 (anno in cui si chiude la possibilità di rendicontare i pagamenti alla Commissione Europea per il ciclo 2007-2013), segno che non si è verificata una accelerazione della progettazione e rendicontazione di interventi con il principale scopo di esaurire risorse che altrimenti sarebbero andate incontro al disimpegno automatico. Le risorse dedicate al settore R&amp;S, avendo come principali beneficiari imprese e </w:t>
      </w:r>
      <w:r w:rsidR="009C7C26">
        <w:rPr>
          <w:color w:val="404040"/>
          <w:sz w:val="18"/>
          <w:szCs w:val="20"/>
        </w:rPr>
        <w:t>Università</w:t>
      </w:r>
      <w:r w:rsidRPr="001110BE">
        <w:rPr>
          <w:color w:val="404040"/>
          <w:sz w:val="18"/>
          <w:szCs w:val="20"/>
        </w:rPr>
        <w:t>, hanno una maggiore propensione a implementare i progetti nei tempi richiesti dai bandi, a differenza di quanto accade per le amministrazioni pubbliche beneficiarie di risorse di coesione.</w:t>
      </w:r>
    </w:p>
    <w:p w14:paraId="6F49C2B6"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Nel ciclo di programmazione 2014-2020 si osserva una partenza ritardata nei pagamenti dei progetti, che, solo a partire dal 2016-2017, hanno iniziato a essere liquidati. Questa potrebbe essere una delle ragioni per cui si osserva ancora una modesta quota di pagamenti effettuati sul totale dei finanziamenti ammessi.</w:t>
      </w:r>
    </w:p>
    <w:p w14:paraId="7BBFC509"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6F6F378"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AE6E62F"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7197DA1"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7F55A30" w14:textId="4B931B61" w:rsidR="007506C7" w:rsidRPr="001110BE" w:rsidRDefault="007157AE">
      <w:pPr>
        <w:pBdr>
          <w:top w:val="nil"/>
          <w:left w:val="nil"/>
          <w:bottom w:val="nil"/>
          <w:right w:val="nil"/>
          <w:between w:val="nil"/>
        </w:pBdr>
        <w:spacing w:after="40" w:line="300" w:lineRule="auto"/>
        <w:rPr>
          <w:color w:val="404040"/>
          <w:sz w:val="16"/>
          <w:szCs w:val="18"/>
        </w:rPr>
      </w:pPr>
      <w:r>
        <w:rPr>
          <w:color w:val="404040"/>
          <w:sz w:val="16"/>
          <w:szCs w:val="18"/>
        </w:rPr>
        <w:t>Figur</w:t>
      </w:r>
      <w:r w:rsidR="00432504" w:rsidRPr="001110BE">
        <w:rPr>
          <w:color w:val="404040"/>
          <w:sz w:val="16"/>
          <w:szCs w:val="18"/>
        </w:rPr>
        <w:t xml:space="preserve">a 3.2.4 – La spesa in </w:t>
      </w:r>
      <w:r w:rsidR="00B60F40" w:rsidRPr="001110BE">
        <w:rPr>
          <w:color w:val="404040"/>
          <w:sz w:val="16"/>
          <w:szCs w:val="18"/>
        </w:rPr>
        <w:t>R&amp;S</w:t>
      </w:r>
      <w:r w:rsidR="00432504" w:rsidRPr="001110BE">
        <w:rPr>
          <w:color w:val="404040"/>
          <w:sz w:val="16"/>
          <w:szCs w:val="18"/>
        </w:rPr>
        <w:t xml:space="preserve"> nei cicli di programmazione e nelle ripartizioni secondo il fondo di provenienza</w:t>
      </w:r>
    </w:p>
    <w:p w14:paraId="2A91AEF8" w14:textId="77777777" w:rsidR="007506C7" w:rsidRPr="001110BE" w:rsidRDefault="00432504">
      <w:pPr>
        <w:pBdr>
          <w:top w:val="nil"/>
          <w:left w:val="nil"/>
          <w:bottom w:val="nil"/>
          <w:right w:val="nil"/>
          <w:between w:val="nil"/>
        </w:pBdr>
        <w:spacing w:after="40" w:line="300" w:lineRule="auto"/>
        <w:rPr>
          <w:color w:val="404040"/>
          <w:sz w:val="18"/>
          <w:szCs w:val="20"/>
        </w:rPr>
      </w:pPr>
      <w:r w:rsidRPr="001110BE">
        <w:rPr>
          <w:noProof/>
          <w:color w:val="404040"/>
          <w:sz w:val="18"/>
          <w:szCs w:val="20"/>
        </w:rPr>
        <w:drawing>
          <wp:inline distT="0" distB="0" distL="0" distR="0" wp14:anchorId="537B1B74" wp14:editId="34D917CB">
            <wp:extent cx="5804015" cy="3272968"/>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804015" cy="3272968"/>
                    </a:xfrm>
                    <a:prstGeom prst="rect">
                      <a:avLst/>
                    </a:prstGeom>
                    <a:ln/>
                  </pic:spPr>
                </pic:pic>
              </a:graphicData>
            </a:graphic>
          </wp:inline>
        </w:drawing>
      </w:r>
    </w:p>
    <w:p w14:paraId="31F2172B"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w:t>
      </w:r>
    </w:p>
    <w:p w14:paraId="2F6F9381"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667A8F42" w14:textId="1C2C6F0B"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lastRenderedPageBreak/>
        <w:t xml:space="preserve">La </w:t>
      </w:r>
      <w:r w:rsidR="007157AE">
        <w:rPr>
          <w:color w:val="404040"/>
          <w:sz w:val="18"/>
          <w:szCs w:val="20"/>
        </w:rPr>
        <w:t>Figur</w:t>
      </w:r>
      <w:r w:rsidRPr="001110BE">
        <w:rPr>
          <w:color w:val="404040"/>
          <w:sz w:val="18"/>
          <w:szCs w:val="20"/>
        </w:rPr>
        <w:t>a 3.2.5 presenta l’andamento dei pagamenti nel tempo focalizzando l’osservazione sul programma, a regia nazionale o regionale, incaricato di programmare e distribuire le risorse.</w:t>
      </w:r>
    </w:p>
    <w:p w14:paraId="06D6B730"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Nel ciclo 2007-2013 la struttura del finanziamento delle due ripartizioni territoriali è molto diversa tra loro. Le regioni Competitività fanno quasi esclusivo affidamento sulle risorse derivanti da Programmi regionali. Per le regioni Convergenza si assiste ad una inversione dei rapporti tra livelli di governo incaricati della programmazione. I flussi di risorse PON sono crescenti lungo tutta la programmazione, mentre le risorse derivanti da POR hanno una crescita vistosamente più marcata solo nel biennio 2014-2015. Gli altri programmi distribuiscono una quota modesta di risorse lungo l’intero periodo.</w:t>
      </w:r>
    </w:p>
    <w:p w14:paraId="763E689A" w14:textId="48164670"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Per quanto riguarda il periodo di programmazione 2014-2020 si osserva per entrambe le ripartizioni territoriali un contributo meno polarizzato da parte dei programmi regionali e nazionali. Per le regioni Competitività il contributo dei Programmi Regionali (POR) rimane il maggiore supporto al settore, ma acquisiscono importanza anche il PSC e INTERREG (ricompreso nella categoria “Altro”, di cui molti beneficiari sono le </w:t>
      </w:r>
      <w:r w:rsidR="009C7C26">
        <w:rPr>
          <w:color w:val="404040"/>
          <w:sz w:val="18"/>
          <w:szCs w:val="20"/>
        </w:rPr>
        <w:t>Università</w:t>
      </w:r>
      <w:r w:rsidRPr="001110BE">
        <w:rPr>
          <w:color w:val="404040"/>
          <w:sz w:val="18"/>
          <w:szCs w:val="20"/>
        </w:rPr>
        <w:t>). Minore rilevanza rispetto al periodo precedente si indica a carico dei programmi nazionali, sia in termini di risorse finanziate, sia in termini di risorse effettivamente distribuite. Nelle regioni ad obiettivo Convergenza, il secondo ciclo porta ad un riequilibrio nell’ammontare di risorse dedicate al settore programmate a livello nazionale e regionale.</w:t>
      </w:r>
    </w:p>
    <w:p w14:paraId="533FD6AD"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531B9911" w14:textId="4EFCA8A5" w:rsidR="007506C7" w:rsidRPr="001110BE" w:rsidRDefault="007157AE">
      <w:pPr>
        <w:pBdr>
          <w:top w:val="nil"/>
          <w:left w:val="nil"/>
          <w:bottom w:val="nil"/>
          <w:right w:val="nil"/>
          <w:between w:val="nil"/>
        </w:pBdr>
        <w:spacing w:after="40" w:line="300" w:lineRule="auto"/>
        <w:jc w:val="both"/>
        <w:rPr>
          <w:color w:val="404040"/>
          <w:sz w:val="18"/>
          <w:szCs w:val="20"/>
        </w:rPr>
      </w:pPr>
      <w:r>
        <w:rPr>
          <w:color w:val="404040"/>
          <w:sz w:val="16"/>
          <w:szCs w:val="18"/>
        </w:rPr>
        <w:t>Figur</w:t>
      </w:r>
      <w:r w:rsidR="00432504" w:rsidRPr="001110BE">
        <w:rPr>
          <w:color w:val="404040"/>
          <w:sz w:val="16"/>
          <w:szCs w:val="18"/>
        </w:rPr>
        <w:t xml:space="preserve">a 3.2.5 – La spesa in </w:t>
      </w:r>
      <w:r w:rsidR="00B60F40" w:rsidRPr="001110BE">
        <w:rPr>
          <w:color w:val="404040"/>
          <w:sz w:val="16"/>
          <w:szCs w:val="18"/>
        </w:rPr>
        <w:t>R&amp;S</w:t>
      </w:r>
      <w:r w:rsidR="00432504" w:rsidRPr="001110BE">
        <w:rPr>
          <w:color w:val="404040"/>
          <w:sz w:val="16"/>
          <w:szCs w:val="18"/>
        </w:rPr>
        <w:t xml:space="preserve"> nei cicli di programmazione e nelle ripartizioni secondo il programma attivato</w:t>
      </w:r>
    </w:p>
    <w:p w14:paraId="64CC026E"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noProof/>
          <w:color w:val="404040"/>
          <w:sz w:val="18"/>
          <w:szCs w:val="20"/>
        </w:rPr>
        <w:drawing>
          <wp:inline distT="0" distB="0" distL="0" distR="0" wp14:anchorId="07729ABF" wp14:editId="52A73640">
            <wp:extent cx="5939451" cy="3340902"/>
            <wp:effectExtent l="19050" t="19050" r="23495" b="12065"/>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5939451" cy="3340902"/>
                    </a:xfrm>
                    <a:prstGeom prst="rect">
                      <a:avLst/>
                    </a:prstGeom>
                    <a:ln>
                      <a:solidFill>
                        <a:schemeClr val="tx1"/>
                      </a:solidFill>
                    </a:ln>
                  </pic:spPr>
                </pic:pic>
              </a:graphicData>
            </a:graphic>
          </wp:inline>
        </w:drawing>
      </w:r>
    </w:p>
    <w:p w14:paraId="01862D5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3858A31"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w:t>
      </w:r>
    </w:p>
    <w:p w14:paraId="051346C2"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B04380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BE59EE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30F1A7B"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6577AAA3"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sz w:val="22"/>
        </w:rPr>
        <w:br w:type="page"/>
      </w:r>
    </w:p>
    <w:p w14:paraId="3ADA13C5" w14:textId="77777777" w:rsidR="007506C7" w:rsidRPr="001110BE" w:rsidRDefault="00432504" w:rsidP="00ED18B7">
      <w:pPr>
        <w:pStyle w:val="LIVELLO2"/>
        <w:rPr>
          <w:sz w:val="32"/>
        </w:rPr>
      </w:pPr>
      <w:bookmarkStart w:id="11" w:name="_Toc156209495"/>
      <w:r w:rsidRPr="001110BE">
        <w:rPr>
          <w:sz w:val="32"/>
        </w:rPr>
        <w:lastRenderedPageBreak/>
        <w:t>Le risorse per la “</w:t>
      </w:r>
      <w:r w:rsidR="00B60F40" w:rsidRPr="001110BE">
        <w:rPr>
          <w:sz w:val="32"/>
        </w:rPr>
        <w:t>R&amp;S</w:t>
      </w:r>
      <w:r w:rsidRPr="001110BE">
        <w:rPr>
          <w:sz w:val="32"/>
        </w:rPr>
        <w:t>” della politica per la coesione territoriale in Piemonte</w:t>
      </w:r>
      <w:bookmarkEnd w:id="11"/>
      <w:r w:rsidRPr="001110BE">
        <w:rPr>
          <w:sz w:val="32"/>
        </w:rPr>
        <w:t xml:space="preserve"> </w:t>
      </w:r>
    </w:p>
    <w:p w14:paraId="5B353D43" w14:textId="7C89B059" w:rsidR="007506C7" w:rsidRPr="001110BE" w:rsidRDefault="00432504" w:rsidP="001416C4">
      <w:pPr>
        <w:pStyle w:val="LIVELLO3"/>
        <w:numPr>
          <w:ilvl w:val="2"/>
          <w:numId w:val="5"/>
        </w:numPr>
        <w:rPr>
          <w:sz w:val="24"/>
        </w:rPr>
      </w:pPr>
      <w:r w:rsidRPr="001110BE">
        <w:rPr>
          <w:sz w:val="24"/>
        </w:rPr>
        <w:t xml:space="preserve"> </w:t>
      </w:r>
      <w:bookmarkStart w:id="12" w:name="_Toc156209496"/>
      <w:r w:rsidRPr="001110BE">
        <w:rPr>
          <w:sz w:val="24"/>
        </w:rPr>
        <w:t xml:space="preserve">Finanziamento e contributo privato alla spesa in </w:t>
      </w:r>
      <w:r w:rsidR="00B60F40" w:rsidRPr="001110BE">
        <w:rPr>
          <w:sz w:val="24"/>
        </w:rPr>
        <w:t>R&amp;S</w:t>
      </w:r>
      <w:r w:rsidRPr="001110BE">
        <w:rPr>
          <w:sz w:val="24"/>
        </w:rPr>
        <w:t xml:space="preserve"> in Piemonte</w:t>
      </w:r>
      <w:bookmarkEnd w:id="12"/>
    </w:p>
    <w:p w14:paraId="247C253C"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9AD25DE" w14:textId="0802363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Le </w:t>
      </w:r>
      <w:r w:rsidR="007157AE">
        <w:rPr>
          <w:color w:val="404040"/>
          <w:sz w:val="18"/>
          <w:szCs w:val="20"/>
        </w:rPr>
        <w:t>Tabell</w:t>
      </w:r>
      <w:r w:rsidRPr="001110BE">
        <w:rPr>
          <w:color w:val="404040"/>
          <w:sz w:val="18"/>
          <w:szCs w:val="20"/>
        </w:rPr>
        <w:t xml:space="preserve">e 3.3.1a e 3.3.1b indicano per ogni ciclo di programmazione la scansione temporale dell’ammontare dei finanziamenti e dei relativi pagamenti, nonché del contributo privato, al settore della </w:t>
      </w:r>
      <w:r w:rsidR="00B60F40" w:rsidRPr="001110BE">
        <w:rPr>
          <w:color w:val="404040"/>
          <w:sz w:val="18"/>
          <w:szCs w:val="20"/>
        </w:rPr>
        <w:t>R&amp;S</w:t>
      </w:r>
      <w:r w:rsidRPr="001110BE">
        <w:rPr>
          <w:color w:val="404040"/>
          <w:sz w:val="18"/>
          <w:szCs w:val="20"/>
        </w:rPr>
        <w:t xml:space="preserve"> in Piemonte. Per quanto concerne il primo ciclo di programmazione possiamo notare che al 2020 sono stati finanziati più di 402 milioni di euro per R&amp;S, il 95% dei quali è stato interamente pagato. Le risorse disponibili sono state assorbite e liquidate con tempistiche adeguate nel primo ciclo 2007-2013, considerando che già nel 2012 la quota saldata era già superiore all’80%. La non completa liquidazione dei progetti riferibili al settore è imputabile, secondo la </w:t>
      </w:r>
      <w:r w:rsidR="007157AE">
        <w:rPr>
          <w:color w:val="404040"/>
          <w:sz w:val="18"/>
          <w:szCs w:val="20"/>
        </w:rPr>
        <w:t>Tabell</w:t>
      </w:r>
      <w:r w:rsidRPr="001110BE">
        <w:rPr>
          <w:color w:val="404040"/>
          <w:sz w:val="18"/>
          <w:szCs w:val="20"/>
        </w:rPr>
        <w:t>a 3.</w:t>
      </w:r>
      <w:r w:rsidR="009C7C26">
        <w:rPr>
          <w:color w:val="404040"/>
          <w:sz w:val="18"/>
          <w:szCs w:val="20"/>
        </w:rPr>
        <w:t>3</w:t>
      </w:r>
      <w:r w:rsidRPr="001110BE">
        <w:rPr>
          <w:color w:val="404040"/>
          <w:sz w:val="18"/>
          <w:szCs w:val="20"/>
        </w:rPr>
        <w:t xml:space="preserve">.2, a ritardi nei pagamenti dei progetti derivanti dai programmi PSC (ex FSC, in prevalenza tramite lo strumento attuativo del PAR), di cui sono stati saldati all’incirca i due terzi del finanziato. </w:t>
      </w:r>
    </w:p>
    <w:p w14:paraId="1292A2E6"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A favore del settore, il contributo privato al finanziamento è molto rilevante e movimenta circa 0,88 centesimi di investimento privato a fronte di un euro ricevuto dai fondi pubblici, una cifra superiore alla media italiana ed a quella delle regioni Competitività.</w:t>
      </w:r>
    </w:p>
    <w:p w14:paraId="1E7FFE97"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F56A0B4" w14:textId="41B8BD15" w:rsidR="007506C7" w:rsidRPr="001110BE" w:rsidRDefault="007157AE">
      <w:pPr>
        <w:pBdr>
          <w:top w:val="nil"/>
          <w:left w:val="nil"/>
          <w:bottom w:val="nil"/>
          <w:right w:val="nil"/>
          <w:between w:val="nil"/>
        </w:pBdr>
        <w:spacing w:after="40" w:line="300" w:lineRule="auto"/>
        <w:jc w:val="both"/>
        <w:rPr>
          <w:color w:val="404040"/>
          <w:sz w:val="18"/>
          <w:szCs w:val="20"/>
        </w:rPr>
      </w:pPr>
      <w:r>
        <w:rPr>
          <w:color w:val="404040"/>
          <w:sz w:val="16"/>
          <w:szCs w:val="18"/>
        </w:rPr>
        <w:t>Tabell</w:t>
      </w:r>
      <w:r w:rsidR="00432504" w:rsidRPr="001110BE">
        <w:rPr>
          <w:color w:val="404040"/>
          <w:sz w:val="16"/>
          <w:szCs w:val="18"/>
        </w:rPr>
        <w:t>a 3.3.1a – L’avanzamento della spesa pubblica ed il contributo privato nel ciclo 2007-2013 in Piemonte. Valori in milioni di euro</w:t>
      </w:r>
    </w:p>
    <w:tbl>
      <w:tblPr>
        <w:tblStyle w:val="a5"/>
        <w:tblW w:w="9508"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879"/>
        <w:gridCol w:w="878"/>
        <w:gridCol w:w="1588"/>
        <w:gridCol w:w="1605"/>
        <w:gridCol w:w="1633"/>
        <w:gridCol w:w="1605"/>
        <w:gridCol w:w="1320"/>
      </w:tblGrid>
      <w:tr w:rsidR="007506C7" w:rsidRPr="001110BE" w14:paraId="4F1ED8C5" w14:textId="77777777">
        <w:trPr>
          <w:trHeight w:val="900"/>
          <w:jc w:val="center"/>
        </w:trPr>
        <w:tc>
          <w:tcPr>
            <w:tcW w:w="879" w:type="dxa"/>
            <w:tcBorders>
              <w:top w:val="single" w:sz="4" w:space="0" w:color="000000"/>
              <w:bottom w:val="single" w:sz="4" w:space="0" w:color="000000"/>
              <w:right w:val="single" w:sz="4" w:space="0" w:color="000000"/>
            </w:tcBorders>
          </w:tcPr>
          <w:p w14:paraId="295FD58F"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878" w:type="dxa"/>
            <w:tcBorders>
              <w:top w:val="single" w:sz="4" w:space="0" w:color="000000"/>
              <w:left w:val="single" w:sz="4" w:space="0" w:color="000000"/>
              <w:bottom w:val="single" w:sz="4" w:space="0" w:color="000000"/>
              <w:right w:val="single" w:sz="4" w:space="0" w:color="000000"/>
            </w:tcBorders>
          </w:tcPr>
          <w:p w14:paraId="5C90A35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Anno</w:t>
            </w:r>
          </w:p>
        </w:tc>
        <w:tc>
          <w:tcPr>
            <w:tcW w:w="1588" w:type="dxa"/>
            <w:tcBorders>
              <w:top w:val="single" w:sz="4" w:space="0" w:color="000000"/>
              <w:left w:val="single" w:sz="4" w:space="0" w:color="000000"/>
              <w:bottom w:val="single" w:sz="4" w:space="0" w:color="000000"/>
              <w:right w:val="single" w:sz="4" w:space="0" w:color="000000"/>
            </w:tcBorders>
          </w:tcPr>
          <w:p w14:paraId="33D6487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Pagamenti (A)</w:t>
            </w:r>
          </w:p>
        </w:tc>
        <w:tc>
          <w:tcPr>
            <w:tcW w:w="1605" w:type="dxa"/>
            <w:tcBorders>
              <w:top w:val="single" w:sz="4" w:space="0" w:color="000000"/>
              <w:left w:val="single" w:sz="4" w:space="0" w:color="000000"/>
              <w:bottom w:val="single" w:sz="4" w:space="0" w:color="000000"/>
              <w:right w:val="single" w:sz="4" w:space="0" w:color="000000"/>
            </w:tcBorders>
          </w:tcPr>
          <w:p w14:paraId="3EA8037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Finanziamento pubblico (B)</w:t>
            </w:r>
          </w:p>
        </w:tc>
        <w:tc>
          <w:tcPr>
            <w:tcW w:w="1633" w:type="dxa"/>
            <w:tcBorders>
              <w:top w:val="single" w:sz="4" w:space="0" w:color="000000"/>
              <w:left w:val="single" w:sz="4" w:space="0" w:color="000000"/>
              <w:bottom w:val="single" w:sz="4" w:space="0" w:color="000000"/>
              <w:right w:val="single" w:sz="4" w:space="0" w:color="000000"/>
            </w:tcBorders>
          </w:tcPr>
          <w:p w14:paraId="4E9978B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Avanzamento pagamenti (A/B)</w:t>
            </w:r>
          </w:p>
        </w:tc>
        <w:tc>
          <w:tcPr>
            <w:tcW w:w="1605" w:type="dxa"/>
            <w:tcBorders>
              <w:top w:val="single" w:sz="4" w:space="0" w:color="000000"/>
              <w:left w:val="single" w:sz="4" w:space="0" w:color="000000"/>
              <w:bottom w:val="single" w:sz="4" w:space="0" w:color="000000"/>
              <w:right w:val="single" w:sz="4" w:space="0" w:color="000000"/>
            </w:tcBorders>
          </w:tcPr>
          <w:p w14:paraId="70B9F7A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Finanziamento privato ( C)</w:t>
            </w:r>
          </w:p>
        </w:tc>
        <w:tc>
          <w:tcPr>
            <w:tcW w:w="1320" w:type="dxa"/>
            <w:tcBorders>
              <w:top w:val="single" w:sz="4" w:space="0" w:color="000000"/>
              <w:left w:val="single" w:sz="4" w:space="0" w:color="000000"/>
              <w:bottom w:val="single" w:sz="4" w:space="0" w:color="000000"/>
            </w:tcBorders>
          </w:tcPr>
          <w:p w14:paraId="295F7BD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Contributo privato (C/B)</w:t>
            </w:r>
          </w:p>
        </w:tc>
      </w:tr>
      <w:tr w:rsidR="007506C7" w:rsidRPr="001110BE" w14:paraId="111C033D" w14:textId="77777777">
        <w:trPr>
          <w:trHeight w:val="300"/>
          <w:jc w:val="center"/>
        </w:trPr>
        <w:tc>
          <w:tcPr>
            <w:tcW w:w="879" w:type="dxa"/>
            <w:vMerge w:val="restart"/>
            <w:tcBorders>
              <w:top w:val="single" w:sz="4" w:space="0" w:color="000000"/>
              <w:right w:val="single" w:sz="4" w:space="0" w:color="000000"/>
            </w:tcBorders>
          </w:tcPr>
          <w:p w14:paraId="6D6EEC7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2007 - 2013</w:t>
            </w:r>
          </w:p>
        </w:tc>
        <w:tc>
          <w:tcPr>
            <w:tcW w:w="878" w:type="dxa"/>
            <w:tcBorders>
              <w:top w:val="single" w:sz="4" w:space="0" w:color="000000"/>
              <w:left w:val="single" w:sz="4" w:space="0" w:color="000000"/>
              <w:bottom w:val="nil"/>
              <w:right w:val="single" w:sz="4" w:space="0" w:color="000000"/>
            </w:tcBorders>
          </w:tcPr>
          <w:p w14:paraId="53723E1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2008</w:t>
            </w:r>
          </w:p>
        </w:tc>
        <w:tc>
          <w:tcPr>
            <w:tcW w:w="1588" w:type="dxa"/>
            <w:tcBorders>
              <w:top w:val="single" w:sz="4" w:space="0" w:color="000000"/>
              <w:left w:val="single" w:sz="4" w:space="0" w:color="000000"/>
              <w:right w:val="single" w:sz="4" w:space="0" w:color="000000"/>
            </w:tcBorders>
          </w:tcPr>
          <w:p w14:paraId="60C5B0E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3,3</w:t>
            </w:r>
          </w:p>
        </w:tc>
        <w:tc>
          <w:tcPr>
            <w:tcW w:w="1605" w:type="dxa"/>
            <w:tcBorders>
              <w:top w:val="single" w:sz="4" w:space="0" w:color="000000"/>
              <w:left w:val="single" w:sz="4" w:space="0" w:color="000000"/>
              <w:bottom w:val="nil"/>
              <w:right w:val="single" w:sz="4" w:space="0" w:color="000000"/>
            </w:tcBorders>
          </w:tcPr>
          <w:p w14:paraId="1B1F997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4,7</w:t>
            </w:r>
          </w:p>
        </w:tc>
        <w:tc>
          <w:tcPr>
            <w:tcW w:w="1633" w:type="dxa"/>
            <w:tcBorders>
              <w:top w:val="single" w:sz="4" w:space="0" w:color="000000"/>
              <w:left w:val="single" w:sz="4" w:space="0" w:color="000000"/>
              <w:right w:val="single" w:sz="4" w:space="0" w:color="000000"/>
            </w:tcBorders>
          </w:tcPr>
          <w:p w14:paraId="264FD32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71%</w:t>
            </w:r>
          </w:p>
        </w:tc>
        <w:tc>
          <w:tcPr>
            <w:tcW w:w="1605" w:type="dxa"/>
            <w:tcBorders>
              <w:top w:val="single" w:sz="4" w:space="0" w:color="000000"/>
              <w:left w:val="single" w:sz="4" w:space="0" w:color="000000"/>
              <w:bottom w:val="nil"/>
              <w:right w:val="single" w:sz="4" w:space="0" w:color="000000"/>
            </w:tcBorders>
          </w:tcPr>
          <w:p w14:paraId="5F65813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2,7</w:t>
            </w:r>
          </w:p>
        </w:tc>
        <w:tc>
          <w:tcPr>
            <w:tcW w:w="1320" w:type="dxa"/>
            <w:tcBorders>
              <w:top w:val="single" w:sz="4" w:space="0" w:color="000000"/>
              <w:left w:val="single" w:sz="4" w:space="0" w:color="000000"/>
            </w:tcBorders>
          </w:tcPr>
          <w:p w14:paraId="541A542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0,58</w:t>
            </w:r>
          </w:p>
        </w:tc>
      </w:tr>
      <w:tr w:rsidR="007506C7" w:rsidRPr="001110BE" w14:paraId="545A1402" w14:textId="77777777">
        <w:trPr>
          <w:trHeight w:val="300"/>
          <w:jc w:val="center"/>
        </w:trPr>
        <w:tc>
          <w:tcPr>
            <w:tcW w:w="879" w:type="dxa"/>
            <w:vMerge/>
            <w:tcBorders>
              <w:top w:val="single" w:sz="4" w:space="0" w:color="000000"/>
              <w:right w:val="single" w:sz="4" w:space="0" w:color="000000"/>
            </w:tcBorders>
          </w:tcPr>
          <w:p w14:paraId="7AB4FA2C"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0BEE60F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2009</w:t>
            </w:r>
          </w:p>
        </w:tc>
        <w:tc>
          <w:tcPr>
            <w:tcW w:w="1588" w:type="dxa"/>
            <w:tcBorders>
              <w:left w:val="single" w:sz="4" w:space="0" w:color="000000"/>
              <w:right w:val="single" w:sz="4" w:space="0" w:color="000000"/>
            </w:tcBorders>
          </w:tcPr>
          <w:p w14:paraId="530AF50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22,4</w:t>
            </w:r>
          </w:p>
        </w:tc>
        <w:tc>
          <w:tcPr>
            <w:tcW w:w="1605" w:type="dxa"/>
            <w:tcBorders>
              <w:top w:val="nil"/>
              <w:left w:val="single" w:sz="4" w:space="0" w:color="000000"/>
              <w:bottom w:val="nil"/>
              <w:right w:val="single" w:sz="4" w:space="0" w:color="000000"/>
            </w:tcBorders>
          </w:tcPr>
          <w:p w14:paraId="66667C0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75,6</w:t>
            </w:r>
          </w:p>
        </w:tc>
        <w:tc>
          <w:tcPr>
            <w:tcW w:w="1633" w:type="dxa"/>
            <w:tcBorders>
              <w:left w:val="single" w:sz="4" w:space="0" w:color="000000"/>
              <w:right w:val="single" w:sz="4" w:space="0" w:color="000000"/>
            </w:tcBorders>
          </w:tcPr>
          <w:p w14:paraId="04B0459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30%</w:t>
            </w:r>
          </w:p>
        </w:tc>
        <w:tc>
          <w:tcPr>
            <w:tcW w:w="1605" w:type="dxa"/>
            <w:tcBorders>
              <w:top w:val="nil"/>
              <w:left w:val="single" w:sz="4" w:space="0" w:color="000000"/>
              <w:bottom w:val="nil"/>
              <w:right w:val="single" w:sz="4" w:space="0" w:color="000000"/>
            </w:tcBorders>
          </w:tcPr>
          <w:p w14:paraId="796AD57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101,5</w:t>
            </w:r>
          </w:p>
        </w:tc>
        <w:tc>
          <w:tcPr>
            <w:tcW w:w="1320" w:type="dxa"/>
            <w:tcBorders>
              <w:left w:val="single" w:sz="4" w:space="0" w:color="000000"/>
            </w:tcBorders>
          </w:tcPr>
          <w:p w14:paraId="128D5DF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1,34</w:t>
            </w:r>
          </w:p>
        </w:tc>
      </w:tr>
      <w:tr w:rsidR="007506C7" w:rsidRPr="001110BE" w14:paraId="688EE9B1" w14:textId="77777777">
        <w:trPr>
          <w:trHeight w:val="300"/>
          <w:jc w:val="center"/>
        </w:trPr>
        <w:tc>
          <w:tcPr>
            <w:tcW w:w="879" w:type="dxa"/>
            <w:vMerge/>
            <w:tcBorders>
              <w:top w:val="single" w:sz="4" w:space="0" w:color="000000"/>
              <w:right w:val="single" w:sz="4" w:space="0" w:color="000000"/>
            </w:tcBorders>
          </w:tcPr>
          <w:p w14:paraId="1EBE7DAD"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0CE80D5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2010</w:t>
            </w:r>
          </w:p>
        </w:tc>
        <w:tc>
          <w:tcPr>
            <w:tcW w:w="1588" w:type="dxa"/>
            <w:tcBorders>
              <w:left w:val="single" w:sz="4" w:space="0" w:color="000000"/>
              <w:right w:val="single" w:sz="4" w:space="0" w:color="000000"/>
            </w:tcBorders>
          </w:tcPr>
          <w:p w14:paraId="3D55BFD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58,5</w:t>
            </w:r>
          </w:p>
        </w:tc>
        <w:tc>
          <w:tcPr>
            <w:tcW w:w="1605" w:type="dxa"/>
            <w:tcBorders>
              <w:top w:val="nil"/>
              <w:left w:val="single" w:sz="4" w:space="0" w:color="000000"/>
              <w:bottom w:val="nil"/>
              <w:right w:val="single" w:sz="4" w:space="0" w:color="000000"/>
            </w:tcBorders>
          </w:tcPr>
          <w:p w14:paraId="1DAD7C2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102,2</w:t>
            </w:r>
          </w:p>
        </w:tc>
        <w:tc>
          <w:tcPr>
            <w:tcW w:w="1633" w:type="dxa"/>
            <w:tcBorders>
              <w:left w:val="single" w:sz="4" w:space="0" w:color="000000"/>
              <w:right w:val="single" w:sz="4" w:space="0" w:color="000000"/>
            </w:tcBorders>
          </w:tcPr>
          <w:p w14:paraId="23802D2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57%</w:t>
            </w:r>
          </w:p>
        </w:tc>
        <w:tc>
          <w:tcPr>
            <w:tcW w:w="1605" w:type="dxa"/>
            <w:tcBorders>
              <w:top w:val="nil"/>
              <w:left w:val="single" w:sz="4" w:space="0" w:color="000000"/>
              <w:bottom w:val="nil"/>
              <w:right w:val="single" w:sz="4" w:space="0" w:color="000000"/>
            </w:tcBorders>
          </w:tcPr>
          <w:p w14:paraId="0751BE6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127,4</w:t>
            </w:r>
          </w:p>
        </w:tc>
        <w:tc>
          <w:tcPr>
            <w:tcW w:w="1320" w:type="dxa"/>
            <w:tcBorders>
              <w:left w:val="single" w:sz="4" w:space="0" w:color="000000"/>
            </w:tcBorders>
          </w:tcPr>
          <w:p w14:paraId="6601A7C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1,25</w:t>
            </w:r>
          </w:p>
        </w:tc>
      </w:tr>
      <w:tr w:rsidR="007506C7" w:rsidRPr="001110BE" w14:paraId="57B20D5C" w14:textId="77777777">
        <w:trPr>
          <w:trHeight w:val="300"/>
          <w:jc w:val="center"/>
        </w:trPr>
        <w:tc>
          <w:tcPr>
            <w:tcW w:w="879" w:type="dxa"/>
            <w:vMerge/>
            <w:tcBorders>
              <w:top w:val="single" w:sz="4" w:space="0" w:color="000000"/>
              <w:right w:val="single" w:sz="4" w:space="0" w:color="000000"/>
            </w:tcBorders>
          </w:tcPr>
          <w:p w14:paraId="4DA80810"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424A22B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2011</w:t>
            </w:r>
          </w:p>
        </w:tc>
        <w:tc>
          <w:tcPr>
            <w:tcW w:w="1588" w:type="dxa"/>
            <w:tcBorders>
              <w:left w:val="single" w:sz="4" w:space="0" w:color="000000"/>
              <w:right w:val="single" w:sz="4" w:space="0" w:color="000000"/>
            </w:tcBorders>
          </w:tcPr>
          <w:p w14:paraId="31224BE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99,9</w:t>
            </w:r>
          </w:p>
        </w:tc>
        <w:tc>
          <w:tcPr>
            <w:tcW w:w="1605" w:type="dxa"/>
            <w:tcBorders>
              <w:top w:val="nil"/>
              <w:left w:val="single" w:sz="4" w:space="0" w:color="000000"/>
              <w:bottom w:val="nil"/>
              <w:right w:val="single" w:sz="4" w:space="0" w:color="000000"/>
            </w:tcBorders>
          </w:tcPr>
          <w:p w14:paraId="0BC5AD3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175,1</w:t>
            </w:r>
          </w:p>
        </w:tc>
        <w:tc>
          <w:tcPr>
            <w:tcW w:w="1633" w:type="dxa"/>
            <w:tcBorders>
              <w:left w:val="single" w:sz="4" w:space="0" w:color="000000"/>
              <w:right w:val="single" w:sz="4" w:space="0" w:color="000000"/>
            </w:tcBorders>
          </w:tcPr>
          <w:p w14:paraId="3992CC7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57%</w:t>
            </w:r>
          </w:p>
        </w:tc>
        <w:tc>
          <w:tcPr>
            <w:tcW w:w="1605" w:type="dxa"/>
            <w:tcBorders>
              <w:top w:val="nil"/>
              <w:left w:val="single" w:sz="4" w:space="0" w:color="000000"/>
              <w:bottom w:val="nil"/>
              <w:right w:val="single" w:sz="4" w:space="0" w:color="000000"/>
            </w:tcBorders>
          </w:tcPr>
          <w:p w14:paraId="4FBB58A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187,3</w:t>
            </w:r>
          </w:p>
        </w:tc>
        <w:tc>
          <w:tcPr>
            <w:tcW w:w="1320" w:type="dxa"/>
            <w:tcBorders>
              <w:left w:val="single" w:sz="4" w:space="0" w:color="000000"/>
            </w:tcBorders>
          </w:tcPr>
          <w:p w14:paraId="61460EC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1,07</w:t>
            </w:r>
          </w:p>
        </w:tc>
      </w:tr>
      <w:tr w:rsidR="007506C7" w:rsidRPr="001110BE" w14:paraId="3C161908" w14:textId="77777777">
        <w:trPr>
          <w:trHeight w:val="300"/>
          <w:jc w:val="center"/>
        </w:trPr>
        <w:tc>
          <w:tcPr>
            <w:tcW w:w="879" w:type="dxa"/>
            <w:vMerge/>
            <w:tcBorders>
              <w:top w:val="single" w:sz="4" w:space="0" w:color="000000"/>
              <w:right w:val="single" w:sz="4" w:space="0" w:color="000000"/>
            </w:tcBorders>
          </w:tcPr>
          <w:p w14:paraId="64B7622E"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6A3E5DC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2012</w:t>
            </w:r>
          </w:p>
        </w:tc>
        <w:tc>
          <w:tcPr>
            <w:tcW w:w="1588" w:type="dxa"/>
            <w:tcBorders>
              <w:left w:val="single" w:sz="4" w:space="0" w:color="000000"/>
              <w:right w:val="single" w:sz="4" w:space="0" w:color="000000"/>
            </w:tcBorders>
          </w:tcPr>
          <w:p w14:paraId="75A121D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151,8</w:t>
            </w:r>
          </w:p>
        </w:tc>
        <w:tc>
          <w:tcPr>
            <w:tcW w:w="1605" w:type="dxa"/>
            <w:tcBorders>
              <w:top w:val="nil"/>
              <w:left w:val="single" w:sz="4" w:space="0" w:color="000000"/>
              <w:bottom w:val="nil"/>
              <w:right w:val="single" w:sz="4" w:space="0" w:color="000000"/>
            </w:tcBorders>
          </w:tcPr>
          <w:p w14:paraId="419C20E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247,2</w:t>
            </w:r>
          </w:p>
        </w:tc>
        <w:tc>
          <w:tcPr>
            <w:tcW w:w="1633" w:type="dxa"/>
            <w:tcBorders>
              <w:left w:val="single" w:sz="4" w:space="0" w:color="000000"/>
              <w:right w:val="single" w:sz="4" w:space="0" w:color="000000"/>
            </w:tcBorders>
          </w:tcPr>
          <w:p w14:paraId="1DA80CA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61%</w:t>
            </w:r>
          </w:p>
        </w:tc>
        <w:tc>
          <w:tcPr>
            <w:tcW w:w="1605" w:type="dxa"/>
            <w:tcBorders>
              <w:top w:val="nil"/>
              <w:left w:val="single" w:sz="4" w:space="0" w:color="000000"/>
              <w:bottom w:val="nil"/>
              <w:right w:val="single" w:sz="4" w:space="0" w:color="000000"/>
            </w:tcBorders>
          </w:tcPr>
          <w:p w14:paraId="52F9188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236,9</w:t>
            </w:r>
          </w:p>
        </w:tc>
        <w:tc>
          <w:tcPr>
            <w:tcW w:w="1320" w:type="dxa"/>
            <w:tcBorders>
              <w:left w:val="single" w:sz="4" w:space="0" w:color="000000"/>
            </w:tcBorders>
          </w:tcPr>
          <w:p w14:paraId="392E30E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0,96</w:t>
            </w:r>
          </w:p>
        </w:tc>
      </w:tr>
      <w:tr w:rsidR="007506C7" w:rsidRPr="001110BE" w14:paraId="0D4AC1B0" w14:textId="77777777">
        <w:trPr>
          <w:trHeight w:val="300"/>
          <w:jc w:val="center"/>
        </w:trPr>
        <w:tc>
          <w:tcPr>
            <w:tcW w:w="879" w:type="dxa"/>
            <w:vMerge/>
            <w:tcBorders>
              <w:top w:val="single" w:sz="4" w:space="0" w:color="000000"/>
              <w:right w:val="single" w:sz="4" w:space="0" w:color="000000"/>
            </w:tcBorders>
          </w:tcPr>
          <w:p w14:paraId="36CB13F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27C985D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2013</w:t>
            </w:r>
          </w:p>
        </w:tc>
        <w:tc>
          <w:tcPr>
            <w:tcW w:w="1588" w:type="dxa"/>
            <w:tcBorders>
              <w:left w:val="single" w:sz="4" w:space="0" w:color="000000"/>
              <w:right w:val="single" w:sz="4" w:space="0" w:color="000000"/>
            </w:tcBorders>
          </w:tcPr>
          <w:p w14:paraId="7920F2F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204,0</w:t>
            </w:r>
          </w:p>
        </w:tc>
        <w:tc>
          <w:tcPr>
            <w:tcW w:w="1605" w:type="dxa"/>
            <w:tcBorders>
              <w:top w:val="nil"/>
              <w:left w:val="single" w:sz="4" w:space="0" w:color="000000"/>
              <w:bottom w:val="nil"/>
              <w:right w:val="single" w:sz="4" w:space="0" w:color="000000"/>
            </w:tcBorders>
          </w:tcPr>
          <w:p w14:paraId="0015770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314,4</w:t>
            </w:r>
          </w:p>
        </w:tc>
        <w:tc>
          <w:tcPr>
            <w:tcW w:w="1633" w:type="dxa"/>
            <w:tcBorders>
              <w:left w:val="single" w:sz="4" w:space="0" w:color="000000"/>
              <w:right w:val="single" w:sz="4" w:space="0" w:color="000000"/>
            </w:tcBorders>
          </w:tcPr>
          <w:p w14:paraId="5283E8B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65%</w:t>
            </w:r>
          </w:p>
        </w:tc>
        <w:tc>
          <w:tcPr>
            <w:tcW w:w="1605" w:type="dxa"/>
            <w:tcBorders>
              <w:top w:val="nil"/>
              <w:left w:val="single" w:sz="4" w:space="0" w:color="000000"/>
              <w:bottom w:val="nil"/>
              <w:right w:val="single" w:sz="4" w:space="0" w:color="000000"/>
            </w:tcBorders>
          </w:tcPr>
          <w:p w14:paraId="2984600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300,0</w:t>
            </w:r>
          </w:p>
        </w:tc>
        <w:tc>
          <w:tcPr>
            <w:tcW w:w="1320" w:type="dxa"/>
            <w:tcBorders>
              <w:left w:val="single" w:sz="4" w:space="0" w:color="000000"/>
            </w:tcBorders>
          </w:tcPr>
          <w:p w14:paraId="5665751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0,95</w:t>
            </w:r>
          </w:p>
        </w:tc>
      </w:tr>
      <w:tr w:rsidR="007506C7" w:rsidRPr="001110BE" w14:paraId="7B0E072E" w14:textId="77777777">
        <w:trPr>
          <w:trHeight w:val="300"/>
          <w:jc w:val="center"/>
        </w:trPr>
        <w:tc>
          <w:tcPr>
            <w:tcW w:w="879" w:type="dxa"/>
            <w:vMerge/>
            <w:tcBorders>
              <w:top w:val="single" w:sz="4" w:space="0" w:color="000000"/>
              <w:right w:val="single" w:sz="4" w:space="0" w:color="000000"/>
            </w:tcBorders>
          </w:tcPr>
          <w:p w14:paraId="07F542D9"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6712445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2014</w:t>
            </w:r>
          </w:p>
        </w:tc>
        <w:tc>
          <w:tcPr>
            <w:tcW w:w="1588" w:type="dxa"/>
            <w:tcBorders>
              <w:left w:val="single" w:sz="4" w:space="0" w:color="000000"/>
              <w:right w:val="single" w:sz="4" w:space="0" w:color="000000"/>
            </w:tcBorders>
          </w:tcPr>
          <w:p w14:paraId="42D5933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266,0</w:t>
            </w:r>
          </w:p>
        </w:tc>
        <w:tc>
          <w:tcPr>
            <w:tcW w:w="1605" w:type="dxa"/>
            <w:tcBorders>
              <w:top w:val="nil"/>
              <w:left w:val="single" w:sz="4" w:space="0" w:color="000000"/>
              <w:bottom w:val="nil"/>
              <w:right w:val="single" w:sz="4" w:space="0" w:color="000000"/>
            </w:tcBorders>
          </w:tcPr>
          <w:p w14:paraId="167D0F8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352,5</w:t>
            </w:r>
          </w:p>
        </w:tc>
        <w:tc>
          <w:tcPr>
            <w:tcW w:w="1633" w:type="dxa"/>
            <w:tcBorders>
              <w:left w:val="single" w:sz="4" w:space="0" w:color="000000"/>
              <w:right w:val="single" w:sz="4" w:space="0" w:color="000000"/>
            </w:tcBorders>
          </w:tcPr>
          <w:p w14:paraId="56CA700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75%</w:t>
            </w:r>
          </w:p>
        </w:tc>
        <w:tc>
          <w:tcPr>
            <w:tcW w:w="1605" w:type="dxa"/>
            <w:tcBorders>
              <w:top w:val="nil"/>
              <w:left w:val="single" w:sz="4" w:space="0" w:color="000000"/>
              <w:bottom w:val="nil"/>
              <w:right w:val="single" w:sz="4" w:space="0" w:color="000000"/>
            </w:tcBorders>
          </w:tcPr>
          <w:p w14:paraId="2F37EA2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322,9</w:t>
            </w:r>
          </w:p>
        </w:tc>
        <w:tc>
          <w:tcPr>
            <w:tcW w:w="1320" w:type="dxa"/>
            <w:tcBorders>
              <w:left w:val="single" w:sz="4" w:space="0" w:color="000000"/>
            </w:tcBorders>
          </w:tcPr>
          <w:p w14:paraId="0F1D889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0,92</w:t>
            </w:r>
          </w:p>
        </w:tc>
      </w:tr>
      <w:tr w:rsidR="007506C7" w:rsidRPr="001110BE" w14:paraId="3ABC7988" w14:textId="77777777">
        <w:trPr>
          <w:trHeight w:val="300"/>
          <w:jc w:val="center"/>
        </w:trPr>
        <w:tc>
          <w:tcPr>
            <w:tcW w:w="879" w:type="dxa"/>
            <w:vMerge/>
            <w:tcBorders>
              <w:top w:val="single" w:sz="4" w:space="0" w:color="000000"/>
              <w:right w:val="single" w:sz="4" w:space="0" w:color="000000"/>
            </w:tcBorders>
          </w:tcPr>
          <w:p w14:paraId="6436795A"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18DA657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2015</w:t>
            </w:r>
          </w:p>
        </w:tc>
        <w:tc>
          <w:tcPr>
            <w:tcW w:w="1588" w:type="dxa"/>
            <w:tcBorders>
              <w:left w:val="single" w:sz="4" w:space="0" w:color="000000"/>
              <w:right w:val="single" w:sz="4" w:space="0" w:color="000000"/>
            </w:tcBorders>
          </w:tcPr>
          <w:p w14:paraId="0D732BB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326,3</w:t>
            </w:r>
          </w:p>
        </w:tc>
        <w:tc>
          <w:tcPr>
            <w:tcW w:w="1605" w:type="dxa"/>
            <w:tcBorders>
              <w:top w:val="nil"/>
              <w:left w:val="single" w:sz="4" w:space="0" w:color="000000"/>
              <w:bottom w:val="nil"/>
              <w:right w:val="single" w:sz="4" w:space="0" w:color="000000"/>
            </w:tcBorders>
          </w:tcPr>
          <w:p w14:paraId="16601E9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384,8</w:t>
            </w:r>
          </w:p>
        </w:tc>
        <w:tc>
          <w:tcPr>
            <w:tcW w:w="1633" w:type="dxa"/>
            <w:tcBorders>
              <w:left w:val="single" w:sz="4" w:space="0" w:color="000000"/>
              <w:right w:val="single" w:sz="4" w:space="0" w:color="000000"/>
            </w:tcBorders>
          </w:tcPr>
          <w:p w14:paraId="0083237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85%</w:t>
            </w:r>
          </w:p>
        </w:tc>
        <w:tc>
          <w:tcPr>
            <w:tcW w:w="1605" w:type="dxa"/>
            <w:tcBorders>
              <w:top w:val="nil"/>
              <w:left w:val="single" w:sz="4" w:space="0" w:color="000000"/>
              <w:bottom w:val="nil"/>
              <w:right w:val="single" w:sz="4" w:space="0" w:color="000000"/>
            </w:tcBorders>
          </w:tcPr>
          <w:p w14:paraId="41F32E3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342,3</w:t>
            </w:r>
          </w:p>
        </w:tc>
        <w:tc>
          <w:tcPr>
            <w:tcW w:w="1320" w:type="dxa"/>
            <w:tcBorders>
              <w:left w:val="single" w:sz="4" w:space="0" w:color="000000"/>
            </w:tcBorders>
          </w:tcPr>
          <w:p w14:paraId="2940EC7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0,89</w:t>
            </w:r>
          </w:p>
        </w:tc>
      </w:tr>
      <w:tr w:rsidR="007506C7" w:rsidRPr="001110BE" w14:paraId="1226BAB1" w14:textId="77777777">
        <w:trPr>
          <w:trHeight w:val="300"/>
          <w:jc w:val="center"/>
        </w:trPr>
        <w:tc>
          <w:tcPr>
            <w:tcW w:w="879" w:type="dxa"/>
            <w:vMerge/>
            <w:tcBorders>
              <w:top w:val="single" w:sz="4" w:space="0" w:color="000000"/>
              <w:right w:val="single" w:sz="4" w:space="0" w:color="000000"/>
            </w:tcBorders>
          </w:tcPr>
          <w:p w14:paraId="6B8F2A40"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6E54BCE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2016</w:t>
            </w:r>
          </w:p>
        </w:tc>
        <w:tc>
          <w:tcPr>
            <w:tcW w:w="1588" w:type="dxa"/>
            <w:tcBorders>
              <w:left w:val="single" w:sz="4" w:space="0" w:color="000000"/>
              <w:right w:val="single" w:sz="4" w:space="0" w:color="000000"/>
            </w:tcBorders>
          </w:tcPr>
          <w:p w14:paraId="43DFDA3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362,9</w:t>
            </w:r>
          </w:p>
        </w:tc>
        <w:tc>
          <w:tcPr>
            <w:tcW w:w="1605" w:type="dxa"/>
            <w:tcBorders>
              <w:top w:val="nil"/>
              <w:left w:val="single" w:sz="4" w:space="0" w:color="000000"/>
              <w:bottom w:val="nil"/>
              <w:right w:val="single" w:sz="4" w:space="0" w:color="000000"/>
            </w:tcBorders>
          </w:tcPr>
          <w:p w14:paraId="7DC4146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403,1</w:t>
            </w:r>
          </w:p>
        </w:tc>
        <w:tc>
          <w:tcPr>
            <w:tcW w:w="1633" w:type="dxa"/>
            <w:tcBorders>
              <w:left w:val="single" w:sz="4" w:space="0" w:color="000000"/>
              <w:right w:val="single" w:sz="4" w:space="0" w:color="000000"/>
            </w:tcBorders>
          </w:tcPr>
          <w:p w14:paraId="6650714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90%</w:t>
            </w:r>
          </w:p>
        </w:tc>
        <w:tc>
          <w:tcPr>
            <w:tcW w:w="1605" w:type="dxa"/>
            <w:tcBorders>
              <w:top w:val="nil"/>
              <w:left w:val="single" w:sz="4" w:space="0" w:color="000000"/>
              <w:bottom w:val="nil"/>
              <w:right w:val="single" w:sz="4" w:space="0" w:color="000000"/>
            </w:tcBorders>
          </w:tcPr>
          <w:p w14:paraId="3716054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354,0</w:t>
            </w:r>
          </w:p>
        </w:tc>
        <w:tc>
          <w:tcPr>
            <w:tcW w:w="1320" w:type="dxa"/>
            <w:tcBorders>
              <w:left w:val="single" w:sz="4" w:space="0" w:color="000000"/>
            </w:tcBorders>
          </w:tcPr>
          <w:p w14:paraId="62D4A0B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0,88</w:t>
            </w:r>
          </w:p>
        </w:tc>
      </w:tr>
      <w:tr w:rsidR="007506C7" w:rsidRPr="001110BE" w14:paraId="30095142" w14:textId="77777777">
        <w:trPr>
          <w:trHeight w:val="300"/>
          <w:jc w:val="center"/>
        </w:trPr>
        <w:tc>
          <w:tcPr>
            <w:tcW w:w="879" w:type="dxa"/>
            <w:vMerge/>
            <w:tcBorders>
              <w:top w:val="single" w:sz="4" w:space="0" w:color="000000"/>
              <w:right w:val="single" w:sz="4" w:space="0" w:color="000000"/>
            </w:tcBorders>
          </w:tcPr>
          <w:p w14:paraId="72D4D7D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6A692E2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2017</w:t>
            </w:r>
          </w:p>
        </w:tc>
        <w:tc>
          <w:tcPr>
            <w:tcW w:w="1588" w:type="dxa"/>
            <w:tcBorders>
              <w:left w:val="single" w:sz="4" w:space="0" w:color="000000"/>
              <w:right w:val="single" w:sz="4" w:space="0" w:color="000000"/>
            </w:tcBorders>
          </w:tcPr>
          <w:p w14:paraId="601C0F9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371,1</w:t>
            </w:r>
          </w:p>
        </w:tc>
        <w:tc>
          <w:tcPr>
            <w:tcW w:w="1605" w:type="dxa"/>
            <w:tcBorders>
              <w:top w:val="nil"/>
              <w:left w:val="single" w:sz="4" w:space="0" w:color="000000"/>
              <w:bottom w:val="nil"/>
              <w:right w:val="single" w:sz="4" w:space="0" w:color="000000"/>
            </w:tcBorders>
          </w:tcPr>
          <w:p w14:paraId="2F8EFF0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403,1</w:t>
            </w:r>
          </w:p>
        </w:tc>
        <w:tc>
          <w:tcPr>
            <w:tcW w:w="1633" w:type="dxa"/>
            <w:tcBorders>
              <w:left w:val="single" w:sz="4" w:space="0" w:color="000000"/>
              <w:right w:val="single" w:sz="4" w:space="0" w:color="000000"/>
            </w:tcBorders>
          </w:tcPr>
          <w:p w14:paraId="1BD9997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92%</w:t>
            </w:r>
          </w:p>
        </w:tc>
        <w:tc>
          <w:tcPr>
            <w:tcW w:w="1605" w:type="dxa"/>
            <w:tcBorders>
              <w:top w:val="nil"/>
              <w:left w:val="single" w:sz="4" w:space="0" w:color="000000"/>
              <w:bottom w:val="nil"/>
              <w:right w:val="single" w:sz="4" w:space="0" w:color="000000"/>
            </w:tcBorders>
          </w:tcPr>
          <w:p w14:paraId="05E1246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354,0</w:t>
            </w:r>
          </w:p>
        </w:tc>
        <w:tc>
          <w:tcPr>
            <w:tcW w:w="1320" w:type="dxa"/>
            <w:tcBorders>
              <w:left w:val="single" w:sz="4" w:space="0" w:color="000000"/>
            </w:tcBorders>
          </w:tcPr>
          <w:p w14:paraId="293D4EE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0,88</w:t>
            </w:r>
          </w:p>
        </w:tc>
      </w:tr>
      <w:tr w:rsidR="007506C7" w:rsidRPr="001110BE" w14:paraId="2315DB07" w14:textId="77777777">
        <w:trPr>
          <w:trHeight w:val="300"/>
          <w:jc w:val="center"/>
        </w:trPr>
        <w:tc>
          <w:tcPr>
            <w:tcW w:w="879" w:type="dxa"/>
            <w:vMerge/>
            <w:tcBorders>
              <w:top w:val="single" w:sz="4" w:space="0" w:color="000000"/>
              <w:right w:val="single" w:sz="4" w:space="0" w:color="000000"/>
            </w:tcBorders>
          </w:tcPr>
          <w:p w14:paraId="707F1A2E"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571C424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2018</w:t>
            </w:r>
          </w:p>
        </w:tc>
        <w:tc>
          <w:tcPr>
            <w:tcW w:w="1588" w:type="dxa"/>
            <w:tcBorders>
              <w:left w:val="single" w:sz="4" w:space="0" w:color="000000"/>
              <w:right w:val="single" w:sz="4" w:space="0" w:color="000000"/>
            </w:tcBorders>
          </w:tcPr>
          <w:p w14:paraId="7228A43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377,2</w:t>
            </w:r>
          </w:p>
        </w:tc>
        <w:tc>
          <w:tcPr>
            <w:tcW w:w="1605" w:type="dxa"/>
            <w:tcBorders>
              <w:top w:val="nil"/>
              <w:left w:val="single" w:sz="4" w:space="0" w:color="000000"/>
              <w:bottom w:val="nil"/>
              <w:right w:val="single" w:sz="4" w:space="0" w:color="000000"/>
            </w:tcBorders>
          </w:tcPr>
          <w:p w14:paraId="1C31CCA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403,1</w:t>
            </w:r>
          </w:p>
        </w:tc>
        <w:tc>
          <w:tcPr>
            <w:tcW w:w="1633" w:type="dxa"/>
            <w:tcBorders>
              <w:left w:val="single" w:sz="4" w:space="0" w:color="000000"/>
              <w:right w:val="single" w:sz="4" w:space="0" w:color="000000"/>
            </w:tcBorders>
          </w:tcPr>
          <w:p w14:paraId="3D85968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94%</w:t>
            </w:r>
          </w:p>
        </w:tc>
        <w:tc>
          <w:tcPr>
            <w:tcW w:w="1605" w:type="dxa"/>
            <w:tcBorders>
              <w:top w:val="nil"/>
              <w:left w:val="single" w:sz="4" w:space="0" w:color="000000"/>
              <w:bottom w:val="nil"/>
              <w:right w:val="single" w:sz="4" w:space="0" w:color="000000"/>
            </w:tcBorders>
          </w:tcPr>
          <w:p w14:paraId="48EDCF0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354,0</w:t>
            </w:r>
          </w:p>
        </w:tc>
        <w:tc>
          <w:tcPr>
            <w:tcW w:w="1320" w:type="dxa"/>
            <w:tcBorders>
              <w:left w:val="single" w:sz="4" w:space="0" w:color="000000"/>
            </w:tcBorders>
          </w:tcPr>
          <w:p w14:paraId="662B382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0,88</w:t>
            </w:r>
          </w:p>
        </w:tc>
      </w:tr>
      <w:tr w:rsidR="007506C7" w:rsidRPr="001110BE" w14:paraId="0C9935B8" w14:textId="77777777">
        <w:trPr>
          <w:trHeight w:val="300"/>
          <w:jc w:val="center"/>
        </w:trPr>
        <w:tc>
          <w:tcPr>
            <w:tcW w:w="879" w:type="dxa"/>
            <w:vMerge/>
            <w:tcBorders>
              <w:top w:val="single" w:sz="4" w:space="0" w:color="000000"/>
              <w:right w:val="single" w:sz="4" w:space="0" w:color="000000"/>
            </w:tcBorders>
          </w:tcPr>
          <w:p w14:paraId="1880717D"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nil"/>
              <w:right w:val="single" w:sz="4" w:space="0" w:color="000000"/>
            </w:tcBorders>
          </w:tcPr>
          <w:p w14:paraId="128E89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2019</w:t>
            </w:r>
          </w:p>
        </w:tc>
        <w:tc>
          <w:tcPr>
            <w:tcW w:w="1588" w:type="dxa"/>
            <w:tcBorders>
              <w:left w:val="single" w:sz="4" w:space="0" w:color="000000"/>
              <w:right w:val="single" w:sz="4" w:space="0" w:color="000000"/>
            </w:tcBorders>
          </w:tcPr>
          <w:p w14:paraId="012A8E8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379,6</w:t>
            </w:r>
          </w:p>
        </w:tc>
        <w:tc>
          <w:tcPr>
            <w:tcW w:w="1605" w:type="dxa"/>
            <w:tcBorders>
              <w:top w:val="nil"/>
              <w:left w:val="single" w:sz="4" w:space="0" w:color="000000"/>
              <w:bottom w:val="nil"/>
              <w:right w:val="single" w:sz="4" w:space="0" w:color="000000"/>
            </w:tcBorders>
          </w:tcPr>
          <w:p w14:paraId="58A9CBF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403,1</w:t>
            </w:r>
          </w:p>
        </w:tc>
        <w:tc>
          <w:tcPr>
            <w:tcW w:w="1633" w:type="dxa"/>
            <w:tcBorders>
              <w:left w:val="single" w:sz="4" w:space="0" w:color="000000"/>
              <w:right w:val="single" w:sz="4" w:space="0" w:color="000000"/>
            </w:tcBorders>
          </w:tcPr>
          <w:p w14:paraId="0502D28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94%</w:t>
            </w:r>
          </w:p>
        </w:tc>
        <w:tc>
          <w:tcPr>
            <w:tcW w:w="1605" w:type="dxa"/>
            <w:tcBorders>
              <w:top w:val="nil"/>
              <w:left w:val="single" w:sz="4" w:space="0" w:color="000000"/>
              <w:bottom w:val="nil"/>
              <w:right w:val="single" w:sz="4" w:space="0" w:color="000000"/>
            </w:tcBorders>
          </w:tcPr>
          <w:p w14:paraId="58530D0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354,0</w:t>
            </w:r>
          </w:p>
        </w:tc>
        <w:tc>
          <w:tcPr>
            <w:tcW w:w="1320" w:type="dxa"/>
            <w:tcBorders>
              <w:left w:val="single" w:sz="4" w:space="0" w:color="000000"/>
            </w:tcBorders>
          </w:tcPr>
          <w:p w14:paraId="0528E3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0,88</w:t>
            </w:r>
          </w:p>
        </w:tc>
      </w:tr>
      <w:tr w:rsidR="007506C7" w:rsidRPr="001110BE" w14:paraId="36152B1A" w14:textId="77777777">
        <w:trPr>
          <w:trHeight w:val="300"/>
          <w:jc w:val="center"/>
        </w:trPr>
        <w:tc>
          <w:tcPr>
            <w:tcW w:w="879" w:type="dxa"/>
            <w:vMerge/>
            <w:tcBorders>
              <w:top w:val="single" w:sz="4" w:space="0" w:color="000000"/>
              <w:right w:val="single" w:sz="4" w:space="0" w:color="000000"/>
            </w:tcBorders>
          </w:tcPr>
          <w:p w14:paraId="6CAE8897"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78" w:type="dxa"/>
            <w:tcBorders>
              <w:top w:val="nil"/>
              <w:left w:val="single" w:sz="4" w:space="0" w:color="000000"/>
              <w:bottom w:val="single" w:sz="4" w:space="0" w:color="000000"/>
              <w:right w:val="single" w:sz="4" w:space="0" w:color="000000"/>
            </w:tcBorders>
          </w:tcPr>
          <w:p w14:paraId="7EBB044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2020</w:t>
            </w:r>
          </w:p>
        </w:tc>
        <w:tc>
          <w:tcPr>
            <w:tcW w:w="1588" w:type="dxa"/>
            <w:tcBorders>
              <w:left w:val="single" w:sz="4" w:space="0" w:color="000000"/>
              <w:right w:val="single" w:sz="4" w:space="0" w:color="000000"/>
            </w:tcBorders>
          </w:tcPr>
          <w:p w14:paraId="679F5E7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383,2</w:t>
            </w:r>
          </w:p>
        </w:tc>
        <w:tc>
          <w:tcPr>
            <w:tcW w:w="1605" w:type="dxa"/>
            <w:tcBorders>
              <w:top w:val="nil"/>
              <w:left w:val="single" w:sz="4" w:space="0" w:color="000000"/>
              <w:bottom w:val="single" w:sz="4" w:space="0" w:color="000000"/>
              <w:right w:val="single" w:sz="4" w:space="0" w:color="000000"/>
            </w:tcBorders>
          </w:tcPr>
          <w:p w14:paraId="67F8239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403,2</w:t>
            </w:r>
          </w:p>
        </w:tc>
        <w:tc>
          <w:tcPr>
            <w:tcW w:w="1633" w:type="dxa"/>
            <w:tcBorders>
              <w:left w:val="single" w:sz="4" w:space="0" w:color="000000"/>
              <w:right w:val="single" w:sz="4" w:space="0" w:color="000000"/>
            </w:tcBorders>
          </w:tcPr>
          <w:p w14:paraId="357A5DA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95%</w:t>
            </w:r>
          </w:p>
        </w:tc>
        <w:tc>
          <w:tcPr>
            <w:tcW w:w="1605" w:type="dxa"/>
            <w:tcBorders>
              <w:top w:val="nil"/>
              <w:left w:val="single" w:sz="4" w:space="0" w:color="000000"/>
              <w:bottom w:val="single" w:sz="4" w:space="0" w:color="000000"/>
              <w:right w:val="single" w:sz="4" w:space="0" w:color="000000"/>
            </w:tcBorders>
          </w:tcPr>
          <w:p w14:paraId="32689F6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354,0</w:t>
            </w:r>
          </w:p>
        </w:tc>
        <w:tc>
          <w:tcPr>
            <w:tcW w:w="1320" w:type="dxa"/>
            <w:tcBorders>
              <w:left w:val="single" w:sz="4" w:space="0" w:color="000000"/>
            </w:tcBorders>
          </w:tcPr>
          <w:p w14:paraId="72B8C97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0,88</w:t>
            </w:r>
          </w:p>
        </w:tc>
      </w:tr>
    </w:tbl>
    <w:p w14:paraId="652354B1"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 Aggiornamento dei dati a febbraio 2023</w:t>
      </w:r>
    </w:p>
    <w:p w14:paraId="1774F8BF"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D77872F" w14:textId="5185E7F2"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Il secondo periodo di programmazione vede un calo del finanziamento pubblico al settore R&amp;S in Piemonte, secondo i dati OC.  Secondo l’aggiornamento disponibile al febbraio 2023 sono stati finanziati 374 milioni di euro nel settore, un calo di 7 punti percentuali rispetto alla programmazione precedente. Le risorse finanziate sono state liquidate per il 73% alla data di aggiornamento, un tasso non troppo dissimile dal resto d’Italia.  Il Piemonte si colloca, per quel che riguarda il tasso di assorbimento delle risorse di coesione a favore di R&amp;S, in una posizione comparabile con quella media registrata nelle regioni Competitività. Nella </w:t>
      </w:r>
      <w:r w:rsidR="007157AE">
        <w:rPr>
          <w:color w:val="404040"/>
          <w:sz w:val="18"/>
          <w:szCs w:val="20"/>
        </w:rPr>
        <w:t>Tabell</w:t>
      </w:r>
      <w:r w:rsidRPr="001110BE">
        <w:rPr>
          <w:color w:val="404040"/>
          <w:sz w:val="18"/>
          <w:szCs w:val="20"/>
        </w:rPr>
        <w:t xml:space="preserve">a 3.3.2 possiamo osservare come il POR FESR abbia avuto un tasso di </w:t>
      </w:r>
      <w:r w:rsidRPr="001110BE">
        <w:rPr>
          <w:color w:val="404040"/>
          <w:sz w:val="18"/>
          <w:szCs w:val="20"/>
        </w:rPr>
        <w:lastRenderedPageBreak/>
        <w:t xml:space="preserve">assorbimento del 77%, lievemente inferiore alla media delle regioni Competitività, mentre il programma PSC risulta aver saldato il 60% circa delle risorse, e il PON meno della metà. </w:t>
      </w:r>
    </w:p>
    <w:p w14:paraId="6D8A0112" w14:textId="77777777" w:rsidR="007506C7" w:rsidRPr="001110BE" w:rsidRDefault="007506C7">
      <w:pPr>
        <w:pBdr>
          <w:top w:val="nil"/>
          <w:left w:val="nil"/>
          <w:bottom w:val="nil"/>
          <w:right w:val="nil"/>
          <w:between w:val="nil"/>
        </w:pBdr>
        <w:spacing w:after="40" w:line="300" w:lineRule="auto"/>
        <w:jc w:val="both"/>
        <w:rPr>
          <w:color w:val="404040"/>
          <w:sz w:val="18"/>
          <w:szCs w:val="20"/>
          <w:highlight w:val="green"/>
        </w:rPr>
      </w:pPr>
    </w:p>
    <w:p w14:paraId="6257F810"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Nel periodo di programmazione 2014-2020 il contributo privato al finanziamento è superiore all’investimento pubblico. Per ogni euro ricevuto, i beneficiari hanno apportato un contributo di circa 1,04 euro propri. Tale coefficiente di contribuzione è superiore alla media del resto delle regioni Competitività nel settore R&amp;S. In termini assoluti le risorse investite dai privati in questo ciclo di programmazione hanno superato quelle investite nel precedente ciclo, a fronte della diminuzione del contributo pubblico.</w:t>
      </w:r>
    </w:p>
    <w:p w14:paraId="63D466A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66725979"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BDF6421" w14:textId="7C8C8AD3"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3.3.1b – L’avanzamento della spesa pubblica ed il contributo privato nel ciclo 2014-2020. Valori in milioni di euro. Piemonte</w:t>
      </w:r>
    </w:p>
    <w:tbl>
      <w:tblPr>
        <w:tblStyle w:val="a6"/>
        <w:tblW w:w="9394"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897"/>
        <w:gridCol w:w="897"/>
        <w:gridCol w:w="1628"/>
        <w:gridCol w:w="1628"/>
        <w:gridCol w:w="1454"/>
        <w:gridCol w:w="1628"/>
        <w:gridCol w:w="1262"/>
      </w:tblGrid>
      <w:tr w:rsidR="007506C7" w:rsidRPr="001110BE" w14:paraId="6A344C8F" w14:textId="77777777">
        <w:trPr>
          <w:trHeight w:val="900"/>
          <w:jc w:val="center"/>
        </w:trPr>
        <w:tc>
          <w:tcPr>
            <w:tcW w:w="897" w:type="dxa"/>
            <w:tcBorders>
              <w:top w:val="single" w:sz="4" w:space="0" w:color="000000"/>
              <w:bottom w:val="single" w:sz="4" w:space="0" w:color="000000"/>
              <w:right w:val="single" w:sz="4" w:space="0" w:color="000000"/>
            </w:tcBorders>
          </w:tcPr>
          <w:p w14:paraId="5411126A"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897" w:type="dxa"/>
            <w:tcBorders>
              <w:top w:val="single" w:sz="4" w:space="0" w:color="000000"/>
              <w:left w:val="single" w:sz="4" w:space="0" w:color="000000"/>
              <w:bottom w:val="single" w:sz="4" w:space="0" w:color="000000"/>
              <w:right w:val="single" w:sz="4" w:space="0" w:color="000000"/>
            </w:tcBorders>
          </w:tcPr>
          <w:p w14:paraId="2DFC50D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Anno</w:t>
            </w:r>
          </w:p>
        </w:tc>
        <w:tc>
          <w:tcPr>
            <w:tcW w:w="1628" w:type="dxa"/>
            <w:tcBorders>
              <w:top w:val="single" w:sz="4" w:space="0" w:color="000000"/>
              <w:left w:val="single" w:sz="4" w:space="0" w:color="000000"/>
              <w:bottom w:val="single" w:sz="4" w:space="0" w:color="000000"/>
              <w:right w:val="single" w:sz="4" w:space="0" w:color="000000"/>
            </w:tcBorders>
          </w:tcPr>
          <w:p w14:paraId="43B603E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Pagamenti (A)</w:t>
            </w:r>
          </w:p>
        </w:tc>
        <w:tc>
          <w:tcPr>
            <w:tcW w:w="1628" w:type="dxa"/>
            <w:tcBorders>
              <w:top w:val="single" w:sz="4" w:space="0" w:color="000000"/>
              <w:left w:val="single" w:sz="4" w:space="0" w:color="000000"/>
              <w:bottom w:val="single" w:sz="4" w:space="0" w:color="000000"/>
              <w:right w:val="single" w:sz="4" w:space="0" w:color="000000"/>
            </w:tcBorders>
          </w:tcPr>
          <w:p w14:paraId="38C0667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Finanziamento pubblico (B)</w:t>
            </w:r>
          </w:p>
        </w:tc>
        <w:tc>
          <w:tcPr>
            <w:tcW w:w="1454" w:type="dxa"/>
            <w:tcBorders>
              <w:top w:val="single" w:sz="4" w:space="0" w:color="000000"/>
              <w:left w:val="single" w:sz="4" w:space="0" w:color="000000"/>
              <w:bottom w:val="single" w:sz="4" w:space="0" w:color="000000"/>
              <w:right w:val="single" w:sz="4" w:space="0" w:color="000000"/>
            </w:tcBorders>
          </w:tcPr>
          <w:p w14:paraId="4826FFB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Avanzamento pagamenti (A/B)</w:t>
            </w:r>
          </w:p>
        </w:tc>
        <w:tc>
          <w:tcPr>
            <w:tcW w:w="1628" w:type="dxa"/>
            <w:tcBorders>
              <w:top w:val="single" w:sz="4" w:space="0" w:color="000000"/>
              <w:left w:val="single" w:sz="4" w:space="0" w:color="000000"/>
              <w:bottom w:val="single" w:sz="4" w:space="0" w:color="000000"/>
              <w:right w:val="single" w:sz="4" w:space="0" w:color="000000"/>
            </w:tcBorders>
          </w:tcPr>
          <w:p w14:paraId="1B2D540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Finanziamento privato ( C)</w:t>
            </w:r>
          </w:p>
        </w:tc>
        <w:tc>
          <w:tcPr>
            <w:tcW w:w="1262" w:type="dxa"/>
            <w:tcBorders>
              <w:top w:val="single" w:sz="4" w:space="0" w:color="000000"/>
              <w:left w:val="single" w:sz="4" w:space="0" w:color="000000"/>
              <w:bottom w:val="single" w:sz="4" w:space="0" w:color="000000"/>
            </w:tcBorders>
          </w:tcPr>
          <w:p w14:paraId="34FD084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Contributo privato (C/B)</w:t>
            </w:r>
          </w:p>
        </w:tc>
      </w:tr>
      <w:tr w:rsidR="007506C7" w:rsidRPr="001110BE" w14:paraId="203D2F33" w14:textId="77777777">
        <w:trPr>
          <w:trHeight w:val="300"/>
          <w:jc w:val="center"/>
        </w:trPr>
        <w:tc>
          <w:tcPr>
            <w:tcW w:w="897" w:type="dxa"/>
            <w:vMerge w:val="restart"/>
            <w:tcBorders>
              <w:top w:val="single" w:sz="4" w:space="0" w:color="000000"/>
              <w:right w:val="single" w:sz="4" w:space="0" w:color="000000"/>
            </w:tcBorders>
          </w:tcPr>
          <w:p w14:paraId="7369FAF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2014 - 2020</w:t>
            </w:r>
          </w:p>
        </w:tc>
        <w:tc>
          <w:tcPr>
            <w:tcW w:w="897" w:type="dxa"/>
            <w:tcBorders>
              <w:top w:val="single" w:sz="4" w:space="0" w:color="000000"/>
              <w:left w:val="single" w:sz="4" w:space="0" w:color="000000"/>
              <w:bottom w:val="nil"/>
              <w:right w:val="single" w:sz="4" w:space="0" w:color="000000"/>
            </w:tcBorders>
          </w:tcPr>
          <w:p w14:paraId="43CCC61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2017</w:t>
            </w:r>
          </w:p>
        </w:tc>
        <w:tc>
          <w:tcPr>
            <w:tcW w:w="1628" w:type="dxa"/>
            <w:tcBorders>
              <w:top w:val="single" w:sz="4" w:space="0" w:color="000000"/>
              <w:left w:val="single" w:sz="4" w:space="0" w:color="000000"/>
              <w:right w:val="single" w:sz="4" w:space="0" w:color="000000"/>
            </w:tcBorders>
          </w:tcPr>
          <w:p w14:paraId="21D858C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w:t>
            </w:r>
          </w:p>
        </w:tc>
        <w:tc>
          <w:tcPr>
            <w:tcW w:w="1628" w:type="dxa"/>
            <w:tcBorders>
              <w:top w:val="single" w:sz="4" w:space="0" w:color="000000"/>
              <w:left w:val="single" w:sz="4" w:space="0" w:color="000000"/>
              <w:bottom w:val="nil"/>
              <w:right w:val="single" w:sz="4" w:space="0" w:color="000000"/>
            </w:tcBorders>
          </w:tcPr>
          <w:p w14:paraId="03D22D1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80,8</w:t>
            </w:r>
          </w:p>
        </w:tc>
        <w:tc>
          <w:tcPr>
            <w:tcW w:w="1454" w:type="dxa"/>
            <w:tcBorders>
              <w:top w:val="single" w:sz="4" w:space="0" w:color="000000"/>
              <w:left w:val="single" w:sz="4" w:space="0" w:color="000000"/>
              <w:right w:val="single" w:sz="4" w:space="0" w:color="000000"/>
            </w:tcBorders>
          </w:tcPr>
          <w:p w14:paraId="3117EB8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w:t>
            </w:r>
          </w:p>
        </w:tc>
        <w:tc>
          <w:tcPr>
            <w:tcW w:w="1628" w:type="dxa"/>
            <w:tcBorders>
              <w:top w:val="single" w:sz="4" w:space="0" w:color="000000"/>
              <w:left w:val="single" w:sz="4" w:space="0" w:color="000000"/>
              <w:bottom w:val="nil"/>
              <w:right w:val="single" w:sz="4" w:space="0" w:color="000000"/>
            </w:tcBorders>
          </w:tcPr>
          <w:p w14:paraId="7DB3414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51,8</w:t>
            </w:r>
          </w:p>
        </w:tc>
        <w:tc>
          <w:tcPr>
            <w:tcW w:w="1262" w:type="dxa"/>
            <w:tcBorders>
              <w:top w:val="single" w:sz="4" w:space="0" w:color="000000"/>
              <w:left w:val="single" w:sz="4" w:space="0" w:color="000000"/>
            </w:tcBorders>
          </w:tcPr>
          <w:p w14:paraId="60DD2E1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0,64</w:t>
            </w:r>
          </w:p>
        </w:tc>
      </w:tr>
      <w:tr w:rsidR="007506C7" w:rsidRPr="001110BE" w14:paraId="5A668F2F" w14:textId="77777777">
        <w:trPr>
          <w:trHeight w:val="300"/>
          <w:jc w:val="center"/>
        </w:trPr>
        <w:tc>
          <w:tcPr>
            <w:tcW w:w="897" w:type="dxa"/>
            <w:vMerge/>
            <w:tcBorders>
              <w:top w:val="single" w:sz="4" w:space="0" w:color="000000"/>
              <w:right w:val="single" w:sz="4" w:space="0" w:color="000000"/>
            </w:tcBorders>
          </w:tcPr>
          <w:p w14:paraId="66487604"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97" w:type="dxa"/>
            <w:tcBorders>
              <w:top w:val="nil"/>
              <w:left w:val="single" w:sz="4" w:space="0" w:color="000000"/>
              <w:bottom w:val="nil"/>
              <w:right w:val="single" w:sz="4" w:space="0" w:color="000000"/>
            </w:tcBorders>
          </w:tcPr>
          <w:p w14:paraId="04E4640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2018</w:t>
            </w:r>
          </w:p>
        </w:tc>
        <w:tc>
          <w:tcPr>
            <w:tcW w:w="1628" w:type="dxa"/>
            <w:tcBorders>
              <w:left w:val="single" w:sz="4" w:space="0" w:color="000000"/>
              <w:right w:val="single" w:sz="4" w:space="0" w:color="000000"/>
            </w:tcBorders>
          </w:tcPr>
          <w:p w14:paraId="48DE1B9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35,6</w:t>
            </w:r>
          </w:p>
        </w:tc>
        <w:tc>
          <w:tcPr>
            <w:tcW w:w="1628" w:type="dxa"/>
            <w:tcBorders>
              <w:top w:val="nil"/>
              <w:left w:val="single" w:sz="4" w:space="0" w:color="000000"/>
              <w:bottom w:val="nil"/>
              <w:right w:val="single" w:sz="4" w:space="0" w:color="000000"/>
            </w:tcBorders>
          </w:tcPr>
          <w:p w14:paraId="0BD5286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173,3</w:t>
            </w:r>
          </w:p>
        </w:tc>
        <w:tc>
          <w:tcPr>
            <w:tcW w:w="1454" w:type="dxa"/>
            <w:tcBorders>
              <w:left w:val="single" w:sz="4" w:space="0" w:color="000000"/>
              <w:right w:val="single" w:sz="4" w:space="0" w:color="000000"/>
            </w:tcBorders>
          </w:tcPr>
          <w:p w14:paraId="0B7CBCC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21%</w:t>
            </w:r>
          </w:p>
        </w:tc>
        <w:tc>
          <w:tcPr>
            <w:tcW w:w="1628" w:type="dxa"/>
            <w:tcBorders>
              <w:top w:val="nil"/>
              <w:left w:val="single" w:sz="4" w:space="0" w:color="000000"/>
              <w:bottom w:val="nil"/>
              <w:right w:val="single" w:sz="4" w:space="0" w:color="000000"/>
            </w:tcBorders>
          </w:tcPr>
          <w:p w14:paraId="4B622C2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201,2</w:t>
            </w:r>
          </w:p>
        </w:tc>
        <w:tc>
          <w:tcPr>
            <w:tcW w:w="1262" w:type="dxa"/>
            <w:tcBorders>
              <w:left w:val="single" w:sz="4" w:space="0" w:color="000000"/>
            </w:tcBorders>
          </w:tcPr>
          <w:p w14:paraId="1045A20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1,16</w:t>
            </w:r>
          </w:p>
        </w:tc>
      </w:tr>
      <w:tr w:rsidR="007506C7" w:rsidRPr="001110BE" w14:paraId="0BFDD3F0" w14:textId="77777777">
        <w:trPr>
          <w:trHeight w:val="300"/>
          <w:jc w:val="center"/>
        </w:trPr>
        <w:tc>
          <w:tcPr>
            <w:tcW w:w="897" w:type="dxa"/>
            <w:vMerge/>
            <w:tcBorders>
              <w:top w:val="single" w:sz="4" w:space="0" w:color="000000"/>
              <w:right w:val="single" w:sz="4" w:space="0" w:color="000000"/>
            </w:tcBorders>
          </w:tcPr>
          <w:p w14:paraId="2B8FDC5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97" w:type="dxa"/>
            <w:tcBorders>
              <w:top w:val="nil"/>
              <w:left w:val="single" w:sz="4" w:space="0" w:color="000000"/>
              <w:bottom w:val="nil"/>
              <w:right w:val="single" w:sz="4" w:space="0" w:color="000000"/>
            </w:tcBorders>
          </w:tcPr>
          <w:p w14:paraId="4904960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2019</w:t>
            </w:r>
          </w:p>
        </w:tc>
        <w:tc>
          <w:tcPr>
            <w:tcW w:w="1628" w:type="dxa"/>
            <w:tcBorders>
              <w:left w:val="single" w:sz="4" w:space="0" w:color="000000"/>
              <w:right w:val="single" w:sz="4" w:space="0" w:color="000000"/>
            </w:tcBorders>
          </w:tcPr>
          <w:p w14:paraId="4FFD3D2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86,5</w:t>
            </w:r>
          </w:p>
        </w:tc>
        <w:tc>
          <w:tcPr>
            <w:tcW w:w="1628" w:type="dxa"/>
            <w:tcBorders>
              <w:top w:val="nil"/>
              <w:left w:val="single" w:sz="4" w:space="0" w:color="000000"/>
              <w:bottom w:val="nil"/>
              <w:right w:val="single" w:sz="4" w:space="0" w:color="000000"/>
            </w:tcBorders>
          </w:tcPr>
          <w:p w14:paraId="411FBF2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235,3</w:t>
            </w:r>
          </w:p>
        </w:tc>
        <w:tc>
          <w:tcPr>
            <w:tcW w:w="1454" w:type="dxa"/>
            <w:tcBorders>
              <w:left w:val="single" w:sz="4" w:space="0" w:color="000000"/>
              <w:right w:val="single" w:sz="4" w:space="0" w:color="000000"/>
            </w:tcBorders>
          </w:tcPr>
          <w:p w14:paraId="79F45D8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37%</w:t>
            </w:r>
          </w:p>
        </w:tc>
        <w:tc>
          <w:tcPr>
            <w:tcW w:w="1628" w:type="dxa"/>
            <w:tcBorders>
              <w:top w:val="nil"/>
              <w:left w:val="single" w:sz="4" w:space="0" w:color="000000"/>
              <w:bottom w:val="nil"/>
              <w:right w:val="single" w:sz="4" w:space="0" w:color="000000"/>
            </w:tcBorders>
          </w:tcPr>
          <w:p w14:paraId="2EB41C1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292,4</w:t>
            </w:r>
          </w:p>
        </w:tc>
        <w:tc>
          <w:tcPr>
            <w:tcW w:w="1262" w:type="dxa"/>
            <w:tcBorders>
              <w:left w:val="single" w:sz="4" w:space="0" w:color="000000"/>
            </w:tcBorders>
          </w:tcPr>
          <w:p w14:paraId="4EA7874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1,24</w:t>
            </w:r>
          </w:p>
        </w:tc>
      </w:tr>
      <w:tr w:rsidR="007506C7" w:rsidRPr="001110BE" w14:paraId="2D6B5C7F" w14:textId="77777777">
        <w:trPr>
          <w:trHeight w:val="300"/>
          <w:jc w:val="center"/>
        </w:trPr>
        <w:tc>
          <w:tcPr>
            <w:tcW w:w="897" w:type="dxa"/>
            <w:vMerge/>
            <w:tcBorders>
              <w:top w:val="single" w:sz="4" w:space="0" w:color="000000"/>
              <w:right w:val="single" w:sz="4" w:space="0" w:color="000000"/>
            </w:tcBorders>
          </w:tcPr>
          <w:p w14:paraId="23B85E8E"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97" w:type="dxa"/>
            <w:tcBorders>
              <w:top w:val="nil"/>
              <w:left w:val="single" w:sz="4" w:space="0" w:color="000000"/>
              <w:bottom w:val="nil"/>
              <w:right w:val="single" w:sz="4" w:space="0" w:color="000000"/>
            </w:tcBorders>
          </w:tcPr>
          <w:p w14:paraId="7310222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2020</w:t>
            </w:r>
          </w:p>
        </w:tc>
        <w:tc>
          <w:tcPr>
            <w:tcW w:w="1628" w:type="dxa"/>
            <w:tcBorders>
              <w:left w:val="single" w:sz="4" w:space="0" w:color="000000"/>
              <w:right w:val="single" w:sz="4" w:space="0" w:color="000000"/>
            </w:tcBorders>
          </w:tcPr>
          <w:p w14:paraId="4CFC528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122,0</w:t>
            </w:r>
          </w:p>
        </w:tc>
        <w:tc>
          <w:tcPr>
            <w:tcW w:w="1628" w:type="dxa"/>
            <w:tcBorders>
              <w:top w:val="nil"/>
              <w:left w:val="single" w:sz="4" w:space="0" w:color="000000"/>
              <w:bottom w:val="nil"/>
              <w:right w:val="single" w:sz="4" w:space="0" w:color="000000"/>
            </w:tcBorders>
          </w:tcPr>
          <w:p w14:paraId="06F786E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306,5</w:t>
            </w:r>
          </w:p>
        </w:tc>
        <w:tc>
          <w:tcPr>
            <w:tcW w:w="1454" w:type="dxa"/>
            <w:tcBorders>
              <w:left w:val="single" w:sz="4" w:space="0" w:color="000000"/>
              <w:right w:val="single" w:sz="4" w:space="0" w:color="000000"/>
            </w:tcBorders>
          </w:tcPr>
          <w:p w14:paraId="60FDF3D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w:t>
            </w:r>
          </w:p>
        </w:tc>
        <w:tc>
          <w:tcPr>
            <w:tcW w:w="1628" w:type="dxa"/>
            <w:tcBorders>
              <w:top w:val="nil"/>
              <w:left w:val="single" w:sz="4" w:space="0" w:color="000000"/>
              <w:bottom w:val="nil"/>
              <w:right w:val="single" w:sz="4" w:space="0" w:color="000000"/>
            </w:tcBorders>
          </w:tcPr>
          <w:p w14:paraId="097FC53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350,1</w:t>
            </w:r>
          </w:p>
        </w:tc>
        <w:tc>
          <w:tcPr>
            <w:tcW w:w="1262" w:type="dxa"/>
            <w:tcBorders>
              <w:left w:val="single" w:sz="4" w:space="0" w:color="000000"/>
            </w:tcBorders>
          </w:tcPr>
          <w:p w14:paraId="05BC8C9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1,14</w:t>
            </w:r>
          </w:p>
        </w:tc>
      </w:tr>
      <w:tr w:rsidR="007506C7" w:rsidRPr="001110BE" w14:paraId="6CDBDBFB" w14:textId="77777777">
        <w:trPr>
          <w:trHeight w:val="300"/>
          <w:jc w:val="center"/>
        </w:trPr>
        <w:tc>
          <w:tcPr>
            <w:tcW w:w="897" w:type="dxa"/>
            <w:vMerge/>
            <w:tcBorders>
              <w:top w:val="single" w:sz="4" w:space="0" w:color="000000"/>
              <w:right w:val="single" w:sz="4" w:space="0" w:color="000000"/>
            </w:tcBorders>
          </w:tcPr>
          <w:p w14:paraId="0AC8387A"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97" w:type="dxa"/>
            <w:tcBorders>
              <w:top w:val="nil"/>
              <w:left w:val="single" w:sz="4" w:space="0" w:color="000000"/>
              <w:bottom w:val="nil"/>
              <w:right w:val="single" w:sz="4" w:space="0" w:color="000000"/>
            </w:tcBorders>
          </w:tcPr>
          <w:p w14:paraId="3E2B469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2021</w:t>
            </w:r>
          </w:p>
        </w:tc>
        <w:tc>
          <w:tcPr>
            <w:tcW w:w="1628" w:type="dxa"/>
            <w:tcBorders>
              <w:left w:val="single" w:sz="4" w:space="0" w:color="000000"/>
              <w:right w:val="single" w:sz="4" w:space="0" w:color="000000"/>
            </w:tcBorders>
          </w:tcPr>
          <w:p w14:paraId="1D40A18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174,7</w:t>
            </w:r>
          </w:p>
        </w:tc>
        <w:tc>
          <w:tcPr>
            <w:tcW w:w="1628" w:type="dxa"/>
            <w:tcBorders>
              <w:top w:val="nil"/>
              <w:left w:val="single" w:sz="4" w:space="0" w:color="000000"/>
              <w:bottom w:val="nil"/>
              <w:right w:val="single" w:sz="4" w:space="0" w:color="000000"/>
            </w:tcBorders>
          </w:tcPr>
          <w:p w14:paraId="5382274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343,3</w:t>
            </w:r>
          </w:p>
        </w:tc>
        <w:tc>
          <w:tcPr>
            <w:tcW w:w="1454" w:type="dxa"/>
            <w:tcBorders>
              <w:left w:val="single" w:sz="4" w:space="0" w:color="000000"/>
              <w:right w:val="single" w:sz="4" w:space="0" w:color="000000"/>
            </w:tcBorders>
          </w:tcPr>
          <w:p w14:paraId="432A1AE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51%</w:t>
            </w:r>
          </w:p>
        </w:tc>
        <w:tc>
          <w:tcPr>
            <w:tcW w:w="1628" w:type="dxa"/>
            <w:tcBorders>
              <w:top w:val="nil"/>
              <w:left w:val="single" w:sz="4" w:space="0" w:color="000000"/>
              <w:bottom w:val="nil"/>
              <w:right w:val="single" w:sz="4" w:space="0" w:color="000000"/>
            </w:tcBorders>
          </w:tcPr>
          <w:p w14:paraId="4156BB4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386,5</w:t>
            </w:r>
          </w:p>
        </w:tc>
        <w:tc>
          <w:tcPr>
            <w:tcW w:w="1262" w:type="dxa"/>
            <w:tcBorders>
              <w:left w:val="single" w:sz="4" w:space="0" w:color="000000"/>
            </w:tcBorders>
          </w:tcPr>
          <w:p w14:paraId="375C595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1,13</w:t>
            </w:r>
          </w:p>
        </w:tc>
      </w:tr>
      <w:tr w:rsidR="007506C7" w:rsidRPr="001110BE" w14:paraId="354D11CE" w14:textId="77777777">
        <w:trPr>
          <w:trHeight w:val="300"/>
          <w:jc w:val="center"/>
        </w:trPr>
        <w:tc>
          <w:tcPr>
            <w:tcW w:w="897" w:type="dxa"/>
            <w:vMerge/>
            <w:tcBorders>
              <w:top w:val="single" w:sz="4" w:space="0" w:color="000000"/>
              <w:right w:val="single" w:sz="4" w:space="0" w:color="000000"/>
            </w:tcBorders>
          </w:tcPr>
          <w:p w14:paraId="49931EAC"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97" w:type="dxa"/>
            <w:tcBorders>
              <w:top w:val="nil"/>
              <w:left w:val="single" w:sz="4" w:space="0" w:color="000000"/>
              <w:bottom w:val="nil"/>
              <w:right w:val="single" w:sz="4" w:space="0" w:color="000000"/>
            </w:tcBorders>
          </w:tcPr>
          <w:p w14:paraId="2C0C9B4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2022</w:t>
            </w:r>
          </w:p>
        </w:tc>
        <w:tc>
          <w:tcPr>
            <w:tcW w:w="1628" w:type="dxa"/>
            <w:tcBorders>
              <w:left w:val="single" w:sz="4" w:space="0" w:color="000000"/>
              <w:right w:val="single" w:sz="4" w:space="0" w:color="000000"/>
            </w:tcBorders>
          </w:tcPr>
          <w:p w14:paraId="7AAECB9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238,0</w:t>
            </w:r>
          </w:p>
        </w:tc>
        <w:tc>
          <w:tcPr>
            <w:tcW w:w="1628" w:type="dxa"/>
            <w:tcBorders>
              <w:top w:val="nil"/>
              <w:left w:val="single" w:sz="4" w:space="0" w:color="000000"/>
              <w:bottom w:val="nil"/>
              <w:right w:val="single" w:sz="4" w:space="0" w:color="000000"/>
            </w:tcBorders>
          </w:tcPr>
          <w:p w14:paraId="1EC61C6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371,3</w:t>
            </w:r>
          </w:p>
        </w:tc>
        <w:tc>
          <w:tcPr>
            <w:tcW w:w="1454" w:type="dxa"/>
            <w:tcBorders>
              <w:left w:val="single" w:sz="4" w:space="0" w:color="000000"/>
              <w:right w:val="single" w:sz="4" w:space="0" w:color="000000"/>
            </w:tcBorders>
          </w:tcPr>
          <w:p w14:paraId="313D6C1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64%</w:t>
            </w:r>
          </w:p>
        </w:tc>
        <w:tc>
          <w:tcPr>
            <w:tcW w:w="1628" w:type="dxa"/>
            <w:tcBorders>
              <w:top w:val="nil"/>
              <w:left w:val="single" w:sz="4" w:space="0" w:color="000000"/>
              <w:bottom w:val="nil"/>
              <w:right w:val="single" w:sz="4" w:space="0" w:color="000000"/>
            </w:tcBorders>
          </w:tcPr>
          <w:p w14:paraId="1C67CCA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389,4</w:t>
            </w:r>
          </w:p>
        </w:tc>
        <w:tc>
          <w:tcPr>
            <w:tcW w:w="1262" w:type="dxa"/>
            <w:tcBorders>
              <w:left w:val="single" w:sz="4" w:space="0" w:color="000000"/>
            </w:tcBorders>
          </w:tcPr>
          <w:p w14:paraId="5522DB8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1,05</w:t>
            </w:r>
          </w:p>
        </w:tc>
      </w:tr>
      <w:tr w:rsidR="007506C7" w:rsidRPr="001110BE" w14:paraId="116F5EFA" w14:textId="77777777">
        <w:trPr>
          <w:trHeight w:val="300"/>
          <w:jc w:val="center"/>
        </w:trPr>
        <w:tc>
          <w:tcPr>
            <w:tcW w:w="897" w:type="dxa"/>
            <w:vMerge/>
            <w:tcBorders>
              <w:top w:val="single" w:sz="4" w:space="0" w:color="000000"/>
              <w:right w:val="single" w:sz="4" w:space="0" w:color="000000"/>
            </w:tcBorders>
          </w:tcPr>
          <w:p w14:paraId="68B0C90D"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897" w:type="dxa"/>
            <w:tcBorders>
              <w:top w:val="nil"/>
              <w:left w:val="single" w:sz="4" w:space="0" w:color="000000"/>
              <w:bottom w:val="single" w:sz="4" w:space="0" w:color="000000"/>
              <w:right w:val="single" w:sz="4" w:space="0" w:color="000000"/>
            </w:tcBorders>
          </w:tcPr>
          <w:p w14:paraId="611DE0E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2023</w:t>
            </w:r>
          </w:p>
        </w:tc>
        <w:tc>
          <w:tcPr>
            <w:tcW w:w="1628" w:type="dxa"/>
            <w:tcBorders>
              <w:left w:val="single" w:sz="4" w:space="0" w:color="000000"/>
              <w:right w:val="single" w:sz="4" w:space="0" w:color="000000"/>
            </w:tcBorders>
          </w:tcPr>
          <w:p w14:paraId="524A987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274,3</w:t>
            </w:r>
          </w:p>
        </w:tc>
        <w:tc>
          <w:tcPr>
            <w:tcW w:w="1628" w:type="dxa"/>
            <w:tcBorders>
              <w:top w:val="nil"/>
              <w:left w:val="single" w:sz="4" w:space="0" w:color="000000"/>
              <w:bottom w:val="single" w:sz="4" w:space="0" w:color="000000"/>
              <w:right w:val="single" w:sz="4" w:space="0" w:color="000000"/>
            </w:tcBorders>
          </w:tcPr>
          <w:p w14:paraId="12C8328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374,0</w:t>
            </w:r>
          </w:p>
        </w:tc>
        <w:tc>
          <w:tcPr>
            <w:tcW w:w="1454" w:type="dxa"/>
            <w:tcBorders>
              <w:left w:val="single" w:sz="4" w:space="0" w:color="000000"/>
              <w:right w:val="single" w:sz="4" w:space="0" w:color="000000"/>
            </w:tcBorders>
          </w:tcPr>
          <w:p w14:paraId="25470CF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73%</w:t>
            </w:r>
          </w:p>
        </w:tc>
        <w:tc>
          <w:tcPr>
            <w:tcW w:w="1628" w:type="dxa"/>
            <w:tcBorders>
              <w:top w:val="nil"/>
              <w:left w:val="single" w:sz="4" w:space="0" w:color="000000"/>
              <w:bottom w:val="single" w:sz="4" w:space="0" w:color="000000"/>
              <w:right w:val="single" w:sz="4" w:space="0" w:color="000000"/>
            </w:tcBorders>
          </w:tcPr>
          <w:p w14:paraId="31C9CBE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390,6</w:t>
            </w:r>
          </w:p>
        </w:tc>
        <w:tc>
          <w:tcPr>
            <w:tcW w:w="1262" w:type="dxa"/>
            <w:tcBorders>
              <w:left w:val="single" w:sz="4" w:space="0" w:color="000000"/>
            </w:tcBorders>
          </w:tcPr>
          <w:p w14:paraId="25A04B2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1,04</w:t>
            </w:r>
          </w:p>
        </w:tc>
      </w:tr>
    </w:tbl>
    <w:p w14:paraId="789B4774"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 Aggiornamento dei dati a febbraio 2023</w:t>
      </w:r>
    </w:p>
    <w:p w14:paraId="7811148A"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24DE573" w14:textId="1D16F79D" w:rsidR="007506C7" w:rsidRPr="001110BE" w:rsidRDefault="007157AE">
      <w:pPr>
        <w:pBdr>
          <w:top w:val="nil"/>
          <w:left w:val="nil"/>
          <w:bottom w:val="nil"/>
          <w:right w:val="nil"/>
          <w:between w:val="nil"/>
        </w:pBdr>
        <w:spacing w:after="40" w:line="300" w:lineRule="auto"/>
        <w:jc w:val="both"/>
        <w:rPr>
          <w:color w:val="404040"/>
          <w:sz w:val="18"/>
          <w:szCs w:val="20"/>
        </w:rPr>
      </w:pPr>
      <w:r>
        <w:rPr>
          <w:color w:val="404040"/>
          <w:sz w:val="16"/>
          <w:szCs w:val="16"/>
        </w:rPr>
        <w:t>Tabell</w:t>
      </w:r>
      <w:r w:rsidR="009C7C26" w:rsidRPr="009C7C26">
        <w:rPr>
          <w:color w:val="404040"/>
          <w:sz w:val="16"/>
          <w:szCs w:val="16"/>
        </w:rPr>
        <w:t>a</w:t>
      </w:r>
      <w:r w:rsidR="00432504" w:rsidRPr="009C7C26">
        <w:rPr>
          <w:color w:val="404040"/>
          <w:sz w:val="16"/>
          <w:szCs w:val="16"/>
        </w:rPr>
        <w:t xml:space="preserve"> 3.3.2 - Avanzamento</w:t>
      </w:r>
      <w:r w:rsidR="00432504" w:rsidRPr="001110BE">
        <w:rPr>
          <w:color w:val="404040"/>
          <w:sz w:val="16"/>
          <w:szCs w:val="18"/>
        </w:rPr>
        <w:t xml:space="preserve"> dei pagamenti al 2022 per programma e ciclo</w:t>
      </w:r>
    </w:p>
    <w:tbl>
      <w:tblPr>
        <w:tblStyle w:val="a7"/>
        <w:tblW w:w="8860"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780"/>
        <w:gridCol w:w="1780"/>
        <w:gridCol w:w="1760"/>
        <w:gridCol w:w="1780"/>
        <w:gridCol w:w="1760"/>
      </w:tblGrid>
      <w:tr w:rsidR="007506C7" w:rsidRPr="001110BE" w14:paraId="7F78D1FC" w14:textId="77777777">
        <w:trPr>
          <w:trHeight w:val="190"/>
          <w:jc w:val="center"/>
        </w:trPr>
        <w:tc>
          <w:tcPr>
            <w:tcW w:w="1780" w:type="dxa"/>
            <w:tcBorders>
              <w:top w:val="single" w:sz="4" w:space="0" w:color="000000"/>
              <w:bottom w:val="single" w:sz="4" w:space="0" w:color="000000"/>
              <w:right w:val="single" w:sz="4" w:space="0" w:color="000000"/>
            </w:tcBorders>
          </w:tcPr>
          <w:p w14:paraId="4168353C"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780" w:type="dxa"/>
            <w:tcBorders>
              <w:top w:val="single" w:sz="4" w:space="0" w:color="000000"/>
              <w:left w:val="single" w:sz="4" w:space="0" w:color="000000"/>
              <w:bottom w:val="single" w:sz="4" w:space="0" w:color="000000"/>
              <w:right w:val="single" w:sz="4" w:space="0" w:color="000000"/>
            </w:tcBorders>
          </w:tcPr>
          <w:p w14:paraId="55CF0B13"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760" w:type="dxa"/>
            <w:tcBorders>
              <w:top w:val="single" w:sz="4" w:space="0" w:color="000000"/>
              <w:left w:val="single" w:sz="4" w:space="0" w:color="000000"/>
              <w:bottom w:val="single" w:sz="4" w:space="0" w:color="000000"/>
              <w:right w:val="single" w:sz="4" w:space="0" w:color="000000"/>
            </w:tcBorders>
          </w:tcPr>
          <w:p w14:paraId="02E8AE4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Finanziamento</w:t>
            </w:r>
          </w:p>
        </w:tc>
        <w:tc>
          <w:tcPr>
            <w:tcW w:w="1780" w:type="dxa"/>
            <w:tcBorders>
              <w:top w:val="single" w:sz="4" w:space="0" w:color="000000"/>
              <w:left w:val="single" w:sz="4" w:space="0" w:color="000000"/>
              <w:bottom w:val="single" w:sz="4" w:space="0" w:color="000000"/>
              <w:right w:val="single" w:sz="4" w:space="0" w:color="000000"/>
            </w:tcBorders>
          </w:tcPr>
          <w:p w14:paraId="33735DA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Pagamenti</w:t>
            </w:r>
          </w:p>
        </w:tc>
        <w:tc>
          <w:tcPr>
            <w:tcW w:w="1760" w:type="dxa"/>
            <w:tcBorders>
              <w:top w:val="single" w:sz="4" w:space="0" w:color="000000"/>
              <w:left w:val="single" w:sz="4" w:space="0" w:color="000000"/>
              <w:bottom w:val="single" w:sz="4" w:space="0" w:color="000000"/>
            </w:tcBorders>
          </w:tcPr>
          <w:p w14:paraId="6BDC5A1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Avanzamento</w:t>
            </w:r>
          </w:p>
        </w:tc>
      </w:tr>
      <w:tr w:rsidR="007506C7" w:rsidRPr="001110BE" w14:paraId="7A5ABA45" w14:textId="77777777">
        <w:trPr>
          <w:trHeight w:val="300"/>
          <w:jc w:val="center"/>
        </w:trPr>
        <w:tc>
          <w:tcPr>
            <w:tcW w:w="1780" w:type="dxa"/>
            <w:vMerge w:val="restart"/>
            <w:tcBorders>
              <w:top w:val="single" w:sz="4" w:space="0" w:color="000000"/>
              <w:bottom w:val="nil"/>
              <w:right w:val="single" w:sz="4" w:space="0" w:color="000000"/>
            </w:tcBorders>
          </w:tcPr>
          <w:p w14:paraId="591CA23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2007 - 2013</w:t>
            </w:r>
          </w:p>
        </w:tc>
        <w:tc>
          <w:tcPr>
            <w:tcW w:w="1780" w:type="dxa"/>
            <w:tcBorders>
              <w:top w:val="single" w:sz="4" w:space="0" w:color="000000"/>
              <w:left w:val="single" w:sz="4" w:space="0" w:color="000000"/>
              <w:bottom w:val="nil"/>
              <w:right w:val="single" w:sz="4" w:space="0" w:color="000000"/>
            </w:tcBorders>
          </w:tcPr>
          <w:p w14:paraId="3A87E09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POR</w:t>
            </w:r>
          </w:p>
        </w:tc>
        <w:tc>
          <w:tcPr>
            <w:tcW w:w="1760" w:type="dxa"/>
            <w:tcBorders>
              <w:top w:val="single" w:sz="4" w:space="0" w:color="000000"/>
              <w:left w:val="single" w:sz="4" w:space="0" w:color="000000"/>
              <w:bottom w:val="nil"/>
              <w:right w:val="single" w:sz="4" w:space="0" w:color="000000"/>
            </w:tcBorders>
          </w:tcPr>
          <w:p w14:paraId="09BFB4B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342.511.434</w:t>
            </w:r>
          </w:p>
        </w:tc>
        <w:tc>
          <w:tcPr>
            <w:tcW w:w="1780" w:type="dxa"/>
            <w:tcBorders>
              <w:top w:val="single" w:sz="4" w:space="0" w:color="000000"/>
              <w:left w:val="single" w:sz="4" w:space="0" w:color="000000"/>
              <w:bottom w:val="nil"/>
              <w:right w:val="single" w:sz="4" w:space="0" w:color="000000"/>
            </w:tcBorders>
          </w:tcPr>
          <w:p w14:paraId="1A8451E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342.218.326</w:t>
            </w:r>
          </w:p>
        </w:tc>
        <w:tc>
          <w:tcPr>
            <w:tcW w:w="1760" w:type="dxa"/>
            <w:tcBorders>
              <w:top w:val="single" w:sz="4" w:space="0" w:color="000000"/>
              <w:left w:val="single" w:sz="4" w:space="0" w:color="000000"/>
              <w:bottom w:val="nil"/>
            </w:tcBorders>
          </w:tcPr>
          <w:p w14:paraId="6146F61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99,9%</w:t>
            </w:r>
          </w:p>
        </w:tc>
      </w:tr>
      <w:tr w:rsidR="007506C7" w:rsidRPr="001110BE" w14:paraId="637DD88E" w14:textId="77777777">
        <w:trPr>
          <w:trHeight w:val="300"/>
          <w:jc w:val="center"/>
        </w:trPr>
        <w:tc>
          <w:tcPr>
            <w:tcW w:w="1780" w:type="dxa"/>
            <w:vMerge/>
            <w:tcBorders>
              <w:top w:val="single" w:sz="4" w:space="0" w:color="000000"/>
              <w:bottom w:val="nil"/>
              <w:right w:val="single" w:sz="4" w:space="0" w:color="000000"/>
            </w:tcBorders>
          </w:tcPr>
          <w:p w14:paraId="05A8EFF1"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780" w:type="dxa"/>
            <w:tcBorders>
              <w:top w:val="nil"/>
              <w:left w:val="single" w:sz="4" w:space="0" w:color="000000"/>
              <w:bottom w:val="single" w:sz="4" w:space="0" w:color="000000"/>
              <w:right w:val="single" w:sz="4" w:space="0" w:color="000000"/>
            </w:tcBorders>
          </w:tcPr>
          <w:p w14:paraId="3D09A23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PSC</w:t>
            </w:r>
          </w:p>
        </w:tc>
        <w:tc>
          <w:tcPr>
            <w:tcW w:w="1760" w:type="dxa"/>
            <w:tcBorders>
              <w:top w:val="nil"/>
              <w:left w:val="single" w:sz="4" w:space="0" w:color="000000"/>
              <w:bottom w:val="single" w:sz="4" w:space="0" w:color="000000"/>
              <w:right w:val="single" w:sz="4" w:space="0" w:color="000000"/>
            </w:tcBorders>
          </w:tcPr>
          <w:p w14:paraId="35A1755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60.572.133</w:t>
            </w:r>
          </w:p>
        </w:tc>
        <w:tc>
          <w:tcPr>
            <w:tcW w:w="1780" w:type="dxa"/>
            <w:tcBorders>
              <w:top w:val="nil"/>
              <w:left w:val="single" w:sz="4" w:space="0" w:color="000000"/>
              <w:bottom w:val="single" w:sz="4" w:space="0" w:color="000000"/>
              <w:right w:val="single" w:sz="4" w:space="0" w:color="000000"/>
            </w:tcBorders>
          </w:tcPr>
          <w:p w14:paraId="0E1E93F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41.007.019</w:t>
            </w:r>
          </w:p>
        </w:tc>
        <w:tc>
          <w:tcPr>
            <w:tcW w:w="1760" w:type="dxa"/>
            <w:tcBorders>
              <w:top w:val="nil"/>
              <w:left w:val="single" w:sz="4" w:space="0" w:color="000000"/>
              <w:bottom w:val="single" w:sz="4" w:space="0" w:color="000000"/>
            </w:tcBorders>
          </w:tcPr>
          <w:p w14:paraId="462062D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67,7%</w:t>
            </w:r>
          </w:p>
        </w:tc>
      </w:tr>
      <w:tr w:rsidR="007506C7" w:rsidRPr="001110BE" w14:paraId="47EE2EC3" w14:textId="77777777">
        <w:trPr>
          <w:trHeight w:val="300"/>
          <w:jc w:val="center"/>
        </w:trPr>
        <w:tc>
          <w:tcPr>
            <w:tcW w:w="1780" w:type="dxa"/>
            <w:vMerge w:val="restart"/>
            <w:tcBorders>
              <w:top w:val="single" w:sz="4" w:space="0" w:color="000000"/>
              <w:right w:val="single" w:sz="4" w:space="0" w:color="000000"/>
            </w:tcBorders>
          </w:tcPr>
          <w:p w14:paraId="6DE9ADB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2014-2020</w:t>
            </w:r>
          </w:p>
        </w:tc>
        <w:tc>
          <w:tcPr>
            <w:tcW w:w="1780" w:type="dxa"/>
            <w:tcBorders>
              <w:top w:val="single" w:sz="4" w:space="0" w:color="000000"/>
              <w:left w:val="single" w:sz="4" w:space="0" w:color="000000"/>
              <w:bottom w:val="nil"/>
              <w:right w:val="single" w:sz="4" w:space="0" w:color="000000"/>
            </w:tcBorders>
          </w:tcPr>
          <w:p w14:paraId="38BAB93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ALTRO</w:t>
            </w:r>
          </w:p>
        </w:tc>
        <w:tc>
          <w:tcPr>
            <w:tcW w:w="1760" w:type="dxa"/>
            <w:tcBorders>
              <w:top w:val="single" w:sz="4" w:space="0" w:color="000000"/>
              <w:left w:val="single" w:sz="4" w:space="0" w:color="000000"/>
              <w:right w:val="single" w:sz="4" w:space="0" w:color="000000"/>
            </w:tcBorders>
          </w:tcPr>
          <w:p w14:paraId="6E6094E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689.200</w:t>
            </w:r>
          </w:p>
        </w:tc>
        <w:tc>
          <w:tcPr>
            <w:tcW w:w="1780" w:type="dxa"/>
            <w:tcBorders>
              <w:top w:val="single" w:sz="4" w:space="0" w:color="000000"/>
              <w:left w:val="single" w:sz="4" w:space="0" w:color="000000"/>
              <w:bottom w:val="nil"/>
              <w:right w:val="single" w:sz="4" w:space="0" w:color="000000"/>
            </w:tcBorders>
          </w:tcPr>
          <w:p w14:paraId="0A3D298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1760" w:type="dxa"/>
            <w:tcBorders>
              <w:top w:val="single" w:sz="4" w:space="0" w:color="000000"/>
              <w:left w:val="single" w:sz="4" w:space="0" w:color="000000"/>
            </w:tcBorders>
          </w:tcPr>
          <w:p w14:paraId="676FD29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w:t>
            </w:r>
          </w:p>
        </w:tc>
      </w:tr>
      <w:tr w:rsidR="007506C7" w:rsidRPr="001110BE" w14:paraId="2D42A84D" w14:textId="77777777">
        <w:trPr>
          <w:trHeight w:val="300"/>
          <w:jc w:val="center"/>
        </w:trPr>
        <w:tc>
          <w:tcPr>
            <w:tcW w:w="1780" w:type="dxa"/>
            <w:vMerge/>
            <w:tcBorders>
              <w:top w:val="single" w:sz="4" w:space="0" w:color="000000"/>
              <w:right w:val="single" w:sz="4" w:space="0" w:color="000000"/>
            </w:tcBorders>
          </w:tcPr>
          <w:p w14:paraId="1784D51F"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780" w:type="dxa"/>
            <w:tcBorders>
              <w:top w:val="nil"/>
              <w:left w:val="single" w:sz="4" w:space="0" w:color="000000"/>
              <w:bottom w:val="nil"/>
              <w:right w:val="single" w:sz="4" w:space="0" w:color="000000"/>
            </w:tcBorders>
          </w:tcPr>
          <w:p w14:paraId="5DF0B76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INTERREG</w:t>
            </w:r>
          </w:p>
        </w:tc>
        <w:tc>
          <w:tcPr>
            <w:tcW w:w="1760" w:type="dxa"/>
            <w:tcBorders>
              <w:left w:val="single" w:sz="4" w:space="0" w:color="000000"/>
              <w:right w:val="single" w:sz="4" w:space="0" w:color="000000"/>
            </w:tcBorders>
          </w:tcPr>
          <w:p w14:paraId="76B93D5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829.155</w:t>
            </w:r>
          </w:p>
        </w:tc>
        <w:tc>
          <w:tcPr>
            <w:tcW w:w="1780" w:type="dxa"/>
            <w:tcBorders>
              <w:top w:val="nil"/>
              <w:left w:val="single" w:sz="4" w:space="0" w:color="000000"/>
              <w:bottom w:val="nil"/>
              <w:right w:val="single" w:sz="4" w:space="0" w:color="000000"/>
            </w:tcBorders>
          </w:tcPr>
          <w:p w14:paraId="3B7318A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12.973</w:t>
            </w:r>
          </w:p>
        </w:tc>
        <w:tc>
          <w:tcPr>
            <w:tcW w:w="1760" w:type="dxa"/>
            <w:tcBorders>
              <w:left w:val="single" w:sz="4" w:space="0" w:color="000000"/>
            </w:tcBorders>
          </w:tcPr>
          <w:p w14:paraId="4985CE2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1,6%</w:t>
            </w:r>
          </w:p>
        </w:tc>
      </w:tr>
      <w:tr w:rsidR="007506C7" w:rsidRPr="001110BE" w14:paraId="1ED332C1" w14:textId="77777777">
        <w:trPr>
          <w:trHeight w:val="300"/>
          <w:jc w:val="center"/>
        </w:trPr>
        <w:tc>
          <w:tcPr>
            <w:tcW w:w="1780" w:type="dxa"/>
            <w:vMerge/>
            <w:tcBorders>
              <w:top w:val="single" w:sz="4" w:space="0" w:color="000000"/>
              <w:right w:val="single" w:sz="4" w:space="0" w:color="000000"/>
            </w:tcBorders>
          </w:tcPr>
          <w:p w14:paraId="713F6EA8"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780" w:type="dxa"/>
            <w:tcBorders>
              <w:top w:val="nil"/>
              <w:left w:val="single" w:sz="4" w:space="0" w:color="000000"/>
              <w:bottom w:val="nil"/>
              <w:right w:val="single" w:sz="4" w:space="0" w:color="000000"/>
            </w:tcBorders>
          </w:tcPr>
          <w:p w14:paraId="2985175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PON</w:t>
            </w:r>
          </w:p>
        </w:tc>
        <w:tc>
          <w:tcPr>
            <w:tcW w:w="1760" w:type="dxa"/>
            <w:tcBorders>
              <w:left w:val="single" w:sz="4" w:space="0" w:color="000000"/>
              <w:right w:val="single" w:sz="4" w:space="0" w:color="000000"/>
            </w:tcBorders>
          </w:tcPr>
          <w:p w14:paraId="71DC7B0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25.117.090</w:t>
            </w:r>
          </w:p>
        </w:tc>
        <w:tc>
          <w:tcPr>
            <w:tcW w:w="1780" w:type="dxa"/>
            <w:tcBorders>
              <w:top w:val="nil"/>
              <w:left w:val="single" w:sz="4" w:space="0" w:color="000000"/>
              <w:bottom w:val="nil"/>
              <w:right w:val="single" w:sz="4" w:space="0" w:color="000000"/>
            </w:tcBorders>
          </w:tcPr>
          <w:p w14:paraId="3268BE5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11.872.640</w:t>
            </w:r>
          </w:p>
        </w:tc>
        <w:tc>
          <w:tcPr>
            <w:tcW w:w="1760" w:type="dxa"/>
            <w:tcBorders>
              <w:left w:val="single" w:sz="4" w:space="0" w:color="000000"/>
            </w:tcBorders>
          </w:tcPr>
          <w:p w14:paraId="775BFBA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47,3%</w:t>
            </w:r>
          </w:p>
        </w:tc>
      </w:tr>
      <w:tr w:rsidR="007506C7" w:rsidRPr="001110BE" w14:paraId="62584A20" w14:textId="77777777">
        <w:trPr>
          <w:trHeight w:val="300"/>
          <w:jc w:val="center"/>
        </w:trPr>
        <w:tc>
          <w:tcPr>
            <w:tcW w:w="1780" w:type="dxa"/>
            <w:vMerge/>
            <w:tcBorders>
              <w:top w:val="single" w:sz="4" w:space="0" w:color="000000"/>
              <w:right w:val="single" w:sz="4" w:space="0" w:color="000000"/>
            </w:tcBorders>
          </w:tcPr>
          <w:p w14:paraId="274EE95C"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780" w:type="dxa"/>
            <w:tcBorders>
              <w:top w:val="nil"/>
              <w:left w:val="single" w:sz="4" w:space="0" w:color="000000"/>
              <w:bottom w:val="nil"/>
              <w:right w:val="single" w:sz="4" w:space="0" w:color="000000"/>
            </w:tcBorders>
          </w:tcPr>
          <w:p w14:paraId="195B40B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POR</w:t>
            </w:r>
          </w:p>
        </w:tc>
        <w:tc>
          <w:tcPr>
            <w:tcW w:w="1760" w:type="dxa"/>
            <w:tcBorders>
              <w:left w:val="single" w:sz="4" w:space="0" w:color="000000"/>
              <w:right w:val="single" w:sz="4" w:space="0" w:color="000000"/>
            </w:tcBorders>
          </w:tcPr>
          <w:p w14:paraId="5CCDB11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305.888.176</w:t>
            </w:r>
          </w:p>
        </w:tc>
        <w:tc>
          <w:tcPr>
            <w:tcW w:w="1780" w:type="dxa"/>
            <w:tcBorders>
              <w:top w:val="nil"/>
              <w:left w:val="single" w:sz="4" w:space="0" w:color="000000"/>
              <w:bottom w:val="nil"/>
              <w:right w:val="single" w:sz="4" w:space="0" w:color="000000"/>
            </w:tcBorders>
          </w:tcPr>
          <w:p w14:paraId="5A0EF98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237.713.494</w:t>
            </w:r>
          </w:p>
        </w:tc>
        <w:tc>
          <w:tcPr>
            <w:tcW w:w="1760" w:type="dxa"/>
            <w:tcBorders>
              <w:left w:val="single" w:sz="4" w:space="0" w:color="000000"/>
            </w:tcBorders>
          </w:tcPr>
          <w:p w14:paraId="0B87586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77,7%</w:t>
            </w:r>
          </w:p>
        </w:tc>
      </w:tr>
      <w:tr w:rsidR="007506C7" w:rsidRPr="001110BE" w14:paraId="3E3169B2" w14:textId="77777777">
        <w:trPr>
          <w:trHeight w:val="300"/>
          <w:jc w:val="center"/>
        </w:trPr>
        <w:tc>
          <w:tcPr>
            <w:tcW w:w="1780" w:type="dxa"/>
            <w:vMerge/>
            <w:tcBorders>
              <w:top w:val="single" w:sz="4" w:space="0" w:color="000000"/>
              <w:right w:val="single" w:sz="4" w:space="0" w:color="000000"/>
            </w:tcBorders>
          </w:tcPr>
          <w:p w14:paraId="7020A97B"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780" w:type="dxa"/>
            <w:tcBorders>
              <w:top w:val="nil"/>
              <w:left w:val="single" w:sz="4" w:space="0" w:color="000000"/>
              <w:bottom w:val="single" w:sz="4" w:space="0" w:color="000000"/>
              <w:right w:val="single" w:sz="4" w:space="0" w:color="000000"/>
            </w:tcBorders>
          </w:tcPr>
          <w:p w14:paraId="3012B73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PSC</w:t>
            </w:r>
          </w:p>
        </w:tc>
        <w:tc>
          <w:tcPr>
            <w:tcW w:w="1760" w:type="dxa"/>
            <w:tcBorders>
              <w:left w:val="single" w:sz="4" w:space="0" w:color="000000"/>
              <w:right w:val="single" w:sz="4" w:space="0" w:color="000000"/>
            </w:tcBorders>
          </w:tcPr>
          <w:p w14:paraId="590A8EA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41.480.515</w:t>
            </w:r>
          </w:p>
        </w:tc>
        <w:tc>
          <w:tcPr>
            <w:tcW w:w="1780" w:type="dxa"/>
            <w:tcBorders>
              <w:top w:val="nil"/>
              <w:left w:val="single" w:sz="4" w:space="0" w:color="000000"/>
              <w:bottom w:val="single" w:sz="4" w:space="0" w:color="000000"/>
              <w:right w:val="single" w:sz="4" w:space="0" w:color="000000"/>
            </w:tcBorders>
          </w:tcPr>
          <w:p w14:paraId="051014F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24.653.207</w:t>
            </w:r>
          </w:p>
        </w:tc>
        <w:tc>
          <w:tcPr>
            <w:tcW w:w="1760" w:type="dxa"/>
            <w:tcBorders>
              <w:left w:val="single" w:sz="4" w:space="0" w:color="000000"/>
            </w:tcBorders>
          </w:tcPr>
          <w:p w14:paraId="5501B96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59,4%</w:t>
            </w:r>
          </w:p>
        </w:tc>
      </w:tr>
    </w:tbl>
    <w:p w14:paraId="08B0B8FE"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Fonte: elaborazioni su dati Opencoesione. </w:t>
      </w:r>
    </w:p>
    <w:p w14:paraId="7EB5AE41"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AEAE67B"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098C1B1" w14:textId="09F56447" w:rsidR="007506C7" w:rsidRPr="001110BE" w:rsidRDefault="00432504" w:rsidP="001416C4">
      <w:pPr>
        <w:pStyle w:val="LIVELLO3"/>
        <w:numPr>
          <w:ilvl w:val="2"/>
          <w:numId w:val="5"/>
        </w:numPr>
        <w:rPr>
          <w:sz w:val="24"/>
        </w:rPr>
      </w:pPr>
      <w:r w:rsidRPr="001110BE">
        <w:rPr>
          <w:sz w:val="24"/>
        </w:rPr>
        <w:t xml:space="preserve"> </w:t>
      </w:r>
      <w:bookmarkStart w:id="13" w:name="_Toc156209497"/>
      <w:r w:rsidRPr="001110BE">
        <w:rPr>
          <w:sz w:val="24"/>
        </w:rPr>
        <w:t>Spesa per livello di governo erogatore</w:t>
      </w:r>
      <w:bookmarkEnd w:id="13"/>
    </w:p>
    <w:p w14:paraId="3F4B884E"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4FB8EC7B" w14:textId="6F986E1C"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Il chi fa cosa, e in che misura, ovvero il livello di governo che sostiene le spese per la </w:t>
      </w:r>
      <w:r w:rsidR="00B60F40" w:rsidRPr="001110BE">
        <w:rPr>
          <w:color w:val="404040"/>
          <w:sz w:val="18"/>
          <w:szCs w:val="20"/>
        </w:rPr>
        <w:t>R&amp;S</w:t>
      </w:r>
      <w:r w:rsidRPr="001110BE">
        <w:rPr>
          <w:color w:val="404040"/>
          <w:sz w:val="18"/>
          <w:szCs w:val="20"/>
        </w:rPr>
        <w:t xml:space="preserve"> derivanti dalla politica di Coesione territoriale, è indicato in </w:t>
      </w:r>
      <w:r w:rsidR="007157AE">
        <w:rPr>
          <w:color w:val="404040"/>
          <w:sz w:val="18"/>
          <w:szCs w:val="20"/>
        </w:rPr>
        <w:t>Tabell</w:t>
      </w:r>
      <w:r w:rsidRPr="001110BE">
        <w:rPr>
          <w:color w:val="404040"/>
          <w:sz w:val="18"/>
          <w:szCs w:val="20"/>
        </w:rPr>
        <w:t xml:space="preserve">a 3.3.3. Sono state ricostruite le spese di fonte OC sostenute annualmente dai tre livelli di governo principali, centrali, regionali e locali, e quelle sostenute dall’extra PA, ovvero le Imprese Pubbliche Locali (IPL) e le Imprese Pubbliche Nazionali (IPN).   </w:t>
      </w:r>
    </w:p>
    <w:p w14:paraId="045503DA" w14:textId="33A2CAFA"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lastRenderedPageBreak/>
        <w:t xml:space="preserve">In Piemonte i tre attori che erogano la quasi totalità dei fondi in R&amp;S sono: le amministrazioni Regionali, che orientano i fondi nel settore attraverso il FESR; le IPL, e in particolare FINPIEMONTE, cui è delegata parte della distribuzione delle risorse FESR ai beneficiari privati e imprese; le amministrazioni Locali, insieme che contiene le </w:t>
      </w:r>
      <w:r w:rsidR="009C7C26">
        <w:rPr>
          <w:color w:val="404040"/>
          <w:sz w:val="18"/>
          <w:szCs w:val="20"/>
        </w:rPr>
        <w:t>Università</w:t>
      </w:r>
      <w:r w:rsidRPr="001110BE">
        <w:rPr>
          <w:color w:val="404040"/>
          <w:sz w:val="18"/>
          <w:szCs w:val="20"/>
        </w:rPr>
        <w:t xml:space="preserve"> del Piemonte, che rivestono un ruolo importante nei progetti per R&amp;S. In </w:t>
      </w:r>
      <w:r w:rsidR="007157AE">
        <w:rPr>
          <w:color w:val="404040"/>
          <w:sz w:val="18"/>
          <w:szCs w:val="20"/>
        </w:rPr>
        <w:t>Tabell</w:t>
      </w:r>
      <w:r w:rsidRPr="001110BE">
        <w:rPr>
          <w:color w:val="404040"/>
          <w:sz w:val="18"/>
          <w:szCs w:val="20"/>
        </w:rPr>
        <w:t xml:space="preserve">a 3.3.3 si riporta l’ammontare delle risorse finanziate e pagate da ciascuno dei livelli di governo individuati. </w:t>
      </w:r>
    </w:p>
    <w:p w14:paraId="4C817B84" w14:textId="4215DCE4"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Per il ciclo di programmazione 2007-2013 la quota elevata delle risorse investite passa attraverso la gestione di FINPIEMONTE, che distribuisce prevalentemente risorse derivanti dal FESR per poco più di 176 milioni di euro, interamente liquidate alla fine del periodo. Le risorse distribuite dalle amministrazioni regionali ammontano a quasi 160 milioni di euro. Solo una parte di queste derivano da FESR (le quali sono interamente saldate), mentre la restante deriva da risorse di origine PSC (in particolare ex PAR), le quali, come già individuato precedentemente, non risultano interamente liquidate alla data di aggiornamento dei dati. Le amministrazioni locali distribuiscono, attraverso le </w:t>
      </w:r>
      <w:r w:rsidR="009C7C26">
        <w:rPr>
          <w:color w:val="404040"/>
          <w:sz w:val="18"/>
          <w:szCs w:val="20"/>
        </w:rPr>
        <w:t>Università</w:t>
      </w:r>
      <w:r w:rsidRPr="001110BE">
        <w:rPr>
          <w:color w:val="404040"/>
          <w:sz w:val="18"/>
          <w:szCs w:val="20"/>
        </w:rPr>
        <w:t>, circa 63 milioni di euro, la maggior parte dei quali deriva da fondi FESR. Poche risorse, circa 4 milioni di euro, risultano essere di competenza degli altri livelli di governo.</w:t>
      </w:r>
    </w:p>
    <w:p w14:paraId="1E6C4F12" w14:textId="101A4FB5"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Nel secondo periodo di programmazione aumenta la quantità di risorse a disposizione delle </w:t>
      </w:r>
      <w:r w:rsidR="009C7C26">
        <w:rPr>
          <w:color w:val="404040"/>
          <w:sz w:val="18"/>
          <w:szCs w:val="20"/>
        </w:rPr>
        <w:t>Università</w:t>
      </w:r>
      <w:r w:rsidRPr="001110BE">
        <w:rPr>
          <w:color w:val="404040"/>
          <w:sz w:val="18"/>
          <w:szCs w:val="20"/>
        </w:rPr>
        <w:t xml:space="preserve">. Grazie a nuovi fondi, prevalentemente a programmazione nazionale, </w:t>
      </w:r>
      <w:r w:rsidR="00700984" w:rsidRPr="001110BE">
        <w:rPr>
          <w:color w:val="404040"/>
          <w:sz w:val="18"/>
          <w:szCs w:val="20"/>
        </w:rPr>
        <w:t>PON e</w:t>
      </w:r>
      <w:r w:rsidRPr="001110BE">
        <w:rPr>
          <w:color w:val="404040"/>
          <w:sz w:val="18"/>
          <w:szCs w:val="20"/>
        </w:rPr>
        <w:t xml:space="preserve"> PSC in particolare, le risorse direttamente gestite dagli atenei piemontesi ammontano a 110 milioni di euro, circa 46 milioni di euro in più rispetto al periodo precedente. </w:t>
      </w:r>
    </w:p>
    <w:p w14:paraId="3C223065"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Il secondo ciclo di programmazione vede nuovamente come protagonista del supporto al settore FINPIEMONTE, con 137 milioni di euro finanziati, seguito dall’amministrazione regionale con 116 milioni. Quasi l’intero ammontare stanziato da quest’ultima deriva da fondi FESR, mentre scompare la mediazione regionale per i fondi PSC (in linea con la nuova impostazione strategica di accentramento della responsabilità del fondo </w:t>
      </w:r>
      <w:r w:rsidR="00B60F40" w:rsidRPr="001110BE">
        <w:rPr>
          <w:color w:val="404040"/>
          <w:sz w:val="18"/>
          <w:szCs w:val="20"/>
        </w:rPr>
        <w:t>P</w:t>
      </w:r>
      <w:r w:rsidRPr="001110BE">
        <w:rPr>
          <w:color w:val="404040"/>
          <w:sz w:val="18"/>
          <w:szCs w:val="20"/>
        </w:rPr>
        <w:t xml:space="preserve">SC nel secondo ciclo di programmazione). </w:t>
      </w:r>
    </w:p>
    <w:p w14:paraId="06A757C7"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Si può notare come la quota di completamento dei pagamenti tra le due amministrazioni è differente: le amministrazioni regionali hanno liquidato il 60,8% delle risorse finanziate per il ciclo 2014-2020, mentre FINPIEMONTE ha effettuato pagamenti per l’85% del totale. </w:t>
      </w:r>
    </w:p>
    <w:p w14:paraId="5CDF32E6"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9B097F0" w14:textId="61AD8CAE" w:rsidR="007506C7" w:rsidRPr="001110BE" w:rsidRDefault="00432504">
      <w:pPr>
        <w:pBdr>
          <w:top w:val="nil"/>
          <w:left w:val="nil"/>
          <w:bottom w:val="nil"/>
          <w:right w:val="nil"/>
          <w:between w:val="nil"/>
        </w:pBdr>
        <w:spacing w:after="40" w:line="300" w:lineRule="auto"/>
        <w:jc w:val="both"/>
        <w:rPr>
          <w:color w:val="404040"/>
          <w:sz w:val="16"/>
          <w:szCs w:val="18"/>
        </w:rPr>
      </w:pPr>
      <w:r w:rsidRPr="001110BE">
        <w:rPr>
          <w:color w:val="404040"/>
          <w:sz w:val="16"/>
          <w:szCs w:val="18"/>
        </w:rPr>
        <w:t xml:space="preserve">     </w:t>
      </w:r>
      <w:r w:rsidR="007157AE">
        <w:rPr>
          <w:color w:val="404040"/>
          <w:sz w:val="16"/>
          <w:szCs w:val="18"/>
        </w:rPr>
        <w:t>Tabell</w:t>
      </w:r>
      <w:r w:rsidRPr="001110BE">
        <w:rPr>
          <w:color w:val="404040"/>
          <w:sz w:val="16"/>
          <w:szCs w:val="18"/>
        </w:rPr>
        <w:t>a 3.3.3 – Avanzamento dei pagamenti per livello di governo nei cicli. Valori in milioni di euro</w:t>
      </w:r>
    </w:p>
    <w:tbl>
      <w:tblPr>
        <w:tblStyle w:val="a8"/>
        <w:tblW w:w="6799"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60"/>
        <w:gridCol w:w="1320"/>
        <w:gridCol w:w="1480"/>
        <w:gridCol w:w="1605"/>
        <w:gridCol w:w="1434"/>
      </w:tblGrid>
      <w:tr w:rsidR="007506C7" w:rsidRPr="001110BE" w14:paraId="3E4FD732" w14:textId="77777777">
        <w:trPr>
          <w:trHeight w:val="300"/>
          <w:jc w:val="center"/>
        </w:trPr>
        <w:tc>
          <w:tcPr>
            <w:tcW w:w="960" w:type="dxa"/>
            <w:tcBorders>
              <w:top w:val="single" w:sz="4" w:space="0" w:color="000000"/>
              <w:left w:val="single" w:sz="4" w:space="0" w:color="000000"/>
              <w:bottom w:val="single" w:sz="4" w:space="0" w:color="000000"/>
              <w:right w:val="single" w:sz="4" w:space="0" w:color="000000"/>
            </w:tcBorders>
          </w:tcPr>
          <w:p w14:paraId="06C1D218"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320" w:type="dxa"/>
            <w:tcBorders>
              <w:top w:val="single" w:sz="4" w:space="0" w:color="000000"/>
              <w:left w:val="single" w:sz="4" w:space="0" w:color="000000"/>
              <w:bottom w:val="single" w:sz="4" w:space="0" w:color="000000"/>
              <w:right w:val="single" w:sz="4" w:space="0" w:color="000000"/>
            </w:tcBorders>
          </w:tcPr>
          <w:p w14:paraId="54A5989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Livello  gov.</w:t>
            </w:r>
          </w:p>
        </w:tc>
        <w:tc>
          <w:tcPr>
            <w:tcW w:w="1480" w:type="dxa"/>
            <w:tcBorders>
              <w:top w:val="single" w:sz="4" w:space="0" w:color="000000"/>
              <w:left w:val="single" w:sz="4" w:space="0" w:color="000000"/>
              <w:bottom w:val="single" w:sz="4" w:space="0" w:color="000000"/>
              <w:right w:val="single" w:sz="4" w:space="0" w:color="000000"/>
            </w:tcBorders>
          </w:tcPr>
          <w:p w14:paraId="6FDBC9B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Pagamenti</w:t>
            </w:r>
          </w:p>
        </w:tc>
        <w:tc>
          <w:tcPr>
            <w:tcW w:w="1605" w:type="dxa"/>
            <w:tcBorders>
              <w:top w:val="single" w:sz="4" w:space="0" w:color="000000"/>
              <w:left w:val="single" w:sz="4" w:space="0" w:color="000000"/>
              <w:bottom w:val="single" w:sz="4" w:space="0" w:color="000000"/>
              <w:right w:val="single" w:sz="4" w:space="0" w:color="000000"/>
            </w:tcBorders>
          </w:tcPr>
          <w:p w14:paraId="5DD5A0A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Finanziamento</w:t>
            </w:r>
          </w:p>
        </w:tc>
        <w:tc>
          <w:tcPr>
            <w:tcW w:w="1434" w:type="dxa"/>
            <w:tcBorders>
              <w:top w:val="single" w:sz="4" w:space="0" w:color="000000"/>
              <w:left w:val="single" w:sz="4" w:space="0" w:color="000000"/>
              <w:bottom w:val="single" w:sz="4" w:space="0" w:color="000000"/>
              <w:right w:val="single" w:sz="4" w:space="0" w:color="000000"/>
            </w:tcBorders>
          </w:tcPr>
          <w:p w14:paraId="67804123" w14:textId="77777777" w:rsidR="007506C7" w:rsidRPr="001110BE" w:rsidRDefault="00432504">
            <w:pPr>
              <w:pBdr>
                <w:top w:val="nil"/>
                <w:left w:val="nil"/>
                <w:bottom w:val="nil"/>
                <w:right w:val="nil"/>
                <w:between w:val="nil"/>
              </w:pBdr>
              <w:spacing w:after="40" w:line="300" w:lineRule="auto"/>
              <w:ind w:left="0"/>
              <w:rPr>
                <w:color w:val="000000"/>
                <w:sz w:val="14"/>
                <w:szCs w:val="16"/>
              </w:rPr>
            </w:pPr>
            <w:r w:rsidRPr="001110BE">
              <w:rPr>
                <w:color w:val="000000"/>
                <w:sz w:val="14"/>
                <w:szCs w:val="16"/>
              </w:rPr>
              <w:t>Avanzamento</w:t>
            </w:r>
          </w:p>
        </w:tc>
      </w:tr>
      <w:tr w:rsidR="007506C7" w:rsidRPr="001110BE" w14:paraId="5F4A288A" w14:textId="77777777">
        <w:trPr>
          <w:trHeight w:val="300"/>
          <w:jc w:val="center"/>
        </w:trPr>
        <w:tc>
          <w:tcPr>
            <w:tcW w:w="960" w:type="dxa"/>
            <w:vMerge w:val="restart"/>
            <w:tcBorders>
              <w:top w:val="single" w:sz="4" w:space="0" w:color="000000"/>
              <w:bottom w:val="nil"/>
              <w:right w:val="single" w:sz="4" w:space="0" w:color="000000"/>
            </w:tcBorders>
          </w:tcPr>
          <w:p w14:paraId="17FF803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2007-2013</w:t>
            </w:r>
          </w:p>
        </w:tc>
        <w:tc>
          <w:tcPr>
            <w:tcW w:w="1320" w:type="dxa"/>
            <w:tcBorders>
              <w:top w:val="single" w:sz="4" w:space="0" w:color="000000"/>
              <w:left w:val="single" w:sz="4" w:space="0" w:color="000000"/>
              <w:bottom w:val="nil"/>
              <w:right w:val="single" w:sz="4" w:space="0" w:color="000000"/>
            </w:tcBorders>
          </w:tcPr>
          <w:p w14:paraId="3FE5A84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Centrali</w:t>
            </w:r>
          </w:p>
        </w:tc>
        <w:tc>
          <w:tcPr>
            <w:tcW w:w="1480" w:type="dxa"/>
            <w:tcBorders>
              <w:top w:val="single" w:sz="4" w:space="0" w:color="000000"/>
              <w:left w:val="single" w:sz="4" w:space="0" w:color="000000"/>
              <w:bottom w:val="nil"/>
              <w:right w:val="single" w:sz="4" w:space="0" w:color="000000"/>
            </w:tcBorders>
          </w:tcPr>
          <w:p w14:paraId="6875626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1,9</w:t>
            </w:r>
          </w:p>
        </w:tc>
        <w:tc>
          <w:tcPr>
            <w:tcW w:w="1605" w:type="dxa"/>
            <w:tcBorders>
              <w:top w:val="single" w:sz="4" w:space="0" w:color="000000"/>
              <w:left w:val="single" w:sz="4" w:space="0" w:color="000000"/>
              <w:bottom w:val="nil"/>
              <w:right w:val="single" w:sz="4" w:space="0" w:color="000000"/>
            </w:tcBorders>
          </w:tcPr>
          <w:p w14:paraId="7A4D664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2,1</w:t>
            </w:r>
          </w:p>
        </w:tc>
        <w:tc>
          <w:tcPr>
            <w:tcW w:w="1434" w:type="dxa"/>
            <w:tcBorders>
              <w:top w:val="single" w:sz="4" w:space="0" w:color="000000"/>
              <w:left w:val="single" w:sz="4" w:space="0" w:color="000000"/>
              <w:bottom w:val="nil"/>
            </w:tcBorders>
          </w:tcPr>
          <w:p w14:paraId="065AAA7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93,6%</w:t>
            </w:r>
          </w:p>
        </w:tc>
      </w:tr>
      <w:tr w:rsidR="007506C7" w:rsidRPr="001110BE" w14:paraId="25DCFD5D" w14:textId="77777777">
        <w:trPr>
          <w:trHeight w:val="300"/>
          <w:jc w:val="center"/>
        </w:trPr>
        <w:tc>
          <w:tcPr>
            <w:tcW w:w="960" w:type="dxa"/>
            <w:vMerge/>
            <w:tcBorders>
              <w:top w:val="single" w:sz="4" w:space="0" w:color="000000"/>
              <w:bottom w:val="nil"/>
              <w:right w:val="single" w:sz="4" w:space="0" w:color="000000"/>
            </w:tcBorders>
          </w:tcPr>
          <w:p w14:paraId="3B020E6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nil"/>
              <w:right w:val="single" w:sz="4" w:space="0" w:color="000000"/>
            </w:tcBorders>
          </w:tcPr>
          <w:p w14:paraId="58EF37D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Locali</w:t>
            </w:r>
          </w:p>
        </w:tc>
        <w:tc>
          <w:tcPr>
            <w:tcW w:w="1480" w:type="dxa"/>
            <w:tcBorders>
              <w:top w:val="nil"/>
              <w:left w:val="single" w:sz="4" w:space="0" w:color="000000"/>
              <w:bottom w:val="nil"/>
              <w:right w:val="single" w:sz="4" w:space="0" w:color="000000"/>
            </w:tcBorders>
          </w:tcPr>
          <w:p w14:paraId="6C3E3CA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61,1</w:t>
            </w:r>
          </w:p>
        </w:tc>
        <w:tc>
          <w:tcPr>
            <w:tcW w:w="1605" w:type="dxa"/>
            <w:tcBorders>
              <w:top w:val="nil"/>
              <w:left w:val="single" w:sz="4" w:space="0" w:color="000000"/>
              <w:bottom w:val="nil"/>
              <w:right w:val="single" w:sz="4" w:space="0" w:color="000000"/>
            </w:tcBorders>
          </w:tcPr>
          <w:p w14:paraId="2AAA7F3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63,6</w:t>
            </w:r>
          </w:p>
        </w:tc>
        <w:tc>
          <w:tcPr>
            <w:tcW w:w="1434" w:type="dxa"/>
            <w:tcBorders>
              <w:top w:val="nil"/>
              <w:left w:val="single" w:sz="4" w:space="0" w:color="000000"/>
              <w:bottom w:val="nil"/>
            </w:tcBorders>
          </w:tcPr>
          <w:p w14:paraId="69DEDD4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96,1%</w:t>
            </w:r>
          </w:p>
        </w:tc>
      </w:tr>
      <w:tr w:rsidR="007506C7" w:rsidRPr="001110BE" w14:paraId="0AFBCE9A" w14:textId="77777777">
        <w:trPr>
          <w:trHeight w:val="300"/>
          <w:jc w:val="center"/>
        </w:trPr>
        <w:tc>
          <w:tcPr>
            <w:tcW w:w="960" w:type="dxa"/>
            <w:vMerge/>
            <w:tcBorders>
              <w:top w:val="single" w:sz="4" w:space="0" w:color="000000"/>
              <w:bottom w:val="nil"/>
              <w:right w:val="single" w:sz="4" w:space="0" w:color="000000"/>
            </w:tcBorders>
          </w:tcPr>
          <w:p w14:paraId="29F08E3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nil"/>
              <w:right w:val="single" w:sz="4" w:space="0" w:color="000000"/>
            </w:tcBorders>
          </w:tcPr>
          <w:p w14:paraId="0C8C74A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Regionali</w:t>
            </w:r>
          </w:p>
        </w:tc>
        <w:tc>
          <w:tcPr>
            <w:tcW w:w="1480" w:type="dxa"/>
            <w:tcBorders>
              <w:top w:val="nil"/>
              <w:left w:val="single" w:sz="4" w:space="0" w:color="000000"/>
              <w:bottom w:val="nil"/>
              <w:right w:val="single" w:sz="4" w:space="0" w:color="000000"/>
            </w:tcBorders>
          </w:tcPr>
          <w:p w14:paraId="0363E5A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141,9</w:t>
            </w:r>
          </w:p>
        </w:tc>
        <w:tc>
          <w:tcPr>
            <w:tcW w:w="1605" w:type="dxa"/>
            <w:tcBorders>
              <w:top w:val="nil"/>
              <w:left w:val="single" w:sz="4" w:space="0" w:color="000000"/>
              <w:bottom w:val="nil"/>
              <w:right w:val="single" w:sz="4" w:space="0" w:color="000000"/>
            </w:tcBorders>
          </w:tcPr>
          <w:p w14:paraId="2A6D762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158,9</w:t>
            </w:r>
          </w:p>
        </w:tc>
        <w:tc>
          <w:tcPr>
            <w:tcW w:w="1434" w:type="dxa"/>
            <w:tcBorders>
              <w:top w:val="nil"/>
              <w:left w:val="single" w:sz="4" w:space="0" w:color="000000"/>
              <w:bottom w:val="nil"/>
            </w:tcBorders>
          </w:tcPr>
          <w:p w14:paraId="445BA5F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89,3%</w:t>
            </w:r>
          </w:p>
        </w:tc>
      </w:tr>
      <w:tr w:rsidR="007506C7" w:rsidRPr="001110BE" w14:paraId="1205BCFD" w14:textId="77777777">
        <w:trPr>
          <w:trHeight w:val="300"/>
          <w:jc w:val="center"/>
        </w:trPr>
        <w:tc>
          <w:tcPr>
            <w:tcW w:w="960" w:type="dxa"/>
            <w:vMerge/>
            <w:tcBorders>
              <w:top w:val="single" w:sz="4" w:space="0" w:color="000000"/>
              <w:bottom w:val="nil"/>
              <w:right w:val="single" w:sz="4" w:space="0" w:color="000000"/>
            </w:tcBorders>
          </w:tcPr>
          <w:p w14:paraId="7931AECD"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nil"/>
              <w:right w:val="single" w:sz="4" w:space="0" w:color="000000"/>
            </w:tcBorders>
          </w:tcPr>
          <w:p w14:paraId="020BEBE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IPL</w:t>
            </w:r>
          </w:p>
        </w:tc>
        <w:tc>
          <w:tcPr>
            <w:tcW w:w="1480" w:type="dxa"/>
            <w:tcBorders>
              <w:top w:val="nil"/>
              <w:left w:val="single" w:sz="4" w:space="0" w:color="000000"/>
              <w:bottom w:val="nil"/>
              <w:right w:val="single" w:sz="4" w:space="0" w:color="000000"/>
            </w:tcBorders>
          </w:tcPr>
          <w:p w14:paraId="1E65D97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176,3</w:t>
            </w:r>
          </w:p>
        </w:tc>
        <w:tc>
          <w:tcPr>
            <w:tcW w:w="1605" w:type="dxa"/>
            <w:tcBorders>
              <w:top w:val="nil"/>
              <w:left w:val="single" w:sz="4" w:space="0" w:color="000000"/>
              <w:bottom w:val="nil"/>
              <w:right w:val="single" w:sz="4" w:space="0" w:color="000000"/>
            </w:tcBorders>
          </w:tcPr>
          <w:p w14:paraId="44541D7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176,5</w:t>
            </w:r>
          </w:p>
        </w:tc>
        <w:tc>
          <w:tcPr>
            <w:tcW w:w="1434" w:type="dxa"/>
            <w:tcBorders>
              <w:top w:val="nil"/>
              <w:left w:val="single" w:sz="4" w:space="0" w:color="000000"/>
              <w:bottom w:val="nil"/>
            </w:tcBorders>
          </w:tcPr>
          <w:p w14:paraId="69FC604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99,9%</w:t>
            </w:r>
          </w:p>
        </w:tc>
      </w:tr>
      <w:tr w:rsidR="007506C7" w:rsidRPr="001110BE" w14:paraId="29207010" w14:textId="77777777">
        <w:trPr>
          <w:trHeight w:val="300"/>
          <w:jc w:val="center"/>
        </w:trPr>
        <w:tc>
          <w:tcPr>
            <w:tcW w:w="960" w:type="dxa"/>
            <w:vMerge/>
            <w:tcBorders>
              <w:top w:val="single" w:sz="4" w:space="0" w:color="000000"/>
              <w:bottom w:val="nil"/>
              <w:right w:val="single" w:sz="4" w:space="0" w:color="000000"/>
            </w:tcBorders>
          </w:tcPr>
          <w:p w14:paraId="012FF6CD"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single" w:sz="4" w:space="0" w:color="000000"/>
              <w:right w:val="single" w:sz="4" w:space="0" w:color="000000"/>
            </w:tcBorders>
          </w:tcPr>
          <w:p w14:paraId="281BD57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IPN</w:t>
            </w:r>
          </w:p>
        </w:tc>
        <w:tc>
          <w:tcPr>
            <w:tcW w:w="1480" w:type="dxa"/>
            <w:tcBorders>
              <w:top w:val="nil"/>
              <w:left w:val="single" w:sz="4" w:space="0" w:color="000000"/>
              <w:bottom w:val="single" w:sz="4" w:space="0" w:color="000000"/>
              <w:right w:val="single" w:sz="4" w:space="0" w:color="000000"/>
            </w:tcBorders>
          </w:tcPr>
          <w:p w14:paraId="4ED9ED0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w:t>
            </w:r>
          </w:p>
        </w:tc>
        <w:tc>
          <w:tcPr>
            <w:tcW w:w="1605" w:type="dxa"/>
            <w:tcBorders>
              <w:top w:val="nil"/>
              <w:left w:val="single" w:sz="4" w:space="0" w:color="000000"/>
              <w:bottom w:val="single" w:sz="4" w:space="0" w:color="000000"/>
              <w:right w:val="single" w:sz="4" w:space="0" w:color="000000"/>
            </w:tcBorders>
          </w:tcPr>
          <w:p w14:paraId="1967425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2,1</w:t>
            </w:r>
          </w:p>
        </w:tc>
        <w:tc>
          <w:tcPr>
            <w:tcW w:w="1434" w:type="dxa"/>
            <w:tcBorders>
              <w:top w:val="nil"/>
              <w:left w:val="single" w:sz="4" w:space="0" w:color="000000"/>
              <w:bottom w:val="single" w:sz="4" w:space="0" w:color="000000"/>
            </w:tcBorders>
          </w:tcPr>
          <w:p w14:paraId="296880C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97,3%</w:t>
            </w:r>
          </w:p>
        </w:tc>
      </w:tr>
      <w:tr w:rsidR="007506C7" w:rsidRPr="001110BE" w14:paraId="40AEC7A9" w14:textId="77777777">
        <w:trPr>
          <w:trHeight w:val="300"/>
          <w:jc w:val="center"/>
        </w:trPr>
        <w:tc>
          <w:tcPr>
            <w:tcW w:w="960" w:type="dxa"/>
            <w:tcBorders>
              <w:top w:val="nil"/>
              <w:bottom w:val="single" w:sz="4" w:space="0" w:color="000000"/>
              <w:right w:val="single" w:sz="4" w:space="0" w:color="000000"/>
            </w:tcBorders>
          </w:tcPr>
          <w:p w14:paraId="5C77EAA1"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320" w:type="dxa"/>
            <w:tcBorders>
              <w:top w:val="single" w:sz="4" w:space="0" w:color="000000"/>
              <w:left w:val="single" w:sz="4" w:space="0" w:color="000000"/>
              <w:bottom w:val="single" w:sz="4" w:space="0" w:color="000000"/>
              <w:right w:val="single" w:sz="4" w:space="0" w:color="000000"/>
            </w:tcBorders>
          </w:tcPr>
          <w:p w14:paraId="7F7114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w:t>
            </w:r>
          </w:p>
        </w:tc>
        <w:tc>
          <w:tcPr>
            <w:tcW w:w="1480" w:type="dxa"/>
            <w:tcBorders>
              <w:top w:val="single" w:sz="4" w:space="0" w:color="000000"/>
              <w:left w:val="single" w:sz="4" w:space="0" w:color="000000"/>
              <w:bottom w:val="single" w:sz="4" w:space="0" w:color="000000"/>
              <w:right w:val="single" w:sz="4" w:space="0" w:color="000000"/>
            </w:tcBorders>
          </w:tcPr>
          <w:p w14:paraId="30194B5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383,2</w:t>
            </w:r>
          </w:p>
        </w:tc>
        <w:tc>
          <w:tcPr>
            <w:tcW w:w="1605" w:type="dxa"/>
            <w:tcBorders>
              <w:top w:val="single" w:sz="4" w:space="0" w:color="000000"/>
              <w:left w:val="single" w:sz="4" w:space="0" w:color="000000"/>
              <w:bottom w:val="single" w:sz="4" w:space="0" w:color="000000"/>
              <w:right w:val="single" w:sz="4" w:space="0" w:color="000000"/>
            </w:tcBorders>
          </w:tcPr>
          <w:p w14:paraId="556B646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403,1</w:t>
            </w:r>
          </w:p>
        </w:tc>
        <w:tc>
          <w:tcPr>
            <w:tcW w:w="1434" w:type="dxa"/>
            <w:tcBorders>
              <w:top w:val="single" w:sz="4" w:space="0" w:color="000000"/>
              <w:left w:val="single" w:sz="4" w:space="0" w:color="000000"/>
              <w:bottom w:val="single" w:sz="4" w:space="0" w:color="000000"/>
            </w:tcBorders>
          </w:tcPr>
          <w:p w14:paraId="13F8890F"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r>
      <w:tr w:rsidR="007506C7" w:rsidRPr="001110BE" w14:paraId="3007199D" w14:textId="77777777">
        <w:trPr>
          <w:trHeight w:val="300"/>
          <w:jc w:val="center"/>
        </w:trPr>
        <w:tc>
          <w:tcPr>
            <w:tcW w:w="960" w:type="dxa"/>
            <w:vMerge w:val="restart"/>
            <w:tcBorders>
              <w:top w:val="single" w:sz="4" w:space="0" w:color="000000"/>
              <w:right w:val="single" w:sz="4" w:space="0" w:color="000000"/>
            </w:tcBorders>
          </w:tcPr>
          <w:p w14:paraId="0C2E759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2014-2020</w:t>
            </w:r>
          </w:p>
        </w:tc>
        <w:tc>
          <w:tcPr>
            <w:tcW w:w="1320" w:type="dxa"/>
            <w:tcBorders>
              <w:top w:val="single" w:sz="4" w:space="0" w:color="000000"/>
              <w:left w:val="single" w:sz="4" w:space="0" w:color="000000"/>
              <w:bottom w:val="nil"/>
              <w:right w:val="single" w:sz="4" w:space="0" w:color="000000"/>
            </w:tcBorders>
          </w:tcPr>
          <w:p w14:paraId="6D62CBF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Centrali</w:t>
            </w:r>
          </w:p>
        </w:tc>
        <w:tc>
          <w:tcPr>
            <w:tcW w:w="1480" w:type="dxa"/>
            <w:tcBorders>
              <w:top w:val="single" w:sz="4" w:space="0" w:color="000000"/>
              <w:left w:val="single" w:sz="4" w:space="0" w:color="000000"/>
              <w:bottom w:val="nil"/>
              <w:right w:val="single" w:sz="4" w:space="0" w:color="000000"/>
            </w:tcBorders>
          </w:tcPr>
          <w:p w14:paraId="0238C5D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4,5</w:t>
            </w:r>
          </w:p>
        </w:tc>
        <w:tc>
          <w:tcPr>
            <w:tcW w:w="1605" w:type="dxa"/>
            <w:tcBorders>
              <w:top w:val="single" w:sz="4" w:space="0" w:color="000000"/>
              <w:left w:val="single" w:sz="4" w:space="0" w:color="000000"/>
              <w:bottom w:val="nil"/>
              <w:right w:val="single" w:sz="4" w:space="0" w:color="000000"/>
            </w:tcBorders>
          </w:tcPr>
          <w:p w14:paraId="57097DD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9,3</w:t>
            </w:r>
          </w:p>
        </w:tc>
        <w:tc>
          <w:tcPr>
            <w:tcW w:w="1434" w:type="dxa"/>
            <w:tcBorders>
              <w:top w:val="single" w:sz="4" w:space="0" w:color="000000"/>
              <w:left w:val="single" w:sz="4" w:space="0" w:color="000000"/>
            </w:tcBorders>
          </w:tcPr>
          <w:p w14:paraId="222CE98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49,0%</w:t>
            </w:r>
          </w:p>
        </w:tc>
      </w:tr>
      <w:tr w:rsidR="007506C7" w:rsidRPr="001110BE" w14:paraId="55EAAED2" w14:textId="77777777">
        <w:trPr>
          <w:trHeight w:val="300"/>
          <w:jc w:val="center"/>
        </w:trPr>
        <w:tc>
          <w:tcPr>
            <w:tcW w:w="960" w:type="dxa"/>
            <w:vMerge/>
            <w:tcBorders>
              <w:top w:val="single" w:sz="4" w:space="0" w:color="000000"/>
              <w:right w:val="single" w:sz="4" w:space="0" w:color="000000"/>
            </w:tcBorders>
          </w:tcPr>
          <w:p w14:paraId="1B6E5967"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nil"/>
              <w:right w:val="single" w:sz="4" w:space="0" w:color="000000"/>
            </w:tcBorders>
          </w:tcPr>
          <w:p w14:paraId="7368953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Locali</w:t>
            </w:r>
          </w:p>
        </w:tc>
        <w:tc>
          <w:tcPr>
            <w:tcW w:w="1480" w:type="dxa"/>
            <w:tcBorders>
              <w:top w:val="nil"/>
              <w:left w:val="single" w:sz="4" w:space="0" w:color="000000"/>
              <w:bottom w:val="nil"/>
              <w:right w:val="single" w:sz="4" w:space="0" w:color="000000"/>
            </w:tcBorders>
          </w:tcPr>
          <w:p w14:paraId="0E304B4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81,7</w:t>
            </w:r>
          </w:p>
        </w:tc>
        <w:tc>
          <w:tcPr>
            <w:tcW w:w="1605" w:type="dxa"/>
            <w:tcBorders>
              <w:top w:val="nil"/>
              <w:left w:val="single" w:sz="4" w:space="0" w:color="000000"/>
              <w:bottom w:val="nil"/>
              <w:right w:val="single" w:sz="4" w:space="0" w:color="000000"/>
            </w:tcBorders>
          </w:tcPr>
          <w:p w14:paraId="6DC57BF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109,8</w:t>
            </w:r>
          </w:p>
        </w:tc>
        <w:tc>
          <w:tcPr>
            <w:tcW w:w="1434" w:type="dxa"/>
            <w:tcBorders>
              <w:left w:val="single" w:sz="4" w:space="0" w:color="000000"/>
            </w:tcBorders>
          </w:tcPr>
          <w:p w14:paraId="4C32DA3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74,4%</w:t>
            </w:r>
          </w:p>
        </w:tc>
      </w:tr>
      <w:tr w:rsidR="007506C7" w:rsidRPr="001110BE" w14:paraId="370CADF6" w14:textId="77777777">
        <w:trPr>
          <w:trHeight w:val="300"/>
          <w:jc w:val="center"/>
        </w:trPr>
        <w:tc>
          <w:tcPr>
            <w:tcW w:w="960" w:type="dxa"/>
            <w:vMerge/>
            <w:tcBorders>
              <w:top w:val="single" w:sz="4" w:space="0" w:color="000000"/>
              <w:right w:val="single" w:sz="4" w:space="0" w:color="000000"/>
            </w:tcBorders>
          </w:tcPr>
          <w:p w14:paraId="2741A0A2"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nil"/>
              <w:right w:val="single" w:sz="4" w:space="0" w:color="000000"/>
            </w:tcBorders>
          </w:tcPr>
          <w:p w14:paraId="1BBC216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Regionali</w:t>
            </w:r>
          </w:p>
        </w:tc>
        <w:tc>
          <w:tcPr>
            <w:tcW w:w="1480" w:type="dxa"/>
            <w:tcBorders>
              <w:top w:val="nil"/>
              <w:left w:val="single" w:sz="4" w:space="0" w:color="000000"/>
              <w:bottom w:val="nil"/>
              <w:right w:val="single" w:sz="4" w:space="0" w:color="000000"/>
            </w:tcBorders>
          </w:tcPr>
          <w:p w14:paraId="1B590E0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70,6</w:t>
            </w:r>
          </w:p>
        </w:tc>
        <w:tc>
          <w:tcPr>
            <w:tcW w:w="1605" w:type="dxa"/>
            <w:tcBorders>
              <w:top w:val="nil"/>
              <w:left w:val="single" w:sz="4" w:space="0" w:color="000000"/>
              <w:bottom w:val="nil"/>
              <w:right w:val="single" w:sz="4" w:space="0" w:color="000000"/>
            </w:tcBorders>
          </w:tcPr>
          <w:p w14:paraId="427C1E8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116,1</w:t>
            </w:r>
          </w:p>
        </w:tc>
        <w:tc>
          <w:tcPr>
            <w:tcW w:w="1434" w:type="dxa"/>
            <w:tcBorders>
              <w:left w:val="single" w:sz="4" w:space="0" w:color="000000"/>
            </w:tcBorders>
          </w:tcPr>
          <w:p w14:paraId="2EACD24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60,8%</w:t>
            </w:r>
          </w:p>
        </w:tc>
      </w:tr>
      <w:tr w:rsidR="007506C7" w:rsidRPr="001110BE" w14:paraId="5FCED211" w14:textId="77777777">
        <w:trPr>
          <w:trHeight w:val="300"/>
          <w:jc w:val="center"/>
        </w:trPr>
        <w:tc>
          <w:tcPr>
            <w:tcW w:w="960" w:type="dxa"/>
            <w:vMerge/>
            <w:tcBorders>
              <w:top w:val="single" w:sz="4" w:space="0" w:color="000000"/>
              <w:right w:val="single" w:sz="4" w:space="0" w:color="000000"/>
            </w:tcBorders>
          </w:tcPr>
          <w:p w14:paraId="7C7A95F9"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nil"/>
              <w:right w:val="single" w:sz="4" w:space="0" w:color="000000"/>
            </w:tcBorders>
          </w:tcPr>
          <w:p w14:paraId="05D868F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IPL</w:t>
            </w:r>
          </w:p>
        </w:tc>
        <w:tc>
          <w:tcPr>
            <w:tcW w:w="1480" w:type="dxa"/>
            <w:tcBorders>
              <w:top w:val="nil"/>
              <w:left w:val="single" w:sz="4" w:space="0" w:color="000000"/>
              <w:bottom w:val="nil"/>
              <w:right w:val="single" w:sz="4" w:space="0" w:color="000000"/>
            </w:tcBorders>
          </w:tcPr>
          <w:p w14:paraId="5A3FC12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116,9</w:t>
            </w:r>
          </w:p>
        </w:tc>
        <w:tc>
          <w:tcPr>
            <w:tcW w:w="1605" w:type="dxa"/>
            <w:tcBorders>
              <w:top w:val="nil"/>
              <w:left w:val="single" w:sz="4" w:space="0" w:color="000000"/>
              <w:bottom w:val="nil"/>
              <w:right w:val="single" w:sz="4" w:space="0" w:color="000000"/>
            </w:tcBorders>
          </w:tcPr>
          <w:p w14:paraId="5AE1741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136,9</w:t>
            </w:r>
          </w:p>
        </w:tc>
        <w:tc>
          <w:tcPr>
            <w:tcW w:w="1434" w:type="dxa"/>
            <w:tcBorders>
              <w:left w:val="single" w:sz="4" w:space="0" w:color="000000"/>
            </w:tcBorders>
          </w:tcPr>
          <w:p w14:paraId="16308E4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85,4%</w:t>
            </w:r>
          </w:p>
        </w:tc>
      </w:tr>
      <w:tr w:rsidR="007506C7" w:rsidRPr="001110BE" w14:paraId="623CCBFD" w14:textId="77777777">
        <w:trPr>
          <w:trHeight w:val="300"/>
          <w:jc w:val="center"/>
        </w:trPr>
        <w:tc>
          <w:tcPr>
            <w:tcW w:w="960" w:type="dxa"/>
            <w:vMerge/>
            <w:tcBorders>
              <w:top w:val="single" w:sz="4" w:space="0" w:color="000000"/>
              <w:right w:val="single" w:sz="4" w:space="0" w:color="000000"/>
            </w:tcBorders>
          </w:tcPr>
          <w:p w14:paraId="1C5DD0B0"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320" w:type="dxa"/>
            <w:tcBorders>
              <w:top w:val="nil"/>
              <w:left w:val="single" w:sz="4" w:space="0" w:color="000000"/>
              <w:bottom w:val="single" w:sz="4" w:space="0" w:color="000000"/>
              <w:right w:val="single" w:sz="4" w:space="0" w:color="000000"/>
            </w:tcBorders>
          </w:tcPr>
          <w:p w14:paraId="561BA2B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IPN</w:t>
            </w:r>
          </w:p>
        </w:tc>
        <w:tc>
          <w:tcPr>
            <w:tcW w:w="1480" w:type="dxa"/>
            <w:tcBorders>
              <w:top w:val="nil"/>
              <w:left w:val="single" w:sz="4" w:space="0" w:color="000000"/>
              <w:bottom w:val="single" w:sz="4" w:space="0" w:color="000000"/>
              <w:right w:val="single" w:sz="4" w:space="0" w:color="000000"/>
            </w:tcBorders>
          </w:tcPr>
          <w:p w14:paraId="7D3F0C5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0,5</w:t>
            </w:r>
          </w:p>
        </w:tc>
        <w:tc>
          <w:tcPr>
            <w:tcW w:w="1605" w:type="dxa"/>
            <w:tcBorders>
              <w:top w:val="nil"/>
              <w:left w:val="single" w:sz="4" w:space="0" w:color="000000"/>
              <w:bottom w:val="single" w:sz="4" w:space="0" w:color="000000"/>
              <w:right w:val="single" w:sz="4" w:space="0" w:color="000000"/>
            </w:tcBorders>
          </w:tcPr>
          <w:p w14:paraId="76C9641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1,9</w:t>
            </w:r>
          </w:p>
        </w:tc>
        <w:tc>
          <w:tcPr>
            <w:tcW w:w="1434" w:type="dxa"/>
            <w:tcBorders>
              <w:left w:val="single" w:sz="4" w:space="0" w:color="000000"/>
              <w:bottom w:val="single" w:sz="4" w:space="0" w:color="000000"/>
            </w:tcBorders>
          </w:tcPr>
          <w:p w14:paraId="27116AD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27,0%</w:t>
            </w:r>
          </w:p>
        </w:tc>
      </w:tr>
      <w:tr w:rsidR="007506C7" w:rsidRPr="001110BE" w14:paraId="54BFD016" w14:textId="77777777">
        <w:trPr>
          <w:trHeight w:val="300"/>
          <w:jc w:val="center"/>
        </w:trPr>
        <w:tc>
          <w:tcPr>
            <w:tcW w:w="960" w:type="dxa"/>
            <w:tcBorders>
              <w:right w:val="single" w:sz="4" w:space="0" w:color="000000"/>
            </w:tcBorders>
          </w:tcPr>
          <w:p w14:paraId="516A9BD9"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320" w:type="dxa"/>
            <w:tcBorders>
              <w:top w:val="single" w:sz="4" w:space="0" w:color="000000"/>
              <w:left w:val="single" w:sz="4" w:space="0" w:color="000000"/>
              <w:bottom w:val="single" w:sz="4" w:space="0" w:color="000000"/>
              <w:right w:val="single" w:sz="4" w:space="0" w:color="000000"/>
            </w:tcBorders>
          </w:tcPr>
          <w:p w14:paraId="01E9C61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w:t>
            </w:r>
          </w:p>
        </w:tc>
        <w:tc>
          <w:tcPr>
            <w:tcW w:w="1480" w:type="dxa"/>
            <w:tcBorders>
              <w:top w:val="single" w:sz="4" w:space="0" w:color="000000"/>
              <w:left w:val="single" w:sz="4" w:space="0" w:color="000000"/>
              <w:bottom w:val="single" w:sz="4" w:space="0" w:color="000000"/>
              <w:right w:val="single" w:sz="4" w:space="0" w:color="000000"/>
            </w:tcBorders>
          </w:tcPr>
          <w:p w14:paraId="006187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274,3</w:t>
            </w:r>
          </w:p>
        </w:tc>
        <w:tc>
          <w:tcPr>
            <w:tcW w:w="1605" w:type="dxa"/>
            <w:tcBorders>
              <w:top w:val="single" w:sz="4" w:space="0" w:color="000000"/>
              <w:left w:val="single" w:sz="4" w:space="0" w:color="000000"/>
              <w:bottom w:val="single" w:sz="4" w:space="0" w:color="000000"/>
              <w:right w:val="single" w:sz="4" w:space="0" w:color="000000"/>
            </w:tcBorders>
          </w:tcPr>
          <w:p w14:paraId="3884BD4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374,0</w:t>
            </w:r>
          </w:p>
        </w:tc>
        <w:tc>
          <w:tcPr>
            <w:tcW w:w="1434" w:type="dxa"/>
            <w:tcBorders>
              <w:top w:val="single" w:sz="4" w:space="0" w:color="000000"/>
              <w:left w:val="single" w:sz="4" w:space="0" w:color="000000"/>
              <w:bottom w:val="single" w:sz="4" w:space="0" w:color="000000"/>
            </w:tcBorders>
          </w:tcPr>
          <w:p w14:paraId="575E390F"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r>
    </w:tbl>
    <w:p w14:paraId="5D9EBB73"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Fonte: elaborazioni su dati Opencoesione. </w:t>
      </w:r>
    </w:p>
    <w:p w14:paraId="2D8A145A"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53B97EA" w14:textId="711F0CE9"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lastRenderedPageBreak/>
        <w:t xml:space="preserve">La </w:t>
      </w:r>
      <w:r w:rsidR="007157AE">
        <w:rPr>
          <w:color w:val="404040"/>
          <w:sz w:val="18"/>
          <w:szCs w:val="20"/>
        </w:rPr>
        <w:t>Figur</w:t>
      </w:r>
      <w:r w:rsidRPr="001110BE">
        <w:rPr>
          <w:color w:val="404040"/>
          <w:sz w:val="18"/>
          <w:szCs w:val="20"/>
        </w:rPr>
        <w:t xml:space="preserve">a 3.3.4 fornisce alcuni elementi per fornire un contributo alla comprensione della differenza nella velocità di assorbimento delle risorse tra i progetti gestiti dall’amministrazione regionale e quelli imputabili a FINPIEMONTE (che fa parte dell’insieme delle IPL in CPT). </w:t>
      </w:r>
    </w:p>
    <w:p w14:paraId="7A3FAFF7"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I grafici riportano la scansione temporale dei pagamenti nei due cicli di programmazione per ognuno dei livelli di governo analizzati. Le differenti dinamiche dei pagamenti effettuati da FINPIEMONTE (IPL) e dall’amministrazione regionale presentano una struttura comune nei due cicli di programmazione. FINPIEMONTE vede una rapida crescita dei pagamenti all’inizio di ciascuna programmazione ed una successiva decrescita negli anni conclusivi. I pagamenti effettuati dall’amministrazione regionale iniziano solo successivamente, dopo la metà inoltrata del ciclo di programmazione. Tale scostamento temporale potrebbe spiegare i ritardi nel pagamento delle risorse ai beneficiari e quindi potrebbe aver determinato una minore quota di assorbimento delle risorse alla fine del periodo di programmazione.</w:t>
      </w:r>
    </w:p>
    <w:p w14:paraId="784E8D44"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88E515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6D2E573" w14:textId="47B09A0C"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Figur</w:t>
      </w:r>
      <w:r w:rsidR="00432504" w:rsidRPr="001110BE">
        <w:rPr>
          <w:color w:val="404040"/>
          <w:sz w:val="16"/>
          <w:szCs w:val="18"/>
        </w:rPr>
        <w:t>a 3.3.4 – Dinamica dei pagamenti per livello di governo.</w:t>
      </w:r>
    </w:p>
    <w:p w14:paraId="63B92FD6"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noProof/>
          <w:color w:val="404040"/>
          <w:sz w:val="18"/>
          <w:szCs w:val="20"/>
        </w:rPr>
        <w:drawing>
          <wp:inline distT="0" distB="0" distL="0" distR="0" wp14:anchorId="73D91D2C" wp14:editId="6B411EB6">
            <wp:extent cx="6034375" cy="1821953"/>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1"/>
                    <a:srcRect/>
                    <a:stretch>
                      <a:fillRect/>
                    </a:stretch>
                  </pic:blipFill>
                  <pic:spPr>
                    <a:xfrm>
                      <a:off x="0" y="0"/>
                      <a:ext cx="6034375" cy="1821953"/>
                    </a:xfrm>
                    <a:prstGeom prst="rect">
                      <a:avLst/>
                    </a:prstGeom>
                    <a:ln/>
                  </pic:spPr>
                </pic:pic>
              </a:graphicData>
            </a:graphic>
          </wp:inline>
        </w:drawing>
      </w:r>
    </w:p>
    <w:p w14:paraId="526D1462"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w:t>
      </w:r>
    </w:p>
    <w:p w14:paraId="3DB3E62B"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3991CF0C" w14:textId="08610279"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La </w:t>
      </w:r>
      <w:r w:rsidR="007157AE">
        <w:rPr>
          <w:color w:val="404040"/>
          <w:sz w:val="18"/>
          <w:szCs w:val="20"/>
        </w:rPr>
        <w:t>Tabell</w:t>
      </w:r>
      <w:r w:rsidRPr="001110BE">
        <w:rPr>
          <w:color w:val="404040"/>
          <w:sz w:val="18"/>
          <w:szCs w:val="20"/>
        </w:rPr>
        <w:t xml:space="preserve">a 3.3.5 definisce con maggiore dettaglio l’ammontare della spesa erogata da parte dei livelli di governo a valere sui rispettivi fondi da cui provengono le risorse. </w:t>
      </w:r>
    </w:p>
    <w:p w14:paraId="29C0C784"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Per quanto concerne il FESR possiamo notare che le risorse distribuite nel settore sono variate molto tra una programmazione e l’altra. Durante il ciclo 2007-2103 sono state distribuite risorse per 339 milioni di euro, mentre, alla data di aggiornamento di OC, il ciclo di programmazione appena trascorso (e non interamente concluso) ha pagato 239 milioni di euro a favore del settore R&amp;S.</w:t>
      </w:r>
    </w:p>
    <w:p w14:paraId="63B2E9B8" w14:textId="3765B751"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Tenuto conto della diminuzione delle risorse finanziate (e liquidate) nel secondo ciclo di programmazione, le amministrazioni locali attraverso le </w:t>
      </w:r>
      <w:r w:rsidR="009C7C26">
        <w:rPr>
          <w:color w:val="404040"/>
          <w:sz w:val="18"/>
          <w:szCs w:val="20"/>
        </w:rPr>
        <w:t>Università</w:t>
      </w:r>
      <w:r w:rsidRPr="001110BE">
        <w:rPr>
          <w:color w:val="404040"/>
          <w:sz w:val="18"/>
          <w:szCs w:val="20"/>
        </w:rPr>
        <w:t xml:space="preserve"> aumentano la loro importanza relativa nel supporto alla R&amp;S, passando dal 16% del totale dei pagamenti effettuati a valere sul FESR nel 2007-2013 al 20% del 2014-2020. Si conferma come il ruolo delle risorse di coesione sia stato rilevante nell’impulso alla crescita delle erogazioni per R&amp;S delle </w:t>
      </w:r>
      <w:r w:rsidR="009C7C26">
        <w:rPr>
          <w:color w:val="404040"/>
          <w:sz w:val="18"/>
          <w:szCs w:val="20"/>
        </w:rPr>
        <w:t>Università</w:t>
      </w:r>
      <w:r w:rsidRPr="001110BE">
        <w:rPr>
          <w:color w:val="404040"/>
          <w:sz w:val="18"/>
          <w:szCs w:val="20"/>
        </w:rPr>
        <w:t xml:space="preserve"> sul territorio, come indicato nel paragrafo 2.2. </w:t>
      </w:r>
    </w:p>
    <w:p w14:paraId="61BD1EB8"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L’amministrazione regionale e le IPL diminuiscono la quota di gestione delle risorse FESR, sia in livelli sia in termini relativi. Per l’amministrazione regionale sono stati effettuati circa 36 milioni di euro in meno di pagamenti nel secondo ciclo di programmazione rispetto al primo, per FINPIEMONTE quasi 60 milioni.</w:t>
      </w:r>
    </w:p>
    <w:p w14:paraId="2F5061BF" w14:textId="6A404CE0"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Per quanto riguarda il PSC, in </w:t>
      </w:r>
      <w:r w:rsidR="007157AE">
        <w:rPr>
          <w:color w:val="404040"/>
          <w:sz w:val="18"/>
          <w:szCs w:val="20"/>
        </w:rPr>
        <w:t>Tabell</w:t>
      </w:r>
      <w:r w:rsidRPr="001110BE">
        <w:rPr>
          <w:color w:val="404040"/>
          <w:sz w:val="18"/>
          <w:szCs w:val="20"/>
        </w:rPr>
        <w:t xml:space="preserve">a 3.3.5 si osserva un calo consistente delle risorse da 41 milioni di euro nel 2007-2013 a circa 24 milioni nel 2014-2020. È osservabile anche un cambiamento della ripartizione tra livelli di governo nella gestione dei fondi. Nel primo ciclo di programmazione, infatti, le risorse PSC erano prevalentemente a regia dell’amministrazione regionale. Il ciclo di programmazione 2014-2020 delle risorse PSC ha favorito una strategia della gestione dei fondi che privilegia i livelli di governo centrali. I dati in </w:t>
      </w:r>
      <w:r w:rsidR="007157AE">
        <w:rPr>
          <w:color w:val="404040"/>
          <w:sz w:val="18"/>
          <w:szCs w:val="20"/>
        </w:rPr>
        <w:t>Tabell</w:t>
      </w:r>
      <w:r w:rsidRPr="001110BE">
        <w:rPr>
          <w:color w:val="404040"/>
          <w:sz w:val="18"/>
          <w:szCs w:val="20"/>
        </w:rPr>
        <w:t xml:space="preserve">a 3.3.5 confermano tale strategia, e si indica come, nonostante la programmazione delle </w:t>
      </w:r>
      <w:r w:rsidRPr="001110BE">
        <w:rPr>
          <w:color w:val="404040"/>
          <w:sz w:val="18"/>
          <w:szCs w:val="20"/>
        </w:rPr>
        <w:lastRenderedPageBreak/>
        <w:t xml:space="preserve">risorse per il settore sia a livello centrale, la spesa dei fondi sia assegnata alle </w:t>
      </w:r>
      <w:r w:rsidR="009C7C26">
        <w:rPr>
          <w:color w:val="404040"/>
          <w:sz w:val="18"/>
          <w:szCs w:val="20"/>
        </w:rPr>
        <w:t>Università</w:t>
      </w:r>
      <w:r w:rsidRPr="001110BE">
        <w:rPr>
          <w:color w:val="404040"/>
          <w:sz w:val="18"/>
          <w:szCs w:val="20"/>
        </w:rPr>
        <w:t>, le cui spese sono inserite nel livello di governo Locale. Nonostante emerga dai dati una modifica della responsabilità nella gestione dei fondi, si ravvisa tuttavia come, data la cospicua diminuzione delle risorse dedicate al settore, la programmazione 2014-2020 del fondo PSC abbia perso rilevanza nel sostegno alla ricerca e allo sviluppo sul territorio piemontese.</w:t>
      </w:r>
    </w:p>
    <w:p w14:paraId="39C29B41"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Per quanto concerne il FSE, si nota una crescita del supporto al settore da parte del fondo, che ha distribuito circa 7 milioni di euro in più rispetto al primo ciclo di programmazione. Tali fondi sono stati distribuiti attraverso il programma PON per la ricerca e l’innovazione della nuova programmazione 2014-2020, programma inattivo in Piemonte nel precedente periodo.</w:t>
      </w:r>
    </w:p>
    <w:p w14:paraId="79CACF4C"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747F89C5" w14:textId="7C7C0053"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3.3.5 – Spesa e quota nel settore da parte dei livelli di governo a valere sui fondi.</w:t>
      </w:r>
    </w:p>
    <w:tbl>
      <w:tblPr>
        <w:tblStyle w:val="a9"/>
        <w:tblW w:w="8511"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97"/>
        <w:gridCol w:w="2800"/>
        <w:gridCol w:w="1619"/>
        <w:gridCol w:w="681"/>
        <w:gridCol w:w="1646"/>
        <w:gridCol w:w="668"/>
      </w:tblGrid>
      <w:tr w:rsidR="007506C7" w:rsidRPr="001110BE" w14:paraId="1007016C" w14:textId="77777777">
        <w:trPr>
          <w:trHeight w:val="300"/>
          <w:jc w:val="center"/>
        </w:trPr>
        <w:tc>
          <w:tcPr>
            <w:tcW w:w="1097" w:type="dxa"/>
            <w:tcBorders>
              <w:top w:val="single" w:sz="4" w:space="0" w:color="000000"/>
              <w:bottom w:val="single" w:sz="4" w:space="0" w:color="000000"/>
            </w:tcBorders>
          </w:tcPr>
          <w:p w14:paraId="5BD551D0"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2800" w:type="dxa"/>
            <w:tcBorders>
              <w:top w:val="single" w:sz="4" w:space="0" w:color="000000"/>
              <w:bottom w:val="single" w:sz="4" w:space="0" w:color="000000"/>
              <w:right w:val="single" w:sz="4" w:space="0" w:color="000000"/>
            </w:tcBorders>
          </w:tcPr>
          <w:p w14:paraId="21B06D2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Amministrazioni</w:t>
            </w:r>
          </w:p>
        </w:tc>
        <w:tc>
          <w:tcPr>
            <w:tcW w:w="2300" w:type="dxa"/>
            <w:gridSpan w:val="2"/>
            <w:tcBorders>
              <w:top w:val="single" w:sz="4" w:space="0" w:color="000000"/>
              <w:left w:val="single" w:sz="4" w:space="0" w:color="000000"/>
              <w:bottom w:val="single" w:sz="4" w:space="0" w:color="000000"/>
              <w:right w:val="single" w:sz="4" w:space="0" w:color="000000"/>
            </w:tcBorders>
          </w:tcPr>
          <w:p w14:paraId="0858742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2007-2013</w:t>
            </w:r>
          </w:p>
        </w:tc>
        <w:tc>
          <w:tcPr>
            <w:tcW w:w="2314" w:type="dxa"/>
            <w:gridSpan w:val="2"/>
            <w:tcBorders>
              <w:top w:val="single" w:sz="4" w:space="0" w:color="000000"/>
              <w:left w:val="single" w:sz="4" w:space="0" w:color="000000"/>
              <w:bottom w:val="single" w:sz="4" w:space="0" w:color="000000"/>
            </w:tcBorders>
          </w:tcPr>
          <w:p w14:paraId="446C766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2014-2020</w:t>
            </w:r>
          </w:p>
        </w:tc>
      </w:tr>
      <w:tr w:rsidR="007506C7" w:rsidRPr="001110BE" w14:paraId="00B7A5A8" w14:textId="77777777">
        <w:trPr>
          <w:trHeight w:val="300"/>
          <w:jc w:val="center"/>
        </w:trPr>
        <w:tc>
          <w:tcPr>
            <w:tcW w:w="1097" w:type="dxa"/>
            <w:vMerge w:val="restart"/>
            <w:tcBorders>
              <w:top w:val="single" w:sz="4" w:space="0" w:color="000000"/>
            </w:tcBorders>
          </w:tcPr>
          <w:p w14:paraId="77CE41F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FESR</w:t>
            </w:r>
          </w:p>
        </w:tc>
        <w:tc>
          <w:tcPr>
            <w:tcW w:w="2800" w:type="dxa"/>
            <w:tcBorders>
              <w:top w:val="single" w:sz="4" w:space="0" w:color="000000"/>
              <w:right w:val="single" w:sz="4" w:space="0" w:color="000000"/>
            </w:tcBorders>
          </w:tcPr>
          <w:p w14:paraId="3EC536E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Centrali</w:t>
            </w:r>
          </w:p>
        </w:tc>
        <w:tc>
          <w:tcPr>
            <w:tcW w:w="1619" w:type="dxa"/>
            <w:tcBorders>
              <w:top w:val="single" w:sz="4" w:space="0" w:color="000000"/>
              <w:left w:val="single" w:sz="4" w:space="0" w:color="000000"/>
              <w:bottom w:val="nil"/>
            </w:tcBorders>
          </w:tcPr>
          <w:p w14:paraId="2ED8597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1,74</w:t>
            </w:r>
          </w:p>
        </w:tc>
        <w:tc>
          <w:tcPr>
            <w:tcW w:w="681" w:type="dxa"/>
            <w:tcBorders>
              <w:top w:val="single" w:sz="4" w:space="0" w:color="000000"/>
              <w:bottom w:val="nil"/>
              <w:right w:val="single" w:sz="4" w:space="0" w:color="000000"/>
            </w:tcBorders>
          </w:tcPr>
          <w:p w14:paraId="3CEE103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1646" w:type="dxa"/>
            <w:tcBorders>
              <w:top w:val="single" w:sz="4" w:space="0" w:color="000000"/>
              <w:left w:val="single" w:sz="4" w:space="0" w:color="000000"/>
            </w:tcBorders>
          </w:tcPr>
          <w:p w14:paraId="13F1C95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3,64</w:t>
            </w:r>
          </w:p>
        </w:tc>
        <w:tc>
          <w:tcPr>
            <w:tcW w:w="668" w:type="dxa"/>
            <w:tcBorders>
              <w:top w:val="single" w:sz="4" w:space="0" w:color="000000"/>
            </w:tcBorders>
          </w:tcPr>
          <w:p w14:paraId="3DC66FB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w:t>
            </w:r>
          </w:p>
        </w:tc>
      </w:tr>
      <w:tr w:rsidR="007506C7" w:rsidRPr="001110BE" w14:paraId="600F603D" w14:textId="77777777">
        <w:trPr>
          <w:trHeight w:val="300"/>
          <w:jc w:val="center"/>
        </w:trPr>
        <w:tc>
          <w:tcPr>
            <w:tcW w:w="1097" w:type="dxa"/>
            <w:vMerge/>
            <w:tcBorders>
              <w:top w:val="single" w:sz="4" w:space="0" w:color="000000"/>
            </w:tcBorders>
          </w:tcPr>
          <w:p w14:paraId="205AD508"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right w:val="single" w:sz="4" w:space="0" w:color="000000"/>
            </w:tcBorders>
          </w:tcPr>
          <w:p w14:paraId="57AB53D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Locali</w:t>
            </w:r>
          </w:p>
        </w:tc>
        <w:tc>
          <w:tcPr>
            <w:tcW w:w="1619" w:type="dxa"/>
            <w:tcBorders>
              <w:top w:val="nil"/>
              <w:left w:val="single" w:sz="4" w:space="0" w:color="000000"/>
              <w:bottom w:val="nil"/>
            </w:tcBorders>
          </w:tcPr>
          <w:p w14:paraId="62BB824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52,59</w:t>
            </w:r>
          </w:p>
        </w:tc>
        <w:tc>
          <w:tcPr>
            <w:tcW w:w="681" w:type="dxa"/>
            <w:tcBorders>
              <w:top w:val="nil"/>
              <w:bottom w:val="nil"/>
              <w:right w:val="single" w:sz="4" w:space="0" w:color="000000"/>
            </w:tcBorders>
          </w:tcPr>
          <w:p w14:paraId="4E82D8C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16%</w:t>
            </w:r>
          </w:p>
        </w:tc>
        <w:tc>
          <w:tcPr>
            <w:tcW w:w="1646" w:type="dxa"/>
            <w:tcBorders>
              <w:left w:val="single" w:sz="4" w:space="0" w:color="000000"/>
            </w:tcBorders>
          </w:tcPr>
          <w:p w14:paraId="0CC3407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48,14</w:t>
            </w:r>
          </w:p>
        </w:tc>
        <w:tc>
          <w:tcPr>
            <w:tcW w:w="668" w:type="dxa"/>
          </w:tcPr>
          <w:p w14:paraId="398C8D2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w:t>
            </w:r>
          </w:p>
        </w:tc>
      </w:tr>
      <w:tr w:rsidR="007506C7" w:rsidRPr="001110BE" w14:paraId="725D150E" w14:textId="77777777">
        <w:trPr>
          <w:trHeight w:val="300"/>
          <w:jc w:val="center"/>
        </w:trPr>
        <w:tc>
          <w:tcPr>
            <w:tcW w:w="1097" w:type="dxa"/>
            <w:vMerge/>
            <w:tcBorders>
              <w:top w:val="single" w:sz="4" w:space="0" w:color="000000"/>
            </w:tcBorders>
          </w:tcPr>
          <w:p w14:paraId="48EBECE9"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right w:val="single" w:sz="4" w:space="0" w:color="000000"/>
            </w:tcBorders>
          </w:tcPr>
          <w:p w14:paraId="1DEC7DF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Regionali</w:t>
            </w:r>
          </w:p>
        </w:tc>
        <w:tc>
          <w:tcPr>
            <w:tcW w:w="1619" w:type="dxa"/>
            <w:tcBorders>
              <w:top w:val="nil"/>
              <w:left w:val="single" w:sz="4" w:space="0" w:color="000000"/>
              <w:bottom w:val="nil"/>
            </w:tcBorders>
          </w:tcPr>
          <w:p w14:paraId="14A82B1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106,89</w:t>
            </w:r>
          </w:p>
        </w:tc>
        <w:tc>
          <w:tcPr>
            <w:tcW w:w="681" w:type="dxa"/>
            <w:tcBorders>
              <w:top w:val="nil"/>
              <w:bottom w:val="nil"/>
              <w:right w:val="single" w:sz="4" w:space="0" w:color="000000"/>
            </w:tcBorders>
          </w:tcPr>
          <w:p w14:paraId="128AE9F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32%</w:t>
            </w:r>
          </w:p>
        </w:tc>
        <w:tc>
          <w:tcPr>
            <w:tcW w:w="1646" w:type="dxa"/>
            <w:tcBorders>
              <w:left w:val="single" w:sz="4" w:space="0" w:color="000000"/>
            </w:tcBorders>
          </w:tcPr>
          <w:p w14:paraId="763DF72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70,03</w:t>
            </w:r>
          </w:p>
        </w:tc>
        <w:tc>
          <w:tcPr>
            <w:tcW w:w="668" w:type="dxa"/>
          </w:tcPr>
          <w:p w14:paraId="423E7D6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29%</w:t>
            </w:r>
          </w:p>
        </w:tc>
      </w:tr>
      <w:tr w:rsidR="007506C7" w:rsidRPr="001110BE" w14:paraId="38CEB964" w14:textId="77777777">
        <w:trPr>
          <w:trHeight w:val="300"/>
          <w:jc w:val="center"/>
        </w:trPr>
        <w:tc>
          <w:tcPr>
            <w:tcW w:w="1097" w:type="dxa"/>
            <w:vMerge/>
            <w:tcBorders>
              <w:top w:val="single" w:sz="4" w:space="0" w:color="000000"/>
            </w:tcBorders>
          </w:tcPr>
          <w:p w14:paraId="77FDAEF9"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right w:val="single" w:sz="4" w:space="0" w:color="000000"/>
            </w:tcBorders>
          </w:tcPr>
          <w:p w14:paraId="5A2E6E1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Imprese pubbliche locali</w:t>
            </w:r>
          </w:p>
        </w:tc>
        <w:tc>
          <w:tcPr>
            <w:tcW w:w="1619" w:type="dxa"/>
            <w:tcBorders>
              <w:top w:val="nil"/>
              <w:left w:val="single" w:sz="4" w:space="0" w:color="000000"/>
              <w:bottom w:val="nil"/>
            </w:tcBorders>
          </w:tcPr>
          <w:p w14:paraId="4241FD8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175,55</w:t>
            </w:r>
          </w:p>
        </w:tc>
        <w:tc>
          <w:tcPr>
            <w:tcW w:w="681" w:type="dxa"/>
            <w:tcBorders>
              <w:top w:val="nil"/>
              <w:bottom w:val="nil"/>
              <w:right w:val="single" w:sz="4" w:space="0" w:color="000000"/>
            </w:tcBorders>
          </w:tcPr>
          <w:p w14:paraId="78A9404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52%</w:t>
            </w:r>
          </w:p>
        </w:tc>
        <w:tc>
          <w:tcPr>
            <w:tcW w:w="1646" w:type="dxa"/>
            <w:tcBorders>
              <w:left w:val="single" w:sz="4" w:space="0" w:color="000000"/>
            </w:tcBorders>
          </w:tcPr>
          <w:p w14:paraId="10148C4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116,81</w:t>
            </w:r>
          </w:p>
        </w:tc>
        <w:tc>
          <w:tcPr>
            <w:tcW w:w="668" w:type="dxa"/>
          </w:tcPr>
          <w:p w14:paraId="7F569CE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49%</w:t>
            </w:r>
          </w:p>
        </w:tc>
      </w:tr>
      <w:tr w:rsidR="007506C7" w:rsidRPr="001110BE" w14:paraId="296B987F" w14:textId="77777777">
        <w:trPr>
          <w:trHeight w:val="300"/>
          <w:jc w:val="center"/>
        </w:trPr>
        <w:tc>
          <w:tcPr>
            <w:tcW w:w="1097" w:type="dxa"/>
            <w:vMerge/>
            <w:tcBorders>
              <w:top w:val="single" w:sz="4" w:space="0" w:color="000000"/>
            </w:tcBorders>
          </w:tcPr>
          <w:p w14:paraId="6DAAF8E2"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bottom w:val="single" w:sz="4" w:space="0" w:color="000000"/>
              <w:right w:val="single" w:sz="4" w:space="0" w:color="000000"/>
            </w:tcBorders>
          </w:tcPr>
          <w:p w14:paraId="531AE1D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Imprese pubbliche nazionali</w:t>
            </w:r>
          </w:p>
        </w:tc>
        <w:tc>
          <w:tcPr>
            <w:tcW w:w="1619" w:type="dxa"/>
            <w:tcBorders>
              <w:top w:val="nil"/>
              <w:left w:val="single" w:sz="4" w:space="0" w:color="000000"/>
              <w:bottom w:val="single" w:sz="4" w:space="0" w:color="000000"/>
            </w:tcBorders>
          </w:tcPr>
          <w:p w14:paraId="4957237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1,99</w:t>
            </w:r>
          </w:p>
        </w:tc>
        <w:tc>
          <w:tcPr>
            <w:tcW w:w="681" w:type="dxa"/>
            <w:tcBorders>
              <w:top w:val="nil"/>
              <w:bottom w:val="single" w:sz="4" w:space="0" w:color="000000"/>
              <w:right w:val="single" w:sz="4" w:space="0" w:color="000000"/>
            </w:tcBorders>
          </w:tcPr>
          <w:p w14:paraId="2EF859B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1646" w:type="dxa"/>
            <w:tcBorders>
              <w:left w:val="single" w:sz="4" w:space="0" w:color="000000"/>
              <w:bottom w:val="single" w:sz="4" w:space="0" w:color="000000"/>
            </w:tcBorders>
          </w:tcPr>
          <w:p w14:paraId="0896478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0,52</w:t>
            </w:r>
          </w:p>
        </w:tc>
        <w:tc>
          <w:tcPr>
            <w:tcW w:w="668" w:type="dxa"/>
            <w:tcBorders>
              <w:bottom w:val="single" w:sz="4" w:space="0" w:color="000000"/>
            </w:tcBorders>
          </w:tcPr>
          <w:p w14:paraId="0843BB0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r>
      <w:tr w:rsidR="007506C7" w:rsidRPr="001110BE" w14:paraId="1DFFE035" w14:textId="77777777">
        <w:trPr>
          <w:trHeight w:val="300"/>
          <w:jc w:val="center"/>
        </w:trPr>
        <w:tc>
          <w:tcPr>
            <w:tcW w:w="1097" w:type="dxa"/>
            <w:vMerge/>
            <w:tcBorders>
              <w:top w:val="single" w:sz="4" w:space="0" w:color="000000"/>
            </w:tcBorders>
          </w:tcPr>
          <w:p w14:paraId="1FC61183"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single" w:sz="4" w:space="0" w:color="000000"/>
              <w:bottom w:val="single" w:sz="4" w:space="0" w:color="000000"/>
              <w:right w:val="single" w:sz="4" w:space="0" w:color="000000"/>
            </w:tcBorders>
          </w:tcPr>
          <w:p w14:paraId="0C9A8C1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 FESR</w:t>
            </w:r>
          </w:p>
        </w:tc>
        <w:tc>
          <w:tcPr>
            <w:tcW w:w="1619" w:type="dxa"/>
            <w:tcBorders>
              <w:top w:val="single" w:sz="4" w:space="0" w:color="000000"/>
              <w:left w:val="single" w:sz="4" w:space="0" w:color="000000"/>
              <w:bottom w:val="single" w:sz="4" w:space="0" w:color="000000"/>
            </w:tcBorders>
          </w:tcPr>
          <w:p w14:paraId="1FFDC68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338,76</w:t>
            </w:r>
          </w:p>
        </w:tc>
        <w:tc>
          <w:tcPr>
            <w:tcW w:w="681" w:type="dxa"/>
            <w:tcBorders>
              <w:top w:val="single" w:sz="4" w:space="0" w:color="000000"/>
              <w:bottom w:val="single" w:sz="4" w:space="0" w:color="000000"/>
              <w:right w:val="single" w:sz="4" w:space="0" w:color="000000"/>
            </w:tcBorders>
          </w:tcPr>
          <w:p w14:paraId="65B5A692"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646" w:type="dxa"/>
            <w:tcBorders>
              <w:top w:val="single" w:sz="4" w:space="0" w:color="000000"/>
              <w:left w:val="single" w:sz="4" w:space="0" w:color="000000"/>
              <w:bottom w:val="single" w:sz="4" w:space="0" w:color="000000"/>
            </w:tcBorders>
          </w:tcPr>
          <w:p w14:paraId="04C4091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239,13</w:t>
            </w:r>
          </w:p>
        </w:tc>
        <w:tc>
          <w:tcPr>
            <w:tcW w:w="668" w:type="dxa"/>
            <w:tcBorders>
              <w:top w:val="single" w:sz="4" w:space="0" w:color="000000"/>
              <w:bottom w:val="single" w:sz="4" w:space="0" w:color="000000"/>
            </w:tcBorders>
          </w:tcPr>
          <w:p w14:paraId="6F9E1105"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r>
      <w:tr w:rsidR="007506C7" w:rsidRPr="001110BE" w14:paraId="035C56B5" w14:textId="77777777">
        <w:trPr>
          <w:trHeight w:val="300"/>
          <w:jc w:val="center"/>
        </w:trPr>
        <w:tc>
          <w:tcPr>
            <w:tcW w:w="1097" w:type="dxa"/>
            <w:vMerge w:val="restart"/>
            <w:tcBorders>
              <w:top w:val="single" w:sz="4" w:space="0" w:color="000000"/>
              <w:bottom w:val="nil"/>
            </w:tcBorders>
          </w:tcPr>
          <w:p w14:paraId="7C49209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PSC e altri fondi nazionali</w:t>
            </w:r>
          </w:p>
        </w:tc>
        <w:tc>
          <w:tcPr>
            <w:tcW w:w="2800" w:type="dxa"/>
            <w:tcBorders>
              <w:top w:val="single" w:sz="4" w:space="0" w:color="000000"/>
              <w:bottom w:val="nil"/>
              <w:right w:val="single" w:sz="4" w:space="0" w:color="000000"/>
            </w:tcBorders>
          </w:tcPr>
          <w:p w14:paraId="1C749B8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Centrali</w:t>
            </w:r>
          </w:p>
        </w:tc>
        <w:tc>
          <w:tcPr>
            <w:tcW w:w="1619" w:type="dxa"/>
            <w:tcBorders>
              <w:top w:val="single" w:sz="4" w:space="0" w:color="000000"/>
              <w:left w:val="single" w:sz="4" w:space="0" w:color="000000"/>
              <w:bottom w:val="nil"/>
            </w:tcBorders>
          </w:tcPr>
          <w:p w14:paraId="407E322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0,20</w:t>
            </w:r>
          </w:p>
        </w:tc>
        <w:tc>
          <w:tcPr>
            <w:tcW w:w="681" w:type="dxa"/>
            <w:tcBorders>
              <w:top w:val="single" w:sz="4" w:space="0" w:color="000000"/>
              <w:bottom w:val="nil"/>
              <w:right w:val="single" w:sz="4" w:space="0" w:color="000000"/>
            </w:tcBorders>
          </w:tcPr>
          <w:p w14:paraId="4457B66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1646" w:type="dxa"/>
            <w:tcBorders>
              <w:top w:val="single" w:sz="4" w:space="0" w:color="000000"/>
              <w:left w:val="single" w:sz="4" w:space="0" w:color="000000"/>
              <w:bottom w:val="nil"/>
            </w:tcBorders>
          </w:tcPr>
          <w:p w14:paraId="73FE316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0,90</w:t>
            </w:r>
          </w:p>
        </w:tc>
        <w:tc>
          <w:tcPr>
            <w:tcW w:w="668" w:type="dxa"/>
            <w:tcBorders>
              <w:top w:val="single" w:sz="4" w:space="0" w:color="000000"/>
              <w:bottom w:val="nil"/>
            </w:tcBorders>
          </w:tcPr>
          <w:p w14:paraId="79BA83B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w:t>
            </w:r>
          </w:p>
        </w:tc>
      </w:tr>
      <w:tr w:rsidR="007506C7" w:rsidRPr="001110BE" w14:paraId="3F0CAAB7" w14:textId="77777777">
        <w:trPr>
          <w:trHeight w:val="300"/>
          <w:jc w:val="center"/>
        </w:trPr>
        <w:tc>
          <w:tcPr>
            <w:tcW w:w="1097" w:type="dxa"/>
            <w:vMerge/>
            <w:tcBorders>
              <w:top w:val="single" w:sz="4" w:space="0" w:color="000000"/>
              <w:bottom w:val="nil"/>
            </w:tcBorders>
          </w:tcPr>
          <w:p w14:paraId="08771308"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nil"/>
              <w:right w:val="single" w:sz="4" w:space="0" w:color="000000"/>
            </w:tcBorders>
          </w:tcPr>
          <w:p w14:paraId="5B21D3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Locali</w:t>
            </w:r>
          </w:p>
        </w:tc>
        <w:tc>
          <w:tcPr>
            <w:tcW w:w="1619" w:type="dxa"/>
            <w:tcBorders>
              <w:top w:val="nil"/>
              <w:left w:val="single" w:sz="4" w:space="0" w:color="000000"/>
              <w:bottom w:val="nil"/>
            </w:tcBorders>
          </w:tcPr>
          <w:p w14:paraId="3BA8909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5,59</w:t>
            </w:r>
          </w:p>
        </w:tc>
        <w:tc>
          <w:tcPr>
            <w:tcW w:w="681" w:type="dxa"/>
            <w:tcBorders>
              <w:top w:val="nil"/>
              <w:bottom w:val="nil"/>
              <w:right w:val="single" w:sz="4" w:space="0" w:color="000000"/>
            </w:tcBorders>
          </w:tcPr>
          <w:p w14:paraId="4CBF2E9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14%</w:t>
            </w:r>
          </w:p>
        </w:tc>
        <w:tc>
          <w:tcPr>
            <w:tcW w:w="1646" w:type="dxa"/>
            <w:tcBorders>
              <w:top w:val="nil"/>
              <w:left w:val="single" w:sz="4" w:space="0" w:color="000000"/>
              <w:bottom w:val="nil"/>
            </w:tcBorders>
          </w:tcPr>
          <w:p w14:paraId="5D6C4DB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23,27</w:t>
            </w:r>
          </w:p>
        </w:tc>
        <w:tc>
          <w:tcPr>
            <w:tcW w:w="668" w:type="dxa"/>
            <w:tcBorders>
              <w:top w:val="nil"/>
              <w:bottom w:val="nil"/>
            </w:tcBorders>
          </w:tcPr>
          <w:p w14:paraId="1EEE826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96%</w:t>
            </w:r>
          </w:p>
        </w:tc>
      </w:tr>
      <w:tr w:rsidR="007506C7" w:rsidRPr="001110BE" w14:paraId="05972C0E" w14:textId="77777777">
        <w:trPr>
          <w:trHeight w:val="300"/>
          <w:jc w:val="center"/>
        </w:trPr>
        <w:tc>
          <w:tcPr>
            <w:tcW w:w="1097" w:type="dxa"/>
            <w:vMerge/>
            <w:tcBorders>
              <w:top w:val="single" w:sz="4" w:space="0" w:color="000000"/>
              <w:bottom w:val="nil"/>
            </w:tcBorders>
          </w:tcPr>
          <w:p w14:paraId="63FE026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nil"/>
              <w:right w:val="single" w:sz="4" w:space="0" w:color="000000"/>
            </w:tcBorders>
          </w:tcPr>
          <w:p w14:paraId="22AEEDA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Regionali</w:t>
            </w:r>
          </w:p>
        </w:tc>
        <w:tc>
          <w:tcPr>
            <w:tcW w:w="1619" w:type="dxa"/>
            <w:tcBorders>
              <w:top w:val="nil"/>
              <w:left w:val="single" w:sz="4" w:space="0" w:color="000000"/>
              <w:bottom w:val="nil"/>
            </w:tcBorders>
          </w:tcPr>
          <w:p w14:paraId="2BE0F1E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34,97</w:t>
            </w:r>
          </w:p>
        </w:tc>
        <w:tc>
          <w:tcPr>
            <w:tcW w:w="681" w:type="dxa"/>
            <w:tcBorders>
              <w:top w:val="nil"/>
              <w:bottom w:val="nil"/>
              <w:right w:val="single" w:sz="4" w:space="0" w:color="000000"/>
            </w:tcBorders>
          </w:tcPr>
          <w:p w14:paraId="6FACB52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85%</w:t>
            </w:r>
          </w:p>
        </w:tc>
        <w:tc>
          <w:tcPr>
            <w:tcW w:w="1646" w:type="dxa"/>
            <w:tcBorders>
              <w:top w:val="nil"/>
              <w:left w:val="single" w:sz="4" w:space="0" w:color="000000"/>
              <w:bottom w:val="nil"/>
            </w:tcBorders>
          </w:tcPr>
          <w:p w14:paraId="4FAFA17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668" w:type="dxa"/>
            <w:tcBorders>
              <w:top w:val="nil"/>
              <w:bottom w:val="nil"/>
            </w:tcBorders>
          </w:tcPr>
          <w:p w14:paraId="1FD33B5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4B9D37D4" w14:textId="77777777">
        <w:trPr>
          <w:trHeight w:val="300"/>
          <w:jc w:val="center"/>
        </w:trPr>
        <w:tc>
          <w:tcPr>
            <w:tcW w:w="1097" w:type="dxa"/>
            <w:vMerge/>
            <w:tcBorders>
              <w:top w:val="single" w:sz="4" w:space="0" w:color="000000"/>
              <w:bottom w:val="nil"/>
            </w:tcBorders>
          </w:tcPr>
          <w:p w14:paraId="1381CD3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nil"/>
              <w:right w:val="single" w:sz="4" w:space="0" w:color="000000"/>
            </w:tcBorders>
          </w:tcPr>
          <w:p w14:paraId="75AA45F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Imprese pubbliche locali</w:t>
            </w:r>
          </w:p>
        </w:tc>
        <w:tc>
          <w:tcPr>
            <w:tcW w:w="1619" w:type="dxa"/>
            <w:tcBorders>
              <w:top w:val="nil"/>
              <w:left w:val="single" w:sz="4" w:space="0" w:color="000000"/>
              <w:bottom w:val="nil"/>
            </w:tcBorders>
          </w:tcPr>
          <w:p w14:paraId="204AFB2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0,20</w:t>
            </w:r>
          </w:p>
        </w:tc>
        <w:tc>
          <w:tcPr>
            <w:tcW w:w="681" w:type="dxa"/>
            <w:tcBorders>
              <w:top w:val="nil"/>
              <w:bottom w:val="nil"/>
              <w:right w:val="single" w:sz="4" w:space="0" w:color="000000"/>
            </w:tcBorders>
          </w:tcPr>
          <w:p w14:paraId="7792130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1646" w:type="dxa"/>
            <w:tcBorders>
              <w:top w:val="nil"/>
              <w:left w:val="single" w:sz="4" w:space="0" w:color="000000"/>
              <w:bottom w:val="nil"/>
            </w:tcBorders>
          </w:tcPr>
          <w:p w14:paraId="39F2050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668" w:type="dxa"/>
            <w:tcBorders>
              <w:top w:val="nil"/>
              <w:bottom w:val="nil"/>
            </w:tcBorders>
          </w:tcPr>
          <w:p w14:paraId="14B7008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61F66639" w14:textId="77777777">
        <w:trPr>
          <w:trHeight w:val="300"/>
          <w:jc w:val="center"/>
        </w:trPr>
        <w:tc>
          <w:tcPr>
            <w:tcW w:w="1097" w:type="dxa"/>
            <w:vMerge/>
            <w:tcBorders>
              <w:top w:val="single" w:sz="4" w:space="0" w:color="000000"/>
              <w:bottom w:val="nil"/>
            </w:tcBorders>
          </w:tcPr>
          <w:p w14:paraId="69739D99"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single" w:sz="4" w:space="0" w:color="000000"/>
              <w:right w:val="single" w:sz="4" w:space="0" w:color="000000"/>
            </w:tcBorders>
          </w:tcPr>
          <w:p w14:paraId="1371F1C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Imprese pubbliche nazionali</w:t>
            </w:r>
          </w:p>
        </w:tc>
        <w:tc>
          <w:tcPr>
            <w:tcW w:w="1619" w:type="dxa"/>
            <w:tcBorders>
              <w:top w:val="nil"/>
              <w:left w:val="single" w:sz="4" w:space="0" w:color="000000"/>
              <w:bottom w:val="single" w:sz="4" w:space="0" w:color="000000"/>
            </w:tcBorders>
          </w:tcPr>
          <w:p w14:paraId="1554B75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0,04</w:t>
            </w:r>
          </w:p>
        </w:tc>
        <w:tc>
          <w:tcPr>
            <w:tcW w:w="681" w:type="dxa"/>
            <w:tcBorders>
              <w:top w:val="nil"/>
              <w:bottom w:val="single" w:sz="4" w:space="0" w:color="000000"/>
              <w:right w:val="single" w:sz="4" w:space="0" w:color="000000"/>
            </w:tcBorders>
          </w:tcPr>
          <w:p w14:paraId="6E0AFF0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1646" w:type="dxa"/>
            <w:tcBorders>
              <w:top w:val="nil"/>
              <w:left w:val="single" w:sz="4" w:space="0" w:color="000000"/>
              <w:bottom w:val="single" w:sz="4" w:space="0" w:color="000000"/>
            </w:tcBorders>
          </w:tcPr>
          <w:p w14:paraId="36E617F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668" w:type="dxa"/>
            <w:tcBorders>
              <w:top w:val="nil"/>
              <w:bottom w:val="single" w:sz="4" w:space="0" w:color="000000"/>
            </w:tcBorders>
          </w:tcPr>
          <w:p w14:paraId="34314A2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276D37B5" w14:textId="77777777">
        <w:trPr>
          <w:trHeight w:val="300"/>
          <w:jc w:val="center"/>
        </w:trPr>
        <w:tc>
          <w:tcPr>
            <w:tcW w:w="1097" w:type="dxa"/>
            <w:vMerge/>
            <w:tcBorders>
              <w:top w:val="single" w:sz="4" w:space="0" w:color="000000"/>
              <w:bottom w:val="nil"/>
            </w:tcBorders>
          </w:tcPr>
          <w:p w14:paraId="44BC916B"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single" w:sz="4" w:space="0" w:color="000000"/>
              <w:bottom w:val="single" w:sz="4" w:space="0" w:color="000000"/>
              <w:right w:val="single" w:sz="4" w:space="0" w:color="000000"/>
            </w:tcBorders>
          </w:tcPr>
          <w:p w14:paraId="1123814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 PSC E ALTRI</w:t>
            </w:r>
          </w:p>
        </w:tc>
        <w:tc>
          <w:tcPr>
            <w:tcW w:w="1619" w:type="dxa"/>
            <w:tcBorders>
              <w:top w:val="single" w:sz="4" w:space="0" w:color="000000"/>
              <w:left w:val="single" w:sz="4" w:space="0" w:color="000000"/>
              <w:bottom w:val="single" w:sz="4" w:space="0" w:color="000000"/>
            </w:tcBorders>
          </w:tcPr>
          <w:p w14:paraId="1A2243C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41,01</w:t>
            </w:r>
          </w:p>
        </w:tc>
        <w:tc>
          <w:tcPr>
            <w:tcW w:w="681" w:type="dxa"/>
            <w:tcBorders>
              <w:top w:val="single" w:sz="4" w:space="0" w:color="000000"/>
              <w:bottom w:val="single" w:sz="4" w:space="0" w:color="000000"/>
              <w:right w:val="single" w:sz="4" w:space="0" w:color="000000"/>
            </w:tcBorders>
          </w:tcPr>
          <w:p w14:paraId="2F8DEBE0"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646" w:type="dxa"/>
            <w:tcBorders>
              <w:top w:val="single" w:sz="4" w:space="0" w:color="000000"/>
              <w:left w:val="single" w:sz="4" w:space="0" w:color="000000"/>
              <w:bottom w:val="single" w:sz="4" w:space="0" w:color="000000"/>
            </w:tcBorders>
          </w:tcPr>
          <w:p w14:paraId="729EC30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24,17</w:t>
            </w:r>
          </w:p>
        </w:tc>
        <w:tc>
          <w:tcPr>
            <w:tcW w:w="668" w:type="dxa"/>
            <w:tcBorders>
              <w:top w:val="single" w:sz="4" w:space="0" w:color="000000"/>
              <w:bottom w:val="single" w:sz="4" w:space="0" w:color="000000"/>
            </w:tcBorders>
          </w:tcPr>
          <w:p w14:paraId="4FAC7E11"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r>
      <w:tr w:rsidR="007506C7" w:rsidRPr="001110BE" w14:paraId="6878622B" w14:textId="77777777">
        <w:trPr>
          <w:trHeight w:val="300"/>
          <w:jc w:val="center"/>
        </w:trPr>
        <w:tc>
          <w:tcPr>
            <w:tcW w:w="1097" w:type="dxa"/>
            <w:vMerge w:val="restart"/>
            <w:tcBorders>
              <w:top w:val="single" w:sz="4" w:space="0" w:color="000000"/>
              <w:bottom w:val="nil"/>
            </w:tcBorders>
          </w:tcPr>
          <w:p w14:paraId="23FED2F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FSE</w:t>
            </w:r>
          </w:p>
        </w:tc>
        <w:tc>
          <w:tcPr>
            <w:tcW w:w="2800" w:type="dxa"/>
            <w:tcBorders>
              <w:top w:val="single" w:sz="4" w:space="0" w:color="000000"/>
              <w:bottom w:val="nil"/>
              <w:right w:val="single" w:sz="4" w:space="0" w:color="000000"/>
            </w:tcBorders>
          </w:tcPr>
          <w:p w14:paraId="01EF96F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Centrali</w:t>
            </w:r>
          </w:p>
        </w:tc>
        <w:tc>
          <w:tcPr>
            <w:tcW w:w="1619" w:type="dxa"/>
            <w:tcBorders>
              <w:top w:val="single" w:sz="4" w:space="0" w:color="000000"/>
              <w:left w:val="single" w:sz="4" w:space="0" w:color="000000"/>
              <w:bottom w:val="nil"/>
            </w:tcBorders>
          </w:tcPr>
          <w:p w14:paraId="5F7F174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681" w:type="dxa"/>
            <w:tcBorders>
              <w:top w:val="single" w:sz="4" w:space="0" w:color="000000"/>
              <w:bottom w:val="nil"/>
              <w:right w:val="single" w:sz="4" w:space="0" w:color="000000"/>
            </w:tcBorders>
          </w:tcPr>
          <w:p w14:paraId="29AE178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1646" w:type="dxa"/>
            <w:tcBorders>
              <w:top w:val="single" w:sz="4" w:space="0" w:color="000000"/>
              <w:left w:val="single" w:sz="4" w:space="0" w:color="000000"/>
              <w:bottom w:val="nil"/>
            </w:tcBorders>
          </w:tcPr>
          <w:p w14:paraId="16C9811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668" w:type="dxa"/>
            <w:tcBorders>
              <w:top w:val="single" w:sz="4" w:space="0" w:color="000000"/>
              <w:bottom w:val="nil"/>
            </w:tcBorders>
          </w:tcPr>
          <w:p w14:paraId="4B6B250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3138B2BE" w14:textId="77777777">
        <w:trPr>
          <w:trHeight w:val="300"/>
          <w:jc w:val="center"/>
        </w:trPr>
        <w:tc>
          <w:tcPr>
            <w:tcW w:w="1097" w:type="dxa"/>
            <w:vMerge/>
            <w:tcBorders>
              <w:top w:val="single" w:sz="4" w:space="0" w:color="000000"/>
              <w:bottom w:val="nil"/>
            </w:tcBorders>
          </w:tcPr>
          <w:p w14:paraId="6D5B09A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nil"/>
              <w:right w:val="single" w:sz="4" w:space="0" w:color="000000"/>
            </w:tcBorders>
          </w:tcPr>
          <w:p w14:paraId="588E131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Locali</w:t>
            </w:r>
          </w:p>
        </w:tc>
        <w:tc>
          <w:tcPr>
            <w:tcW w:w="1619" w:type="dxa"/>
            <w:tcBorders>
              <w:top w:val="nil"/>
              <w:left w:val="single" w:sz="4" w:space="0" w:color="000000"/>
              <w:bottom w:val="nil"/>
            </w:tcBorders>
          </w:tcPr>
          <w:p w14:paraId="5D7E9DC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2,90</w:t>
            </w:r>
          </w:p>
        </w:tc>
        <w:tc>
          <w:tcPr>
            <w:tcW w:w="681" w:type="dxa"/>
            <w:tcBorders>
              <w:top w:val="nil"/>
              <w:bottom w:val="nil"/>
              <w:right w:val="single" w:sz="4" w:space="0" w:color="000000"/>
            </w:tcBorders>
          </w:tcPr>
          <w:p w14:paraId="5D7818B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84%</w:t>
            </w:r>
          </w:p>
        </w:tc>
        <w:tc>
          <w:tcPr>
            <w:tcW w:w="1646" w:type="dxa"/>
            <w:tcBorders>
              <w:top w:val="nil"/>
              <w:left w:val="single" w:sz="4" w:space="0" w:color="000000"/>
              <w:bottom w:val="nil"/>
            </w:tcBorders>
          </w:tcPr>
          <w:p w14:paraId="6358DF2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10,29</w:t>
            </w:r>
          </w:p>
        </w:tc>
        <w:tc>
          <w:tcPr>
            <w:tcW w:w="668" w:type="dxa"/>
            <w:tcBorders>
              <w:top w:val="nil"/>
              <w:bottom w:val="nil"/>
            </w:tcBorders>
          </w:tcPr>
          <w:p w14:paraId="6375974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99%</w:t>
            </w:r>
          </w:p>
        </w:tc>
      </w:tr>
      <w:tr w:rsidR="007506C7" w:rsidRPr="001110BE" w14:paraId="2F6CECF2" w14:textId="77777777">
        <w:trPr>
          <w:trHeight w:val="300"/>
          <w:jc w:val="center"/>
        </w:trPr>
        <w:tc>
          <w:tcPr>
            <w:tcW w:w="1097" w:type="dxa"/>
            <w:vMerge/>
            <w:tcBorders>
              <w:top w:val="single" w:sz="4" w:space="0" w:color="000000"/>
              <w:bottom w:val="nil"/>
            </w:tcBorders>
          </w:tcPr>
          <w:p w14:paraId="672DEED9"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nil"/>
              <w:right w:val="single" w:sz="4" w:space="0" w:color="000000"/>
            </w:tcBorders>
          </w:tcPr>
          <w:p w14:paraId="6830F42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Regionali</w:t>
            </w:r>
          </w:p>
        </w:tc>
        <w:tc>
          <w:tcPr>
            <w:tcW w:w="1619" w:type="dxa"/>
            <w:tcBorders>
              <w:top w:val="nil"/>
              <w:left w:val="single" w:sz="4" w:space="0" w:color="000000"/>
              <w:bottom w:val="nil"/>
            </w:tcBorders>
          </w:tcPr>
          <w:p w14:paraId="3912E5D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0,04</w:t>
            </w:r>
          </w:p>
        </w:tc>
        <w:tc>
          <w:tcPr>
            <w:tcW w:w="681" w:type="dxa"/>
            <w:tcBorders>
              <w:top w:val="nil"/>
              <w:bottom w:val="nil"/>
              <w:right w:val="single" w:sz="4" w:space="0" w:color="000000"/>
            </w:tcBorders>
          </w:tcPr>
          <w:p w14:paraId="25083E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1646" w:type="dxa"/>
            <w:tcBorders>
              <w:top w:val="nil"/>
              <w:left w:val="single" w:sz="4" w:space="0" w:color="000000"/>
              <w:bottom w:val="nil"/>
            </w:tcBorders>
          </w:tcPr>
          <w:p w14:paraId="483F581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0,02</w:t>
            </w:r>
          </w:p>
        </w:tc>
        <w:tc>
          <w:tcPr>
            <w:tcW w:w="668" w:type="dxa"/>
            <w:tcBorders>
              <w:top w:val="nil"/>
              <w:bottom w:val="nil"/>
            </w:tcBorders>
          </w:tcPr>
          <w:p w14:paraId="41247A1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r>
      <w:tr w:rsidR="007506C7" w:rsidRPr="001110BE" w14:paraId="063A1332" w14:textId="77777777">
        <w:trPr>
          <w:trHeight w:val="300"/>
          <w:jc w:val="center"/>
        </w:trPr>
        <w:tc>
          <w:tcPr>
            <w:tcW w:w="1097" w:type="dxa"/>
            <w:vMerge/>
            <w:tcBorders>
              <w:top w:val="single" w:sz="4" w:space="0" w:color="000000"/>
              <w:bottom w:val="nil"/>
            </w:tcBorders>
          </w:tcPr>
          <w:p w14:paraId="00CACDEB"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nil"/>
              <w:right w:val="single" w:sz="4" w:space="0" w:color="000000"/>
            </w:tcBorders>
          </w:tcPr>
          <w:p w14:paraId="7F4A673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Imprese pubbliche locali</w:t>
            </w:r>
          </w:p>
        </w:tc>
        <w:tc>
          <w:tcPr>
            <w:tcW w:w="1619" w:type="dxa"/>
            <w:tcBorders>
              <w:top w:val="nil"/>
              <w:left w:val="single" w:sz="4" w:space="0" w:color="000000"/>
              <w:bottom w:val="nil"/>
            </w:tcBorders>
          </w:tcPr>
          <w:p w14:paraId="6466A7A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0,53</w:t>
            </w:r>
          </w:p>
        </w:tc>
        <w:tc>
          <w:tcPr>
            <w:tcW w:w="681" w:type="dxa"/>
            <w:tcBorders>
              <w:top w:val="nil"/>
              <w:bottom w:val="nil"/>
              <w:right w:val="single" w:sz="4" w:space="0" w:color="000000"/>
            </w:tcBorders>
          </w:tcPr>
          <w:p w14:paraId="513BCFF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15%</w:t>
            </w:r>
          </w:p>
        </w:tc>
        <w:tc>
          <w:tcPr>
            <w:tcW w:w="1646" w:type="dxa"/>
            <w:tcBorders>
              <w:top w:val="nil"/>
              <w:left w:val="single" w:sz="4" w:space="0" w:color="000000"/>
              <w:bottom w:val="nil"/>
            </w:tcBorders>
          </w:tcPr>
          <w:p w14:paraId="7EA55BE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0,09</w:t>
            </w:r>
          </w:p>
        </w:tc>
        <w:tc>
          <w:tcPr>
            <w:tcW w:w="668" w:type="dxa"/>
            <w:tcBorders>
              <w:top w:val="nil"/>
              <w:bottom w:val="nil"/>
            </w:tcBorders>
          </w:tcPr>
          <w:p w14:paraId="28C41A8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r>
      <w:tr w:rsidR="007506C7" w:rsidRPr="001110BE" w14:paraId="5F72E231" w14:textId="77777777">
        <w:trPr>
          <w:trHeight w:val="300"/>
          <w:jc w:val="center"/>
        </w:trPr>
        <w:tc>
          <w:tcPr>
            <w:tcW w:w="1097" w:type="dxa"/>
            <w:vMerge/>
            <w:tcBorders>
              <w:top w:val="single" w:sz="4" w:space="0" w:color="000000"/>
              <w:bottom w:val="nil"/>
            </w:tcBorders>
          </w:tcPr>
          <w:p w14:paraId="7CFF2573"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nil"/>
              <w:bottom w:val="single" w:sz="4" w:space="0" w:color="000000"/>
              <w:right w:val="single" w:sz="4" w:space="0" w:color="000000"/>
            </w:tcBorders>
          </w:tcPr>
          <w:p w14:paraId="634CA72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Imprese pubbliche nazionali</w:t>
            </w:r>
          </w:p>
        </w:tc>
        <w:tc>
          <w:tcPr>
            <w:tcW w:w="1619" w:type="dxa"/>
            <w:tcBorders>
              <w:top w:val="nil"/>
              <w:left w:val="single" w:sz="4" w:space="0" w:color="000000"/>
              <w:bottom w:val="single" w:sz="4" w:space="0" w:color="000000"/>
            </w:tcBorders>
          </w:tcPr>
          <w:p w14:paraId="0EB4B50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681" w:type="dxa"/>
            <w:tcBorders>
              <w:top w:val="nil"/>
              <w:bottom w:val="single" w:sz="4" w:space="0" w:color="000000"/>
              <w:right w:val="single" w:sz="4" w:space="0" w:color="000000"/>
            </w:tcBorders>
          </w:tcPr>
          <w:p w14:paraId="4591495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1646" w:type="dxa"/>
            <w:tcBorders>
              <w:top w:val="nil"/>
              <w:left w:val="single" w:sz="4" w:space="0" w:color="000000"/>
              <w:bottom w:val="single" w:sz="4" w:space="0" w:color="000000"/>
            </w:tcBorders>
          </w:tcPr>
          <w:p w14:paraId="71B7AE9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668" w:type="dxa"/>
            <w:tcBorders>
              <w:top w:val="nil"/>
              <w:bottom w:val="single" w:sz="4" w:space="0" w:color="000000"/>
            </w:tcBorders>
          </w:tcPr>
          <w:p w14:paraId="2EB1360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0293A742" w14:textId="77777777">
        <w:trPr>
          <w:trHeight w:val="300"/>
          <w:jc w:val="center"/>
        </w:trPr>
        <w:tc>
          <w:tcPr>
            <w:tcW w:w="1097" w:type="dxa"/>
            <w:vMerge/>
            <w:tcBorders>
              <w:top w:val="single" w:sz="4" w:space="0" w:color="000000"/>
              <w:bottom w:val="nil"/>
            </w:tcBorders>
          </w:tcPr>
          <w:p w14:paraId="555C535B"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2800" w:type="dxa"/>
            <w:tcBorders>
              <w:top w:val="single" w:sz="4" w:space="0" w:color="000000"/>
              <w:bottom w:val="single" w:sz="4" w:space="0" w:color="000000"/>
              <w:right w:val="single" w:sz="4" w:space="0" w:color="000000"/>
            </w:tcBorders>
          </w:tcPr>
          <w:p w14:paraId="51F6B6E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 FSE</w:t>
            </w:r>
          </w:p>
        </w:tc>
        <w:tc>
          <w:tcPr>
            <w:tcW w:w="1619" w:type="dxa"/>
            <w:tcBorders>
              <w:top w:val="single" w:sz="4" w:space="0" w:color="000000"/>
              <w:left w:val="single" w:sz="4" w:space="0" w:color="000000"/>
              <w:bottom w:val="single" w:sz="4" w:space="0" w:color="000000"/>
            </w:tcBorders>
          </w:tcPr>
          <w:p w14:paraId="00D49F6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3,47</w:t>
            </w:r>
          </w:p>
        </w:tc>
        <w:tc>
          <w:tcPr>
            <w:tcW w:w="681" w:type="dxa"/>
            <w:tcBorders>
              <w:top w:val="single" w:sz="4" w:space="0" w:color="000000"/>
              <w:bottom w:val="single" w:sz="4" w:space="0" w:color="000000"/>
              <w:right w:val="single" w:sz="4" w:space="0" w:color="000000"/>
            </w:tcBorders>
          </w:tcPr>
          <w:p w14:paraId="77F31AAF"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646" w:type="dxa"/>
            <w:tcBorders>
              <w:top w:val="single" w:sz="4" w:space="0" w:color="000000"/>
              <w:left w:val="single" w:sz="4" w:space="0" w:color="000000"/>
              <w:bottom w:val="single" w:sz="4" w:space="0" w:color="000000"/>
            </w:tcBorders>
          </w:tcPr>
          <w:p w14:paraId="4453B29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10,39</w:t>
            </w:r>
          </w:p>
        </w:tc>
        <w:tc>
          <w:tcPr>
            <w:tcW w:w="668" w:type="dxa"/>
            <w:tcBorders>
              <w:top w:val="single" w:sz="4" w:space="0" w:color="000000"/>
              <w:bottom w:val="single" w:sz="4" w:space="0" w:color="000000"/>
            </w:tcBorders>
          </w:tcPr>
          <w:p w14:paraId="59F762BC"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r>
      <w:tr w:rsidR="007506C7" w:rsidRPr="001110BE" w14:paraId="229D76A5" w14:textId="77777777">
        <w:trPr>
          <w:trHeight w:val="300"/>
          <w:jc w:val="center"/>
        </w:trPr>
        <w:tc>
          <w:tcPr>
            <w:tcW w:w="1097" w:type="dxa"/>
            <w:tcBorders>
              <w:top w:val="single" w:sz="4" w:space="0" w:color="000000"/>
              <w:bottom w:val="single" w:sz="4" w:space="0" w:color="000000"/>
            </w:tcBorders>
          </w:tcPr>
          <w:p w14:paraId="7584441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w:t>
            </w:r>
          </w:p>
        </w:tc>
        <w:tc>
          <w:tcPr>
            <w:tcW w:w="2800" w:type="dxa"/>
            <w:tcBorders>
              <w:top w:val="single" w:sz="4" w:space="0" w:color="000000"/>
              <w:bottom w:val="single" w:sz="4" w:space="0" w:color="000000"/>
              <w:right w:val="single" w:sz="4" w:space="0" w:color="000000"/>
            </w:tcBorders>
          </w:tcPr>
          <w:p w14:paraId="6E356AF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 LIVELLI GOVERNO</w:t>
            </w:r>
          </w:p>
        </w:tc>
        <w:tc>
          <w:tcPr>
            <w:tcW w:w="1619" w:type="dxa"/>
            <w:tcBorders>
              <w:top w:val="single" w:sz="4" w:space="0" w:color="000000"/>
              <w:left w:val="single" w:sz="4" w:space="0" w:color="000000"/>
              <w:bottom w:val="single" w:sz="4" w:space="0" w:color="000000"/>
            </w:tcBorders>
          </w:tcPr>
          <w:p w14:paraId="12558EA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383,23</w:t>
            </w:r>
          </w:p>
        </w:tc>
        <w:tc>
          <w:tcPr>
            <w:tcW w:w="681" w:type="dxa"/>
            <w:tcBorders>
              <w:top w:val="single" w:sz="4" w:space="0" w:color="000000"/>
              <w:bottom w:val="single" w:sz="4" w:space="0" w:color="000000"/>
              <w:right w:val="single" w:sz="4" w:space="0" w:color="000000"/>
            </w:tcBorders>
          </w:tcPr>
          <w:p w14:paraId="774D6491"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646" w:type="dxa"/>
            <w:tcBorders>
              <w:top w:val="single" w:sz="4" w:space="0" w:color="000000"/>
              <w:left w:val="single" w:sz="4" w:space="0" w:color="000000"/>
              <w:bottom w:val="single" w:sz="4" w:space="0" w:color="000000"/>
            </w:tcBorders>
          </w:tcPr>
          <w:p w14:paraId="6F1803B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273,70</w:t>
            </w:r>
          </w:p>
        </w:tc>
        <w:tc>
          <w:tcPr>
            <w:tcW w:w="668" w:type="dxa"/>
            <w:tcBorders>
              <w:top w:val="single" w:sz="4" w:space="0" w:color="000000"/>
              <w:bottom w:val="single" w:sz="4" w:space="0" w:color="000000"/>
            </w:tcBorders>
          </w:tcPr>
          <w:p w14:paraId="075352D5"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r>
    </w:tbl>
    <w:p w14:paraId="0DDD5370"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Opencoesione</w:t>
      </w:r>
    </w:p>
    <w:p w14:paraId="7ED6ABB4"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C860531" w14:textId="77777777" w:rsidR="007506C7" w:rsidRPr="001110BE" w:rsidRDefault="00432504" w:rsidP="001416C4">
      <w:pPr>
        <w:pStyle w:val="LIVELLO3"/>
        <w:numPr>
          <w:ilvl w:val="2"/>
          <w:numId w:val="5"/>
        </w:numPr>
        <w:rPr>
          <w:sz w:val="24"/>
        </w:rPr>
      </w:pPr>
      <w:bookmarkStart w:id="14" w:name="_Toc156209498"/>
      <w:r w:rsidRPr="001110BE">
        <w:rPr>
          <w:sz w:val="24"/>
        </w:rPr>
        <w:t xml:space="preserve">Le spese per la </w:t>
      </w:r>
      <w:r w:rsidR="00B60F40" w:rsidRPr="001110BE">
        <w:rPr>
          <w:sz w:val="24"/>
        </w:rPr>
        <w:t>R&amp;S</w:t>
      </w:r>
      <w:r w:rsidRPr="001110BE">
        <w:rPr>
          <w:sz w:val="24"/>
        </w:rPr>
        <w:t xml:space="preserve"> finanziate dalla politica di coesione territoriale nelle province piemontesi</w:t>
      </w:r>
      <w:bookmarkEnd w:id="14"/>
    </w:p>
    <w:p w14:paraId="0C81D264"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6B70F289" w14:textId="00B0A320"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La </w:t>
      </w:r>
      <w:r w:rsidR="007157AE">
        <w:rPr>
          <w:color w:val="404040"/>
          <w:sz w:val="18"/>
          <w:szCs w:val="20"/>
        </w:rPr>
        <w:t>Tabell</w:t>
      </w:r>
      <w:r w:rsidRPr="001110BE">
        <w:rPr>
          <w:color w:val="404040"/>
          <w:sz w:val="18"/>
          <w:szCs w:val="20"/>
        </w:rPr>
        <w:t xml:space="preserve">a 3.3.6 propone il dettaglio delle spese totali di fonte SIE nelle </w:t>
      </w:r>
      <w:r w:rsidR="001416C4" w:rsidRPr="001110BE">
        <w:rPr>
          <w:color w:val="404040"/>
          <w:sz w:val="18"/>
          <w:szCs w:val="20"/>
        </w:rPr>
        <w:t>P</w:t>
      </w:r>
      <w:r w:rsidRPr="001110BE">
        <w:rPr>
          <w:color w:val="404040"/>
          <w:sz w:val="18"/>
          <w:szCs w:val="20"/>
        </w:rPr>
        <w:t>rovince piemontesi, in valore assoluto e in termini pro capite, per progetti attivati sul territorio, distinguendo la tipologia di fondo e il ciclo di programmazione.</w:t>
      </w:r>
    </w:p>
    <w:p w14:paraId="6715520D" w14:textId="58652EE3"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Il criterio con cui sono stati territorializzati i progetti in questo paragrafo è quello della localizzazione spaziale dichiarata nel corredo informativo dei progetti di OC. La localizzazione dichiarata dalle informazioni corrisponde principalmente a quella dove ha la sede l’impresa beneficiaria oppure dove è localizzato il dipartimento dell’</w:t>
      </w:r>
      <w:r w:rsidR="009C7C26">
        <w:rPr>
          <w:color w:val="404040"/>
          <w:sz w:val="18"/>
          <w:szCs w:val="20"/>
        </w:rPr>
        <w:t>Università</w:t>
      </w:r>
      <w:r w:rsidRPr="001110BE">
        <w:rPr>
          <w:color w:val="404040"/>
          <w:sz w:val="18"/>
          <w:szCs w:val="20"/>
        </w:rPr>
        <w:t xml:space="preserve"> dove si svolgono le attività. Tuttavia la localizzazione del luogo dove ha sede l’entità giuridica che svolge la ricerca non corrisponde necessariamente al luogo dove la </w:t>
      </w:r>
      <w:r w:rsidRPr="001110BE">
        <w:rPr>
          <w:color w:val="404040"/>
          <w:sz w:val="18"/>
          <w:szCs w:val="20"/>
        </w:rPr>
        <w:lastRenderedPageBreak/>
        <w:t xml:space="preserve">ricerca viene materialmente svolta oppure dove questa porterà i suoi benefici. Si comprende quindi come Il concetto di localizzazione territoriale dei progetti di R&amp;S attraverso le informazioni sui progetti contenuti in OC vada interpretato con </w:t>
      </w:r>
      <w:r w:rsidR="00700984" w:rsidRPr="001110BE">
        <w:rPr>
          <w:color w:val="404040"/>
          <w:sz w:val="18"/>
          <w:szCs w:val="20"/>
        </w:rPr>
        <w:t>cautela.</w:t>
      </w:r>
    </w:p>
    <w:p w14:paraId="37F9A64C"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La definizione di localizzazione territoriale della ricerca verrà discussa più ampiamente nel paragrafo successivo, dove si propone una metodologia per la territorializzazione dei progetti. </w:t>
      </w:r>
    </w:p>
    <w:p w14:paraId="7F6D88D3"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2826F0FA" w14:textId="1AA2E5BB" w:rsidR="007506C7" w:rsidRPr="001110BE" w:rsidRDefault="007157AE">
      <w:pPr>
        <w:pBdr>
          <w:top w:val="nil"/>
          <w:left w:val="nil"/>
          <w:bottom w:val="nil"/>
          <w:right w:val="nil"/>
          <w:between w:val="nil"/>
        </w:pBdr>
        <w:spacing w:after="40" w:line="300" w:lineRule="auto"/>
        <w:jc w:val="both"/>
        <w:rPr>
          <w:color w:val="404040"/>
          <w:sz w:val="18"/>
          <w:szCs w:val="20"/>
        </w:rPr>
      </w:pPr>
      <w:r>
        <w:rPr>
          <w:color w:val="404040"/>
          <w:sz w:val="16"/>
          <w:szCs w:val="18"/>
        </w:rPr>
        <w:t>Tabell</w:t>
      </w:r>
      <w:r w:rsidR="00432504" w:rsidRPr="001110BE">
        <w:rPr>
          <w:color w:val="404040"/>
          <w:sz w:val="16"/>
          <w:szCs w:val="18"/>
        </w:rPr>
        <w:t xml:space="preserve">a 3.3.6 - Spese in </w:t>
      </w:r>
      <w:r w:rsidR="00B60F40" w:rsidRPr="001110BE">
        <w:rPr>
          <w:color w:val="404040"/>
          <w:sz w:val="16"/>
          <w:szCs w:val="18"/>
        </w:rPr>
        <w:t>R&amp;S</w:t>
      </w:r>
      <w:r w:rsidR="00432504" w:rsidRPr="001110BE">
        <w:rPr>
          <w:color w:val="404040"/>
          <w:sz w:val="16"/>
          <w:szCs w:val="18"/>
        </w:rPr>
        <w:t xml:space="preserve"> totali finanziate da</w:t>
      </w:r>
      <w:r w:rsidR="001416C4" w:rsidRPr="001110BE">
        <w:rPr>
          <w:color w:val="404040"/>
          <w:sz w:val="16"/>
          <w:szCs w:val="18"/>
        </w:rPr>
        <w:t>lla politica di coesione nelle P</w:t>
      </w:r>
      <w:r w:rsidR="00432504" w:rsidRPr="001110BE">
        <w:rPr>
          <w:color w:val="404040"/>
          <w:sz w:val="16"/>
          <w:szCs w:val="18"/>
        </w:rPr>
        <w:t>rovince piemontesi per fondo e ciclo di programmazione, milioni di euro e euro pro capite correnti.</w:t>
      </w:r>
    </w:p>
    <w:p w14:paraId="78F77711" w14:textId="77777777" w:rsidR="007506C7" w:rsidRPr="001110BE" w:rsidRDefault="007506C7">
      <w:pPr>
        <w:pBdr>
          <w:top w:val="nil"/>
          <w:left w:val="nil"/>
          <w:bottom w:val="nil"/>
          <w:right w:val="nil"/>
          <w:between w:val="nil"/>
        </w:pBdr>
        <w:spacing w:after="40" w:line="300" w:lineRule="auto"/>
        <w:jc w:val="center"/>
        <w:rPr>
          <w:color w:val="404040"/>
          <w:sz w:val="2"/>
          <w:szCs w:val="4"/>
        </w:rPr>
      </w:pPr>
    </w:p>
    <w:tbl>
      <w:tblPr>
        <w:tblStyle w:val="aa"/>
        <w:tblW w:w="9283"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678"/>
        <w:gridCol w:w="1551"/>
        <w:gridCol w:w="817"/>
        <w:gridCol w:w="764"/>
        <w:gridCol w:w="789"/>
        <w:gridCol w:w="728"/>
        <w:gridCol w:w="764"/>
        <w:gridCol w:w="789"/>
        <w:gridCol w:w="850"/>
        <w:gridCol w:w="764"/>
        <w:gridCol w:w="789"/>
      </w:tblGrid>
      <w:tr w:rsidR="007506C7" w:rsidRPr="001110BE" w14:paraId="1B3683B8" w14:textId="77777777">
        <w:trPr>
          <w:trHeight w:val="300"/>
          <w:jc w:val="center"/>
        </w:trPr>
        <w:tc>
          <w:tcPr>
            <w:tcW w:w="679" w:type="dxa"/>
          </w:tcPr>
          <w:p w14:paraId="489FB59F"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551" w:type="dxa"/>
            <w:tcBorders>
              <w:right w:val="single" w:sz="4" w:space="0" w:color="000000"/>
            </w:tcBorders>
          </w:tcPr>
          <w:p w14:paraId="320764B6"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2370" w:type="dxa"/>
            <w:gridSpan w:val="3"/>
            <w:tcBorders>
              <w:top w:val="single" w:sz="4" w:space="0" w:color="000000"/>
              <w:left w:val="single" w:sz="4" w:space="0" w:color="000000"/>
              <w:bottom w:val="single" w:sz="4" w:space="0" w:color="000000"/>
              <w:right w:val="single" w:sz="4" w:space="0" w:color="000000"/>
            </w:tcBorders>
          </w:tcPr>
          <w:p w14:paraId="60AF6CB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FESR</w:t>
            </w:r>
          </w:p>
        </w:tc>
        <w:tc>
          <w:tcPr>
            <w:tcW w:w="2281" w:type="dxa"/>
            <w:gridSpan w:val="3"/>
            <w:tcBorders>
              <w:top w:val="single" w:sz="4" w:space="0" w:color="000000"/>
              <w:left w:val="single" w:sz="4" w:space="0" w:color="000000"/>
              <w:bottom w:val="single" w:sz="4" w:space="0" w:color="000000"/>
              <w:right w:val="single" w:sz="4" w:space="0" w:color="000000"/>
            </w:tcBorders>
          </w:tcPr>
          <w:p w14:paraId="44E97C3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PSC</w:t>
            </w:r>
          </w:p>
        </w:tc>
        <w:tc>
          <w:tcPr>
            <w:tcW w:w="2403" w:type="dxa"/>
            <w:gridSpan w:val="3"/>
            <w:tcBorders>
              <w:top w:val="single" w:sz="4" w:space="0" w:color="000000"/>
              <w:left w:val="single" w:sz="4" w:space="0" w:color="000000"/>
              <w:bottom w:val="single" w:sz="4" w:space="0" w:color="000000"/>
            </w:tcBorders>
          </w:tcPr>
          <w:p w14:paraId="4C4F59D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FSE</w:t>
            </w:r>
          </w:p>
        </w:tc>
      </w:tr>
      <w:tr w:rsidR="007506C7" w:rsidRPr="001110BE" w14:paraId="40A0273D" w14:textId="77777777">
        <w:trPr>
          <w:trHeight w:val="300"/>
          <w:jc w:val="center"/>
        </w:trPr>
        <w:tc>
          <w:tcPr>
            <w:tcW w:w="679" w:type="dxa"/>
            <w:tcBorders>
              <w:bottom w:val="single" w:sz="4" w:space="0" w:color="000000"/>
            </w:tcBorders>
          </w:tcPr>
          <w:p w14:paraId="1567F1ED"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1551" w:type="dxa"/>
            <w:tcBorders>
              <w:bottom w:val="single" w:sz="4" w:space="0" w:color="000000"/>
              <w:right w:val="single" w:sz="4" w:space="0" w:color="000000"/>
            </w:tcBorders>
          </w:tcPr>
          <w:p w14:paraId="4FB8E0E5"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817" w:type="dxa"/>
            <w:tcBorders>
              <w:top w:val="single" w:sz="4" w:space="0" w:color="000000"/>
              <w:left w:val="single" w:sz="4" w:space="0" w:color="000000"/>
              <w:bottom w:val="single" w:sz="4" w:space="0" w:color="000000"/>
            </w:tcBorders>
          </w:tcPr>
          <w:p w14:paraId="02989C3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M/€</w:t>
            </w:r>
          </w:p>
        </w:tc>
        <w:tc>
          <w:tcPr>
            <w:tcW w:w="764" w:type="dxa"/>
            <w:tcBorders>
              <w:top w:val="single" w:sz="4" w:space="0" w:color="000000"/>
              <w:bottom w:val="single" w:sz="4" w:space="0" w:color="000000"/>
            </w:tcBorders>
          </w:tcPr>
          <w:p w14:paraId="33ACC5F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single" w:sz="4" w:space="0" w:color="000000"/>
              <w:bottom w:val="single" w:sz="4" w:space="0" w:color="000000"/>
              <w:right w:val="single" w:sz="4" w:space="0" w:color="000000"/>
            </w:tcBorders>
          </w:tcPr>
          <w:p w14:paraId="0633572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€/p.c.</w:t>
            </w:r>
          </w:p>
        </w:tc>
        <w:tc>
          <w:tcPr>
            <w:tcW w:w="728" w:type="dxa"/>
            <w:tcBorders>
              <w:top w:val="single" w:sz="4" w:space="0" w:color="000000"/>
              <w:left w:val="single" w:sz="4" w:space="0" w:color="000000"/>
              <w:bottom w:val="single" w:sz="4" w:space="0" w:color="000000"/>
            </w:tcBorders>
          </w:tcPr>
          <w:p w14:paraId="7AA2083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M/€</w:t>
            </w:r>
          </w:p>
        </w:tc>
        <w:tc>
          <w:tcPr>
            <w:tcW w:w="764" w:type="dxa"/>
            <w:tcBorders>
              <w:top w:val="single" w:sz="4" w:space="0" w:color="000000"/>
              <w:bottom w:val="single" w:sz="4" w:space="0" w:color="000000"/>
            </w:tcBorders>
          </w:tcPr>
          <w:p w14:paraId="3521280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single" w:sz="4" w:space="0" w:color="000000"/>
              <w:bottom w:val="single" w:sz="4" w:space="0" w:color="000000"/>
              <w:right w:val="single" w:sz="4" w:space="0" w:color="000000"/>
            </w:tcBorders>
          </w:tcPr>
          <w:p w14:paraId="5409617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€/p.c.</w:t>
            </w:r>
          </w:p>
        </w:tc>
        <w:tc>
          <w:tcPr>
            <w:tcW w:w="850" w:type="dxa"/>
            <w:tcBorders>
              <w:top w:val="single" w:sz="4" w:space="0" w:color="000000"/>
              <w:left w:val="single" w:sz="4" w:space="0" w:color="000000"/>
              <w:bottom w:val="single" w:sz="4" w:space="0" w:color="000000"/>
            </w:tcBorders>
          </w:tcPr>
          <w:p w14:paraId="06EE0D8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M/€</w:t>
            </w:r>
          </w:p>
        </w:tc>
        <w:tc>
          <w:tcPr>
            <w:tcW w:w="764" w:type="dxa"/>
            <w:tcBorders>
              <w:top w:val="single" w:sz="4" w:space="0" w:color="000000"/>
              <w:bottom w:val="single" w:sz="4" w:space="0" w:color="000000"/>
            </w:tcBorders>
          </w:tcPr>
          <w:p w14:paraId="75896C9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single" w:sz="4" w:space="0" w:color="000000"/>
              <w:bottom w:val="single" w:sz="4" w:space="0" w:color="000000"/>
            </w:tcBorders>
          </w:tcPr>
          <w:p w14:paraId="341910A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€/p.c.</w:t>
            </w:r>
          </w:p>
        </w:tc>
      </w:tr>
      <w:tr w:rsidR="007506C7" w:rsidRPr="001110BE" w14:paraId="5289DEB6" w14:textId="77777777">
        <w:trPr>
          <w:trHeight w:val="300"/>
          <w:jc w:val="center"/>
        </w:trPr>
        <w:tc>
          <w:tcPr>
            <w:tcW w:w="679" w:type="dxa"/>
            <w:vMerge w:val="restart"/>
            <w:tcBorders>
              <w:top w:val="single" w:sz="4" w:space="0" w:color="000000"/>
              <w:bottom w:val="nil"/>
            </w:tcBorders>
          </w:tcPr>
          <w:p w14:paraId="5B0E29D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2007 - 2013</w:t>
            </w:r>
          </w:p>
        </w:tc>
        <w:tc>
          <w:tcPr>
            <w:tcW w:w="1551" w:type="dxa"/>
            <w:tcBorders>
              <w:top w:val="single" w:sz="4" w:space="0" w:color="000000"/>
              <w:bottom w:val="nil"/>
              <w:right w:val="single" w:sz="4" w:space="0" w:color="000000"/>
            </w:tcBorders>
          </w:tcPr>
          <w:p w14:paraId="4967554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ALESSANDRIA</w:t>
            </w:r>
          </w:p>
        </w:tc>
        <w:tc>
          <w:tcPr>
            <w:tcW w:w="817" w:type="dxa"/>
            <w:tcBorders>
              <w:top w:val="single" w:sz="4" w:space="0" w:color="000000"/>
              <w:left w:val="single" w:sz="4" w:space="0" w:color="000000"/>
              <w:bottom w:val="nil"/>
            </w:tcBorders>
          </w:tcPr>
          <w:p w14:paraId="1C3E4AA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20,51</w:t>
            </w:r>
          </w:p>
        </w:tc>
        <w:tc>
          <w:tcPr>
            <w:tcW w:w="764" w:type="dxa"/>
            <w:tcBorders>
              <w:top w:val="single" w:sz="4" w:space="0" w:color="000000"/>
              <w:bottom w:val="nil"/>
            </w:tcBorders>
          </w:tcPr>
          <w:p w14:paraId="1CC37AD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6,1%</w:t>
            </w:r>
          </w:p>
        </w:tc>
        <w:tc>
          <w:tcPr>
            <w:tcW w:w="789" w:type="dxa"/>
            <w:tcBorders>
              <w:top w:val="single" w:sz="4" w:space="0" w:color="000000"/>
              <w:bottom w:val="nil"/>
              <w:right w:val="single" w:sz="4" w:space="0" w:color="000000"/>
            </w:tcBorders>
          </w:tcPr>
          <w:p w14:paraId="124C08C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50,6</w:t>
            </w:r>
          </w:p>
        </w:tc>
        <w:tc>
          <w:tcPr>
            <w:tcW w:w="728" w:type="dxa"/>
            <w:tcBorders>
              <w:top w:val="single" w:sz="4" w:space="0" w:color="000000"/>
              <w:left w:val="single" w:sz="4" w:space="0" w:color="000000"/>
              <w:bottom w:val="nil"/>
            </w:tcBorders>
          </w:tcPr>
          <w:p w14:paraId="09F8C9F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4,7</w:t>
            </w:r>
          </w:p>
        </w:tc>
        <w:tc>
          <w:tcPr>
            <w:tcW w:w="764" w:type="dxa"/>
            <w:tcBorders>
              <w:top w:val="single" w:sz="4" w:space="0" w:color="000000"/>
              <w:bottom w:val="nil"/>
            </w:tcBorders>
          </w:tcPr>
          <w:p w14:paraId="28694AF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11,5%</w:t>
            </w:r>
          </w:p>
        </w:tc>
        <w:tc>
          <w:tcPr>
            <w:tcW w:w="789" w:type="dxa"/>
            <w:tcBorders>
              <w:top w:val="single" w:sz="4" w:space="0" w:color="000000"/>
              <w:bottom w:val="nil"/>
              <w:right w:val="single" w:sz="4" w:space="0" w:color="000000"/>
            </w:tcBorders>
          </w:tcPr>
          <w:p w14:paraId="6A6CF88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11,6</w:t>
            </w:r>
          </w:p>
        </w:tc>
        <w:tc>
          <w:tcPr>
            <w:tcW w:w="850" w:type="dxa"/>
            <w:tcBorders>
              <w:top w:val="single" w:sz="4" w:space="0" w:color="000000"/>
              <w:left w:val="single" w:sz="4" w:space="0" w:color="000000"/>
              <w:bottom w:val="nil"/>
            </w:tcBorders>
          </w:tcPr>
          <w:p w14:paraId="71886D3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0,10</w:t>
            </w:r>
          </w:p>
        </w:tc>
        <w:tc>
          <w:tcPr>
            <w:tcW w:w="764" w:type="dxa"/>
            <w:tcBorders>
              <w:top w:val="single" w:sz="4" w:space="0" w:color="000000"/>
              <w:bottom w:val="nil"/>
            </w:tcBorders>
          </w:tcPr>
          <w:p w14:paraId="19D222E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3,0%</w:t>
            </w:r>
          </w:p>
        </w:tc>
        <w:tc>
          <w:tcPr>
            <w:tcW w:w="789" w:type="dxa"/>
            <w:tcBorders>
              <w:top w:val="single" w:sz="4" w:space="0" w:color="000000"/>
              <w:bottom w:val="nil"/>
            </w:tcBorders>
          </w:tcPr>
          <w:p w14:paraId="2D91EEF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0,3</w:t>
            </w:r>
          </w:p>
        </w:tc>
      </w:tr>
      <w:tr w:rsidR="007506C7" w:rsidRPr="001110BE" w14:paraId="4DE38DFD" w14:textId="77777777">
        <w:trPr>
          <w:trHeight w:val="300"/>
          <w:jc w:val="center"/>
        </w:trPr>
        <w:tc>
          <w:tcPr>
            <w:tcW w:w="679" w:type="dxa"/>
            <w:vMerge/>
            <w:tcBorders>
              <w:top w:val="single" w:sz="4" w:space="0" w:color="000000"/>
              <w:bottom w:val="nil"/>
            </w:tcBorders>
          </w:tcPr>
          <w:p w14:paraId="0E31C98E"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270E137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ASTI</w:t>
            </w:r>
          </w:p>
        </w:tc>
        <w:tc>
          <w:tcPr>
            <w:tcW w:w="817" w:type="dxa"/>
            <w:tcBorders>
              <w:top w:val="nil"/>
              <w:left w:val="single" w:sz="4" w:space="0" w:color="000000"/>
              <w:bottom w:val="nil"/>
            </w:tcBorders>
          </w:tcPr>
          <w:p w14:paraId="620DB5F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9,52</w:t>
            </w:r>
          </w:p>
        </w:tc>
        <w:tc>
          <w:tcPr>
            <w:tcW w:w="764" w:type="dxa"/>
            <w:tcBorders>
              <w:top w:val="nil"/>
              <w:bottom w:val="nil"/>
            </w:tcBorders>
          </w:tcPr>
          <w:p w14:paraId="430B8B1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2,8%</w:t>
            </w:r>
          </w:p>
        </w:tc>
        <w:tc>
          <w:tcPr>
            <w:tcW w:w="789" w:type="dxa"/>
            <w:tcBorders>
              <w:top w:val="nil"/>
              <w:bottom w:val="nil"/>
              <w:right w:val="single" w:sz="4" w:space="0" w:color="000000"/>
            </w:tcBorders>
          </w:tcPr>
          <w:p w14:paraId="2CE4E06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45,9</w:t>
            </w:r>
          </w:p>
        </w:tc>
        <w:tc>
          <w:tcPr>
            <w:tcW w:w="728" w:type="dxa"/>
            <w:tcBorders>
              <w:top w:val="nil"/>
              <w:left w:val="single" w:sz="4" w:space="0" w:color="000000"/>
              <w:bottom w:val="nil"/>
            </w:tcBorders>
          </w:tcPr>
          <w:p w14:paraId="6382B05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0,1</w:t>
            </w:r>
          </w:p>
        </w:tc>
        <w:tc>
          <w:tcPr>
            <w:tcW w:w="764" w:type="dxa"/>
            <w:tcBorders>
              <w:top w:val="nil"/>
              <w:bottom w:val="nil"/>
            </w:tcBorders>
          </w:tcPr>
          <w:p w14:paraId="27B3749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0,3%</w:t>
            </w:r>
          </w:p>
        </w:tc>
        <w:tc>
          <w:tcPr>
            <w:tcW w:w="789" w:type="dxa"/>
            <w:tcBorders>
              <w:top w:val="nil"/>
              <w:bottom w:val="nil"/>
              <w:right w:val="single" w:sz="4" w:space="0" w:color="000000"/>
            </w:tcBorders>
          </w:tcPr>
          <w:p w14:paraId="2A8C71D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0,6</w:t>
            </w:r>
          </w:p>
        </w:tc>
        <w:tc>
          <w:tcPr>
            <w:tcW w:w="850" w:type="dxa"/>
            <w:tcBorders>
              <w:top w:val="nil"/>
              <w:left w:val="single" w:sz="4" w:space="0" w:color="000000"/>
              <w:bottom w:val="nil"/>
            </w:tcBorders>
          </w:tcPr>
          <w:p w14:paraId="68F711C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0,00</w:t>
            </w:r>
          </w:p>
        </w:tc>
        <w:tc>
          <w:tcPr>
            <w:tcW w:w="764" w:type="dxa"/>
            <w:tcBorders>
              <w:top w:val="nil"/>
              <w:bottom w:val="nil"/>
            </w:tcBorders>
          </w:tcPr>
          <w:p w14:paraId="6972CC1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0,1%</w:t>
            </w:r>
          </w:p>
        </w:tc>
        <w:tc>
          <w:tcPr>
            <w:tcW w:w="789" w:type="dxa"/>
            <w:tcBorders>
              <w:top w:val="nil"/>
              <w:bottom w:val="nil"/>
            </w:tcBorders>
          </w:tcPr>
          <w:p w14:paraId="740DBB9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w:t>
            </w:r>
          </w:p>
        </w:tc>
      </w:tr>
      <w:tr w:rsidR="007506C7" w:rsidRPr="001110BE" w14:paraId="5D44D3A4" w14:textId="77777777">
        <w:trPr>
          <w:trHeight w:val="300"/>
          <w:jc w:val="center"/>
        </w:trPr>
        <w:tc>
          <w:tcPr>
            <w:tcW w:w="679" w:type="dxa"/>
            <w:vMerge/>
            <w:tcBorders>
              <w:top w:val="single" w:sz="4" w:space="0" w:color="000000"/>
              <w:bottom w:val="nil"/>
            </w:tcBorders>
          </w:tcPr>
          <w:p w14:paraId="2DCB0AD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616B8B1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BIELLA</w:t>
            </w:r>
          </w:p>
        </w:tc>
        <w:tc>
          <w:tcPr>
            <w:tcW w:w="817" w:type="dxa"/>
            <w:tcBorders>
              <w:top w:val="nil"/>
              <w:left w:val="single" w:sz="4" w:space="0" w:color="000000"/>
              <w:bottom w:val="nil"/>
            </w:tcBorders>
          </w:tcPr>
          <w:p w14:paraId="75C4831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10,11</w:t>
            </w:r>
          </w:p>
        </w:tc>
        <w:tc>
          <w:tcPr>
            <w:tcW w:w="764" w:type="dxa"/>
            <w:tcBorders>
              <w:top w:val="nil"/>
              <w:bottom w:val="nil"/>
            </w:tcBorders>
          </w:tcPr>
          <w:p w14:paraId="0EE5117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3,0%</w:t>
            </w:r>
          </w:p>
        </w:tc>
        <w:tc>
          <w:tcPr>
            <w:tcW w:w="789" w:type="dxa"/>
            <w:tcBorders>
              <w:top w:val="nil"/>
              <w:bottom w:val="nil"/>
              <w:right w:val="single" w:sz="4" w:space="0" w:color="000000"/>
            </w:tcBorders>
          </w:tcPr>
          <w:p w14:paraId="04DC10D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59,9</w:t>
            </w:r>
          </w:p>
        </w:tc>
        <w:tc>
          <w:tcPr>
            <w:tcW w:w="728" w:type="dxa"/>
            <w:tcBorders>
              <w:top w:val="nil"/>
              <w:left w:val="single" w:sz="4" w:space="0" w:color="000000"/>
              <w:bottom w:val="nil"/>
            </w:tcBorders>
          </w:tcPr>
          <w:p w14:paraId="097E152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4,6</w:t>
            </w:r>
          </w:p>
        </w:tc>
        <w:tc>
          <w:tcPr>
            <w:tcW w:w="764" w:type="dxa"/>
            <w:tcBorders>
              <w:top w:val="nil"/>
              <w:bottom w:val="nil"/>
            </w:tcBorders>
          </w:tcPr>
          <w:p w14:paraId="44FED40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11,2%</w:t>
            </w:r>
          </w:p>
        </w:tc>
        <w:tc>
          <w:tcPr>
            <w:tcW w:w="789" w:type="dxa"/>
            <w:tcBorders>
              <w:top w:val="nil"/>
              <w:bottom w:val="nil"/>
              <w:right w:val="single" w:sz="4" w:space="0" w:color="000000"/>
            </w:tcBorders>
          </w:tcPr>
          <w:p w14:paraId="7F1926B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27,2</w:t>
            </w:r>
          </w:p>
        </w:tc>
        <w:tc>
          <w:tcPr>
            <w:tcW w:w="850" w:type="dxa"/>
            <w:tcBorders>
              <w:top w:val="nil"/>
              <w:left w:val="single" w:sz="4" w:space="0" w:color="000000"/>
              <w:bottom w:val="nil"/>
            </w:tcBorders>
          </w:tcPr>
          <w:p w14:paraId="02EE7B2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0,17</w:t>
            </w:r>
          </w:p>
        </w:tc>
        <w:tc>
          <w:tcPr>
            <w:tcW w:w="764" w:type="dxa"/>
            <w:tcBorders>
              <w:top w:val="nil"/>
              <w:bottom w:val="nil"/>
            </w:tcBorders>
          </w:tcPr>
          <w:p w14:paraId="11F7E7E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4,9%</w:t>
            </w:r>
          </w:p>
        </w:tc>
        <w:tc>
          <w:tcPr>
            <w:tcW w:w="789" w:type="dxa"/>
            <w:tcBorders>
              <w:top w:val="nil"/>
              <w:bottom w:val="nil"/>
            </w:tcBorders>
          </w:tcPr>
          <w:p w14:paraId="6E87729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w:t>
            </w:r>
          </w:p>
        </w:tc>
      </w:tr>
      <w:tr w:rsidR="007506C7" w:rsidRPr="001110BE" w14:paraId="2B2827D5" w14:textId="77777777">
        <w:trPr>
          <w:trHeight w:val="300"/>
          <w:jc w:val="center"/>
        </w:trPr>
        <w:tc>
          <w:tcPr>
            <w:tcW w:w="679" w:type="dxa"/>
            <w:vMerge/>
            <w:tcBorders>
              <w:top w:val="single" w:sz="4" w:space="0" w:color="000000"/>
              <w:bottom w:val="nil"/>
            </w:tcBorders>
          </w:tcPr>
          <w:p w14:paraId="347815EB"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7DED9BF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CUNEO</w:t>
            </w:r>
          </w:p>
        </w:tc>
        <w:tc>
          <w:tcPr>
            <w:tcW w:w="817" w:type="dxa"/>
            <w:tcBorders>
              <w:top w:val="nil"/>
              <w:left w:val="single" w:sz="4" w:space="0" w:color="000000"/>
              <w:bottom w:val="nil"/>
            </w:tcBorders>
          </w:tcPr>
          <w:p w14:paraId="1F84D9B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31,73</w:t>
            </w:r>
          </w:p>
        </w:tc>
        <w:tc>
          <w:tcPr>
            <w:tcW w:w="764" w:type="dxa"/>
            <w:tcBorders>
              <w:top w:val="nil"/>
              <w:bottom w:val="nil"/>
            </w:tcBorders>
          </w:tcPr>
          <w:p w14:paraId="46A07DD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9,4%</w:t>
            </w:r>
          </w:p>
        </w:tc>
        <w:tc>
          <w:tcPr>
            <w:tcW w:w="789" w:type="dxa"/>
            <w:tcBorders>
              <w:top w:val="nil"/>
              <w:bottom w:val="nil"/>
              <w:right w:val="single" w:sz="4" w:space="0" w:color="000000"/>
            </w:tcBorders>
          </w:tcPr>
          <w:p w14:paraId="1607BA4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54,7</w:t>
            </w:r>
          </w:p>
        </w:tc>
        <w:tc>
          <w:tcPr>
            <w:tcW w:w="728" w:type="dxa"/>
            <w:tcBorders>
              <w:top w:val="nil"/>
              <w:left w:val="single" w:sz="4" w:space="0" w:color="000000"/>
              <w:bottom w:val="nil"/>
            </w:tcBorders>
          </w:tcPr>
          <w:p w14:paraId="4183141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1,7</w:t>
            </w:r>
          </w:p>
        </w:tc>
        <w:tc>
          <w:tcPr>
            <w:tcW w:w="764" w:type="dxa"/>
            <w:tcBorders>
              <w:top w:val="nil"/>
              <w:bottom w:val="nil"/>
            </w:tcBorders>
          </w:tcPr>
          <w:p w14:paraId="5CA649F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4,1%</w:t>
            </w:r>
          </w:p>
        </w:tc>
        <w:tc>
          <w:tcPr>
            <w:tcW w:w="789" w:type="dxa"/>
            <w:tcBorders>
              <w:top w:val="nil"/>
              <w:bottom w:val="nil"/>
              <w:right w:val="single" w:sz="4" w:space="0" w:color="000000"/>
            </w:tcBorders>
          </w:tcPr>
          <w:p w14:paraId="7271390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2,9</w:t>
            </w:r>
          </w:p>
        </w:tc>
        <w:tc>
          <w:tcPr>
            <w:tcW w:w="850" w:type="dxa"/>
            <w:tcBorders>
              <w:top w:val="nil"/>
              <w:left w:val="single" w:sz="4" w:space="0" w:color="000000"/>
              <w:bottom w:val="nil"/>
            </w:tcBorders>
          </w:tcPr>
          <w:p w14:paraId="7CA51A9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0,42</w:t>
            </w:r>
          </w:p>
        </w:tc>
        <w:tc>
          <w:tcPr>
            <w:tcW w:w="764" w:type="dxa"/>
            <w:tcBorders>
              <w:top w:val="nil"/>
              <w:bottom w:val="nil"/>
            </w:tcBorders>
          </w:tcPr>
          <w:p w14:paraId="64F98E9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12,1%</w:t>
            </w:r>
          </w:p>
        </w:tc>
        <w:tc>
          <w:tcPr>
            <w:tcW w:w="789" w:type="dxa"/>
            <w:tcBorders>
              <w:top w:val="nil"/>
              <w:bottom w:val="nil"/>
            </w:tcBorders>
          </w:tcPr>
          <w:p w14:paraId="54DFDCD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0,7</w:t>
            </w:r>
          </w:p>
        </w:tc>
      </w:tr>
      <w:tr w:rsidR="007506C7" w:rsidRPr="001110BE" w14:paraId="0423CBAC" w14:textId="77777777">
        <w:trPr>
          <w:trHeight w:val="300"/>
          <w:jc w:val="center"/>
        </w:trPr>
        <w:tc>
          <w:tcPr>
            <w:tcW w:w="679" w:type="dxa"/>
            <w:vMerge/>
            <w:tcBorders>
              <w:top w:val="single" w:sz="4" w:space="0" w:color="000000"/>
              <w:bottom w:val="nil"/>
            </w:tcBorders>
          </w:tcPr>
          <w:p w14:paraId="3E8CD64B"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3C05D2C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NOVARA</w:t>
            </w:r>
          </w:p>
        </w:tc>
        <w:tc>
          <w:tcPr>
            <w:tcW w:w="817" w:type="dxa"/>
            <w:tcBorders>
              <w:top w:val="nil"/>
              <w:left w:val="single" w:sz="4" w:space="0" w:color="000000"/>
              <w:bottom w:val="nil"/>
            </w:tcBorders>
          </w:tcPr>
          <w:p w14:paraId="467362A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14,10</w:t>
            </w:r>
          </w:p>
        </w:tc>
        <w:tc>
          <w:tcPr>
            <w:tcW w:w="764" w:type="dxa"/>
            <w:tcBorders>
              <w:top w:val="nil"/>
              <w:bottom w:val="nil"/>
            </w:tcBorders>
          </w:tcPr>
          <w:p w14:paraId="539D468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4,2%</w:t>
            </w:r>
          </w:p>
        </w:tc>
        <w:tc>
          <w:tcPr>
            <w:tcW w:w="789" w:type="dxa"/>
            <w:tcBorders>
              <w:top w:val="nil"/>
              <w:bottom w:val="nil"/>
              <w:right w:val="single" w:sz="4" w:space="0" w:color="000000"/>
            </w:tcBorders>
          </w:tcPr>
          <w:p w14:paraId="53A7DEB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39,0</w:t>
            </w:r>
          </w:p>
        </w:tc>
        <w:tc>
          <w:tcPr>
            <w:tcW w:w="728" w:type="dxa"/>
            <w:tcBorders>
              <w:top w:val="nil"/>
              <w:left w:val="single" w:sz="4" w:space="0" w:color="000000"/>
              <w:bottom w:val="nil"/>
            </w:tcBorders>
          </w:tcPr>
          <w:p w14:paraId="6A190B3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0,5</w:t>
            </w:r>
          </w:p>
        </w:tc>
        <w:tc>
          <w:tcPr>
            <w:tcW w:w="764" w:type="dxa"/>
            <w:tcBorders>
              <w:top w:val="nil"/>
              <w:bottom w:val="nil"/>
            </w:tcBorders>
          </w:tcPr>
          <w:p w14:paraId="5DD0484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w:t>
            </w:r>
          </w:p>
        </w:tc>
        <w:tc>
          <w:tcPr>
            <w:tcW w:w="789" w:type="dxa"/>
            <w:tcBorders>
              <w:top w:val="nil"/>
              <w:bottom w:val="nil"/>
              <w:right w:val="single" w:sz="4" w:space="0" w:color="000000"/>
            </w:tcBorders>
          </w:tcPr>
          <w:p w14:paraId="1A71729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1,4</w:t>
            </w:r>
          </w:p>
        </w:tc>
        <w:tc>
          <w:tcPr>
            <w:tcW w:w="850" w:type="dxa"/>
            <w:tcBorders>
              <w:top w:val="nil"/>
              <w:left w:val="single" w:sz="4" w:space="0" w:color="000000"/>
              <w:bottom w:val="nil"/>
            </w:tcBorders>
          </w:tcPr>
          <w:p w14:paraId="0D46819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0,01</w:t>
            </w:r>
          </w:p>
        </w:tc>
        <w:tc>
          <w:tcPr>
            <w:tcW w:w="764" w:type="dxa"/>
            <w:tcBorders>
              <w:top w:val="nil"/>
              <w:bottom w:val="nil"/>
            </w:tcBorders>
          </w:tcPr>
          <w:p w14:paraId="64E6838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0,3%</w:t>
            </w:r>
          </w:p>
        </w:tc>
        <w:tc>
          <w:tcPr>
            <w:tcW w:w="789" w:type="dxa"/>
            <w:tcBorders>
              <w:top w:val="nil"/>
              <w:bottom w:val="nil"/>
            </w:tcBorders>
          </w:tcPr>
          <w:p w14:paraId="7A50ADA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w:t>
            </w:r>
          </w:p>
        </w:tc>
      </w:tr>
      <w:tr w:rsidR="007506C7" w:rsidRPr="001110BE" w14:paraId="07C5DC29" w14:textId="77777777">
        <w:trPr>
          <w:trHeight w:val="300"/>
          <w:jc w:val="center"/>
        </w:trPr>
        <w:tc>
          <w:tcPr>
            <w:tcW w:w="679" w:type="dxa"/>
            <w:vMerge/>
            <w:tcBorders>
              <w:top w:val="single" w:sz="4" w:space="0" w:color="000000"/>
              <w:bottom w:val="nil"/>
            </w:tcBorders>
          </w:tcPr>
          <w:p w14:paraId="6C4948D8"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527C6B9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TORINO</w:t>
            </w:r>
          </w:p>
        </w:tc>
        <w:tc>
          <w:tcPr>
            <w:tcW w:w="817" w:type="dxa"/>
            <w:tcBorders>
              <w:top w:val="nil"/>
              <w:left w:val="single" w:sz="4" w:space="0" w:color="000000"/>
              <w:bottom w:val="nil"/>
            </w:tcBorders>
          </w:tcPr>
          <w:p w14:paraId="0A3994F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236,99</w:t>
            </w:r>
          </w:p>
        </w:tc>
        <w:tc>
          <w:tcPr>
            <w:tcW w:w="764" w:type="dxa"/>
            <w:tcBorders>
              <w:top w:val="nil"/>
              <w:bottom w:val="nil"/>
            </w:tcBorders>
          </w:tcPr>
          <w:p w14:paraId="5E15B32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70,0%</w:t>
            </w:r>
          </w:p>
        </w:tc>
        <w:tc>
          <w:tcPr>
            <w:tcW w:w="789" w:type="dxa"/>
            <w:tcBorders>
              <w:top w:val="nil"/>
              <w:bottom w:val="nil"/>
              <w:right w:val="single" w:sz="4" w:space="0" w:color="000000"/>
            </w:tcBorders>
          </w:tcPr>
          <w:p w14:paraId="0185F78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107,8</w:t>
            </w:r>
          </w:p>
        </w:tc>
        <w:tc>
          <w:tcPr>
            <w:tcW w:w="728" w:type="dxa"/>
            <w:tcBorders>
              <w:top w:val="nil"/>
              <w:left w:val="single" w:sz="4" w:space="0" w:color="000000"/>
              <w:bottom w:val="nil"/>
            </w:tcBorders>
          </w:tcPr>
          <w:p w14:paraId="0B76615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27,7</w:t>
            </w:r>
          </w:p>
        </w:tc>
        <w:tc>
          <w:tcPr>
            <w:tcW w:w="764" w:type="dxa"/>
            <w:tcBorders>
              <w:top w:val="nil"/>
              <w:bottom w:val="nil"/>
            </w:tcBorders>
          </w:tcPr>
          <w:p w14:paraId="578047C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67,6%</w:t>
            </w:r>
          </w:p>
        </w:tc>
        <w:tc>
          <w:tcPr>
            <w:tcW w:w="789" w:type="dxa"/>
            <w:tcBorders>
              <w:top w:val="nil"/>
              <w:bottom w:val="nil"/>
              <w:right w:val="single" w:sz="4" w:space="0" w:color="000000"/>
            </w:tcBorders>
          </w:tcPr>
          <w:p w14:paraId="6F4D889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12,6</w:t>
            </w:r>
          </w:p>
        </w:tc>
        <w:tc>
          <w:tcPr>
            <w:tcW w:w="850" w:type="dxa"/>
            <w:tcBorders>
              <w:top w:val="nil"/>
              <w:left w:val="single" w:sz="4" w:space="0" w:color="000000"/>
              <w:bottom w:val="nil"/>
            </w:tcBorders>
          </w:tcPr>
          <w:p w14:paraId="0C7E30B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2,36</w:t>
            </w:r>
          </w:p>
        </w:tc>
        <w:tc>
          <w:tcPr>
            <w:tcW w:w="764" w:type="dxa"/>
            <w:tcBorders>
              <w:top w:val="nil"/>
              <w:bottom w:val="nil"/>
            </w:tcBorders>
          </w:tcPr>
          <w:p w14:paraId="601EF1B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68,3%</w:t>
            </w:r>
          </w:p>
        </w:tc>
        <w:tc>
          <w:tcPr>
            <w:tcW w:w="789" w:type="dxa"/>
            <w:tcBorders>
              <w:top w:val="nil"/>
              <w:bottom w:val="nil"/>
            </w:tcBorders>
          </w:tcPr>
          <w:p w14:paraId="1E2B8CD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w:t>
            </w:r>
          </w:p>
        </w:tc>
      </w:tr>
      <w:tr w:rsidR="007506C7" w:rsidRPr="001110BE" w14:paraId="6C0BFF9D" w14:textId="77777777">
        <w:trPr>
          <w:trHeight w:val="300"/>
          <w:jc w:val="center"/>
        </w:trPr>
        <w:tc>
          <w:tcPr>
            <w:tcW w:w="679" w:type="dxa"/>
            <w:vMerge/>
            <w:tcBorders>
              <w:top w:val="single" w:sz="4" w:space="0" w:color="000000"/>
              <w:bottom w:val="nil"/>
            </w:tcBorders>
          </w:tcPr>
          <w:p w14:paraId="4C9BC724"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0F339D6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VCO</w:t>
            </w:r>
          </w:p>
        </w:tc>
        <w:tc>
          <w:tcPr>
            <w:tcW w:w="817" w:type="dxa"/>
            <w:tcBorders>
              <w:top w:val="nil"/>
              <w:left w:val="single" w:sz="4" w:space="0" w:color="000000"/>
              <w:bottom w:val="nil"/>
            </w:tcBorders>
          </w:tcPr>
          <w:p w14:paraId="4A2A2C6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4,03</w:t>
            </w:r>
          </w:p>
        </w:tc>
        <w:tc>
          <w:tcPr>
            <w:tcW w:w="764" w:type="dxa"/>
            <w:tcBorders>
              <w:top w:val="nil"/>
              <w:bottom w:val="nil"/>
            </w:tcBorders>
          </w:tcPr>
          <w:p w14:paraId="4EF6E0F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w:t>
            </w:r>
          </w:p>
        </w:tc>
        <w:tc>
          <w:tcPr>
            <w:tcW w:w="789" w:type="dxa"/>
            <w:tcBorders>
              <w:top w:val="nil"/>
              <w:bottom w:val="nil"/>
              <w:right w:val="single" w:sz="4" w:space="0" w:color="000000"/>
            </w:tcBorders>
          </w:tcPr>
          <w:p w14:paraId="7020F9E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26,2</w:t>
            </w:r>
          </w:p>
        </w:tc>
        <w:tc>
          <w:tcPr>
            <w:tcW w:w="728" w:type="dxa"/>
            <w:tcBorders>
              <w:top w:val="nil"/>
              <w:left w:val="single" w:sz="4" w:space="0" w:color="000000"/>
              <w:bottom w:val="nil"/>
            </w:tcBorders>
          </w:tcPr>
          <w:p w14:paraId="3C20307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0,2</w:t>
            </w:r>
          </w:p>
        </w:tc>
        <w:tc>
          <w:tcPr>
            <w:tcW w:w="764" w:type="dxa"/>
            <w:tcBorders>
              <w:top w:val="nil"/>
              <w:bottom w:val="nil"/>
            </w:tcBorders>
          </w:tcPr>
          <w:p w14:paraId="39F12B5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0,5%</w:t>
            </w:r>
          </w:p>
        </w:tc>
        <w:tc>
          <w:tcPr>
            <w:tcW w:w="789" w:type="dxa"/>
            <w:tcBorders>
              <w:top w:val="nil"/>
              <w:bottom w:val="nil"/>
              <w:right w:val="single" w:sz="4" w:space="0" w:color="000000"/>
            </w:tcBorders>
          </w:tcPr>
          <w:p w14:paraId="7417783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w:t>
            </w:r>
          </w:p>
        </w:tc>
        <w:tc>
          <w:tcPr>
            <w:tcW w:w="850" w:type="dxa"/>
            <w:tcBorders>
              <w:top w:val="nil"/>
              <w:left w:val="single" w:sz="4" w:space="0" w:color="000000"/>
              <w:bottom w:val="nil"/>
            </w:tcBorders>
          </w:tcPr>
          <w:p w14:paraId="436C0C9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0,20</w:t>
            </w:r>
          </w:p>
        </w:tc>
        <w:tc>
          <w:tcPr>
            <w:tcW w:w="764" w:type="dxa"/>
            <w:tcBorders>
              <w:top w:val="nil"/>
              <w:bottom w:val="nil"/>
            </w:tcBorders>
          </w:tcPr>
          <w:p w14:paraId="232B7CE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5,7%</w:t>
            </w:r>
          </w:p>
        </w:tc>
        <w:tc>
          <w:tcPr>
            <w:tcW w:w="789" w:type="dxa"/>
            <w:tcBorders>
              <w:top w:val="nil"/>
              <w:bottom w:val="nil"/>
            </w:tcBorders>
          </w:tcPr>
          <w:p w14:paraId="5664974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1,3</w:t>
            </w:r>
          </w:p>
        </w:tc>
      </w:tr>
      <w:tr w:rsidR="007506C7" w:rsidRPr="001110BE" w14:paraId="11658325" w14:textId="77777777">
        <w:trPr>
          <w:trHeight w:val="300"/>
          <w:jc w:val="center"/>
        </w:trPr>
        <w:tc>
          <w:tcPr>
            <w:tcW w:w="679" w:type="dxa"/>
            <w:vMerge/>
            <w:tcBorders>
              <w:top w:val="single" w:sz="4" w:space="0" w:color="000000"/>
              <w:bottom w:val="nil"/>
            </w:tcBorders>
          </w:tcPr>
          <w:p w14:paraId="235A2A2A"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single" w:sz="4" w:space="0" w:color="000000"/>
              <w:right w:val="single" w:sz="4" w:space="0" w:color="000000"/>
            </w:tcBorders>
          </w:tcPr>
          <w:p w14:paraId="5510581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VERCELLI</w:t>
            </w:r>
          </w:p>
        </w:tc>
        <w:tc>
          <w:tcPr>
            <w:tcW w:w="817" w:type="dxa"/>
            <w:tcBorders>
              <w:top w:val="nil"/>
              <w:left w:val="single" w:sz="4" w:space="0" w:color="000000"/>
              <w:bottom w:val="single" w:sz="4" w:space="0" w:color="000000"/>
            </w:tcBorders>
          </w:tcPr>
          <w:p w14:paraId="6F11159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11,77</w:t>
            </w:r>
          </w:p>
        </w:tc>
        <w:tc>
          <w:tcPr>
            <w:tcW w:w="764" w:type="dxa"/>
            <w:tcBorders>
              <w:top w:val="nil"/>
              <w:bottom w:val="single" w:sz="4" w:space="0" w:color="000000"/>
            </w:tcBorders>
          </w:tcPr>
          <w:p w14:paraId="7D773A5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w:t>
            </w:r>
          </w:p>
        </w:tc>
        <w:tc>
          <w:tcPr>
            <w:tcW w:w="789" w:type="dxa"/>
            <w:tcBorders>
              <w:top w:val="nil"/>
              <w:bottom w:val="single" w:sz="4" w:space="0" w:color="000000"/>
              <w:right w:val="single" w:sz="4" w:space="0" w:color="000000"/>
            </w:tcBorders>
          </w:tcPr>
          <w:p w14:paraId="62071E9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71,1</w:t>
            </w:r>
          </w:p>
        </w:tc>
        <w:tc>
          <w:tcPr>
            <w:tcW w:w="728" w:type="dxa"/>
            <w:tcBorders>
              <w:top w:val="nil"/>
              <w:left w:val="single" w:sz="4" w:space="0" w:color="000000"/>
              <w:bottom w:val="single" w:sz="4" w:space="0" w:color="000000"/>
            </w:tcBorders>
          </w:tcPr>
          <w:p w14:paraId="462E274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1,4</w:t>
            </w:r>
          </w:p>
        </w:tc>
        <w:tc>
          <w:tcPr>
            <w:tcW w:w="764" w:type="dxa"/>
            <w:tcBorders>
              <w:top w:val="nil"/>
              <w:bottom w:val="single" w:sz="4" w:space="0" w:color="000000"/>
            </w:tcBorders>
          </w:tcPr>
          <w:p w14:paraId="73A4C79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3,5%</w:t>
            </w:r>
          </w:p>
        </w:tc>
        <w:tc>
          <w:tcPr>
            <w:tcW w:w="789" w:type="dxa"/>
            <w:tcBorders>
              <w:top w:val="nil"/>
              <w:bottom w:val="single" w:sz="4" w:space="0" w:color="000000"/>
              <w:right w:val="single" w:sz="4" w:space="0" w:color="000000"/>
            </w:tcBorders>
          </w:tcPr>
          <w:p w14:paraId="138B04E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8,7</w:t>
            </w:r>
          </w:p>
        </w:tc>
        <w:tc>
          <w:tcPr>
            <w:tcW w:w="850" w:type="dxa"/>
            <w:tcBorders>
              <w:top w:val="nil"/>
              <w:left w:val="single" w:sz="4" w:space="0" w:color="000000"/>
              <w:bottom w:val="single" w:sz="4" w:space="0" w:color="000000"/>
            </w:tcBorders>
          </w:tcPr>
          <w:p w14:paraId="5747687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0,19</w:t>
            </w:r>
          </w:p>
        </w:tc>
        <w:tc>
          <w:tcPr>
            <w:tcW w:w="764" w:type="dxa"/>
            <w:tcBorders>
              <w:top w:val="nil"/>
              <w:bottom w:val="single" w:sz="4" w:space="0" w:color="000000"/>
            </w:tcBorders>
          </w:tcPr>
          <w:p w14:paraId="698025B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5,5%</w:t>
            </w:r>
          </w:p>
        </w:tc>
        <w:tc>
          <w:tcPr>
            <w:tcW w:w="789" w:type="dxa"/>
            <w:tcBorders>
              <w:top w:val="nil"/>
              <w:bottom w:val="single" w:sz="4" w:space="0" w:color="000000"/>
            </w:tcBorders>
          </w:tcPr>
          <w:p w14:paraId="743431C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w:t>
            </w:r>
          </w:p>
        </w:tc>
      </w:tr>
      <w:tr w:rsidR="007506C7" w:rsidRPr="001110BE" w14:paraId="0E2B9F2D" w14:textId="77777777" w:rsidTr="002300B9">
        <w:trPr>
          <w:trHeight w:val="300"/>
          <w:jc w:val="center"/>
        </w:trPr>
        <w:tc>
          <w:tcPr>
            <w:tcW w:w="679" w:type="dxa"/>
            <w:vMerge/>
            <w:tcBorders>
              <w:top w:val="single" w:sz="4" w:space="0" w:color="000000"/>
              <w:bottom w:val="single" w:sz="4" w:space="0" w:color="auto"/>
            </w:tcBorders>
          </w:tcPr>
          <w:p w14:paraId="7E64E799"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single" w:sz="4" w:space="0" w:color="000000"/>
              <w:bottom w:val="single" w:sz="4" w:space="0" w:color="auto"/>
              <w:right w:val="single" w:sz="4" w:space="0" w:color="000000"/>
            </w:tcBorders>
          </w:tcPr>
          <w:p w14:paraId="0015CB8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w:t>
            </w:r>
          </w:p>
        </w:tc>
        <w:tc>
          <w:tcPr>
            <w:tcW w:w="817" w:type="dxa"/>
            <w:tcBorders>
              <w:top w:val="single" w:sz="4" w:space="0" w:color="000000"/>
              <w:left w:val="single" w:sz="4" w:space="0" w:color="000000"/>
              <w:bottom w:val="single" w:sz="4" w:space="0" w:color="auto"/>
            </w:tcBorders>
          </w:tcPr>
          <w:p w14:paraId="5F2D9FB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338,76</w:t>
            </w:r>
          </w:p>
        </w:tc>
        <w:tc>
          <w:tcPr>
            <w:tcW w:w="764" w:type="dxa"/>
            <w:tcBorders>
              <w:top w:val="single" w:sz="4" w:space="0" w:color="000000"/>
              <w:bottom w:val="single" w:sz="4" w:space="0" w:color="auto"/>
            </w:tcBorders>
          </w:tcPr>
          <w:p w14:paraId="7455B0C8"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single" w:sz="4" w:space="0" w:color="000000"/>
              <w:bottom w:val="single" w:sz="4" w:space="0" w:color="auto"/>
              <w:right w:val="single" w:sz="4" w:space="0" w:color="000000"/>
            </w:tcBorders>
          </w:tcPr>
          <w:p w14:paraId="166BED0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79,88</w:t>
            </w:r>
          </w:p>
        </w:tc>
        <w:tc>
          <w:tcPr>
            <w:tcW w:w="728" w:type="dxa"/>
            <w:tcBorders>
              <w:top w:val="single" w:sz="4" w:space="0" w:color="000000"/>
              <w:left w:val="single" w:sz="4" w:space="0" w:color="000000"/>
              <w:bottom w:val="single" w:sz="4" w:space="0" w:color="auto"/>
            </w:tcBorders>
          </w:tcPr>
          <w:p w14:paraId="45720A6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41,01</w:t>
            </w:r>
          </w:p>
        </w:tc>
        <w:tc>
          <w:tcPr>
            <w:tcW w:w="764" w:type="dxa"/>
            <w:tcBorders>
              <w:top w:val="single" w:sz="4" w:space="0" w:color="000000"/>
              <w:bottom w:val="single" w:sz="4" w:space="0" w:color="auto"/>
            </w:tcBorders>
          </w:tcPr>
          <w:p w14:paraId="4306D75B"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single" w:sz="4" w:space="0" w:color="000000"/>
              <w:bottom w:val="single" w:sz="4" w:space="0" w:color="auto"/>
              <w:right w:val="single" w:sz="4" w:space="0" w:color="000000"/>
            </w:tcBorders>
          </w:tcPr>
          <w:p w14:paraId="78809D2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9,67</w:t>
            </w:r>
          </w:p>
        </w:tc>
        <w:tc>
          <w:tcPr>
            <w:tcW w:w="850" w:type="dxa"/>
            <w:tcBorders>
              <w:top w:val="single" w:sz="4" w:space="0" w:color="000000"/>
              <w:left w:val="single" w:sz="4" w:space="0" w:color="000000"/>
              <w:bottom w:val="single" w:sz="4" w:space="0" w:color="auto"/>
            </w:tcBorders>
          </w:tcPr>
          <w:p w14:paraId="79195B2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3,46</w:t>
            </w:r>
          </w:p>
        </w:tc>
        <w:tc>
          <w:tcPr>
            <w:tcW w:w="764" w:type="dxa"/>
            <w:tcBorders>
              <w:top w:val="single" w:sz="4" w:space="0" w:color="000000"/>
              <w:bottom w:val="single" w:sz="4" w:space="0" w:color="auto"/>
            </w:tcBorders>
          </w:tcPr>
          <w:p w14:paraId="5CCB92CE"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single" w:sz="4" w:space="0" w:color="000000"/>
              <w:bottom w:val="single" w:sz="4" w:space="0" w:color="auto"/>
            </w:tcBorders>
          </w:tcPr>
          <w:p w14:paraId="08CBD15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0,82</w:t>
            </w:r>
          </w:p>
        </w:tc>
      </w:tr>
      <w:tr w:rsidR="007506C7" w:rsidRPr="001110BE" w14:paraId="0568796F" w14:textId="77777777" w:rsidTr="002300B9">
        <w:trPr>
          <w:trHeight w:val="300"/>
          <w:jc w:val="center"/>
        </w:trPr>
        <w:tc>
          <w:tcPr>
            <w:tcW w:w="679" w:type="dxa"/>
            <w:vMerge w:val="restart"/>
            <w:tcBorders>
              <w:top w:val="single" w:sz="4" w:space="0" w:color="auto"/>
              <w:left w:val="single" w:sz="4" w:space="0" w:color="auto"/>
              <w:bottom w:val="nil"/>
            </w:tcBorders>
          </w:tcPr>
          <w:p w14:paraId="3A86324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2014 - 2020</w:t>
            </w:r>
          </w:p>
        </w:tc>
        <w:tc>
          <w:tcPr>
            <w:tcW w:w="1551" w:type="dxa"/>
            <w:tcBorders>
              <w:top w:val="single" w:sz="4" w:space="0" w:color="auto"/>
              <w:bottom w:val="nil"/>
              <w:right w:val="single" w:sz="4" w:space="0" w:color="000000"/>
            </w:tcBorders>
          </w:tcPr>
          <w:p w14:paraId="494398B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ALESSANDRIA</w:t>
            </w:r>
          </w:p>
        </w:tc>
        <w:tc>
          <w:tcPr>
            <w:tcW w:w="817" w:type="dxa"/>
            <w:tcBorders>
              <w:top w:val="single" w:sz="4" w:space="0" w:color="auto"/>
              <w:left w:val="single" w:sz="4" w:space="0" w:color="000000"/>
              <w:bottom w:val="nil"/>
            </w:tcBorders>
          </w:tcPr>
          <w:p w14:paraId="4146BD4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8,85</w:t>
            </w:r>
          </w:p>
        </w:tc>
        <w:tc>
          <w:tcPr>
            <w:tcW w:w="764" w:type="dxa"/>
            <w:tcBorders>
              <w:top w:val="single" w:sz="4" w:space="0" w:color="auto"/>
              <w:bottom w:val="nil"/>
            </w:tcBorders>
          </w:tcPr>
          <w:p w14:paraId="51D774D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w:t>
            </w:r>
          </w:p>
        </w:tc>
        <w:tc>
          <w:tcPr>
            <w:tcW w:w="789" w:type="dxa"/>
            <w:tcBorders>
              <w:top w:val="single" w:sz="4" w:space="0" w:color="auto"/>
              <w:bottom w:val="nil"/>
              <w:right w:val="single" w:sz="4" w:space="0" w:color="000000"/>
            </w:tcBorders>
          </w:tcPr>
          <w:p w14:paraId="51A9B96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21,8</w:t>
            </w:r>
          </w:p>
        </w:tc>
        <w:tc>
          <w:tcPr>
            <w:tcW w:w="728" w:type="dxa"/>
            <w:tcBorders>
              <w:top w:val="single" w:sz="4" w:space="0" w:color="auto"/>
              <w:left w:val="single" w:sz="4" w:space="0" w:color="000000"/>
              <w:bottom w:val="nil"/>
            </w:tcBorders>
          </w:tcPr>
          <w:p w14:paraId="773AED8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single" w:sz="4" w:space="0" w:color="auto"/>
              <w:bottom w:val="nil"/>
            </w:tcBorders>
          </w:tcPr>
          <w:p w14:paraId="2AB71B9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single" w:sz="4" w:space="0" w:color="auto"/>
              <w:bottom w:val="nil"/>
              <w:right w:val="single" w:sz="4" w:space="0" w:color="000000"/>
            </w:tcBorders>
          </w:tcPr>
          <w:p w14:paraId="4DAAA86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850" w:type="dxa"/>
            <w:tcBorders>
              <w:top w:val="single" w:sz="4" w:space="0" w:color="auto"/>
              <w:left w:val="single" w:sz="4" w:space="0" w:color="000000"/>
              <w:bottom w:val="nil"/>
            </w:tcBorders>
          </w:tcPr>
          <w:p w14:paraId="270B5FD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single" w:sz="4" w:space="0" w:color="auto"/>
              <w:bottom w:val="nil"/>
            </w:tcBorders>
          </w:tcPr>
          <w:p w14:paraId="7A69A96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single" w:sz="4" w:space="0" w:color="auto"/>
              <w:bottom w:val="nil"/>
              <w:right w:val="single" w:sz="4" w:space="0" w:color="auto"/>
            </w:tcBorders>
          </w:tcPr>
          <w:p w14:paraId="4295BC6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6E8CA5B1" w14:textId="77777777" w:rsidTr="002300B9">
        <w:trPr>
          <w:trHeight w:val="300"/>
          <w:jc w:val="center"/>
        </w:trPr>
        <w:tc>
          <w:tcPr>
            <w:tcW w:w="679" w:type="dxa"/>
            <w:vMerge/>
            <w:tcBorders>
              <w:top w:val="single" w:sz="4" w:space="0" w:color="000000"/>
              <w:left w:val="single" w:sz="4" w:space="0" w:color="auto"/>
              <w:bottom w:val="nil"/>
            </w:tcBorders>
          </w:tcPr>
          <w:p w14:paraId="1407408A"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75439DD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ASTI</w:t>
            </w:r>
          </w:p>
        </w:tc>
        <w:tc>
          <w:tcPr>
            <w:tcW w:w="817" w:type="dxa"/>
            <w:tcBorders>
              <w:top w:val="nil"/>
              <w:left w:val="single" w:sz="4" w:space="0" w:color="000000"/>
              <w:bottom w:val="nil"/>
            </w:tcBorders>
          </w:tcPr>
          <w:p w14:paraId="3E0BF5C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1,69</w:t>
            </w:r>
          </w:p>
        </w:tc>
        <w:tc>
          <w:tcPr>
            <w:tcW w:w="764" w:type="dxa"/>
            <w:tcBorders>
              <w:top w:val="nil"/>
              <w:bottom w:val="nil"/>
            </w:tcBorders>
          </w:tcPr>
          <w:p w14:paraId="6BE1EDD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789" w:type="dxa"/>
            <w:tcBorders>
              <w:top w:val="nil"/>
              <w:bottom w:val="nil"/>
              <w:right w:val="single" w:sz="4" w:space="0" w:color="000000"/>
            </w:tcBorders>
          </w:tcPr>
          <w:p w14:paraId="556D998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8,1</w:t>
            </w:r>
          </w:p>
        </w:tc>
        <w:tc>
          <w:tcPr>
            <w:tcW w:w="728" w:type="dxa"/>
            <w:tcBorders>
              <w:top w:val="nil"/>
              <w:left w:val="single" w:sz="4" w:space="0" w:color="000000"/>
              <w:bottom w:val="nil"/>
            </w:tcBorders>
          </w:tcPr>
          <w:p w14:paraId="68A6F2C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67BBD0D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nil"/>
              <w:bottom w:val="nil"/>
              <w:right w:val="single" w:sz="4" w:space="0" w:color="000000"/>
            </w:tcBorders>
          </w:tcPr>
          <w:p w14:paraId="2B47DC8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850" w:type="dxa"/>
            <w:tcBorders>
              <w:top w:val="nil"/>
              <w:left w:val="single" w:sz="4" w:space="0" w:color="000000"/>
              <w:bottom w:val="nil"/>
            </w:tcBorders>
          </w:tcPr>
          <w:p w14:paraId="7EE46D7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1C47D46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nil"/>
              <w:bottom w:val="nil"/>
              <w:right w:val="single" w:sz="4" w:space="0" w:color="auto"/>
            </w:tcBorders>
          </w:tcPr>
          <w:p w14:paraId="0AAB73F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5855DF77" w14:textId="77777777" w:rsidTr="002300B9">
        <w:trPr>
          <w:trHeight w:val="300"/>
          <w:jc w:val="center"/>
        </w:trPr>
        <w:tc>
          <w:tcPr>
            <w:tcW w:w="679" w:type="dxa"/>
            <w:vMerge/>
            <w:tcBorders>
              <w:top w:val="single" w:sz="4" w:space="0" w:color="000000"/>
              <w:left w:val="single" w:sz="4" w:space="0" w:color="auto"/>
              <w:bottom w:val="nil"/>
            </w:tcBorders>
          </w:tcPr>
          <w:p w14:paraId="24BD64C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10CFC1F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BIELLA</w:t>
            </w:r>
          </w:p>
        </w:tc>
        <w:tc>
          <w:tcPr>
            <w:tcW w:w="817" w:type="dxa"/>
            <w:tcBorders>
              <w:top w:val="nil"/>
              <w:left w:val="single" w:sz="4" w:space="0" w:color="000000"/>
              <w:bottom w:val="nil"/>
            </w:tcBorders>
          </w:tcPr>
          <w:p w14:paraId="0D50155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3,13</w:t>
            </w:r>
          </w:p>
        </w:tc>
        <w:tc>
          <w:tcPr>
            <w:tcW w:w="764" w:type="dxa"/>
            <w:tcBorders>
              <w:top w:val="nil"/>
              <w:bottom w:val="nil"/>
            </w:tcBorders>
          </w:tcPr>
          <w:p w14:paraId="5450705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789" w:type="dxa"/>
            <w:tcBorders>
              <w:top w:val="nil"/>
              <w:bottom w:val="nil"/>
              <w:right w:val="single" w:sz="4" w:space="0" w:color="000000"/>
            </w:tcBorders>
          </w:tcPr>
          <w:p w14:paraId="2CF1C3F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18,6</w:t>
            </w:r>
          </w:p>
        </w:tc>
        <w:tc>
          <w:tcPr>
            <w:tcW w:w="728" w:type="dxa"/>
            <w:tcBorders>
              <w:top w:val="nil"/>
              <w:left w:val="single" w:sz="4" w:space="0" w:color="000000"/>
              <w:bottom w:val="nil"/>
            </w:tcBorders>
          </w:tcPr>
          <w:p w14:paraId="51F7D43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2B94202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nil"/>
              <w:bottom w:val="nil"/>
              <w:right w:val="single" w:sz="4" w:space="0" w:color="000000"/>
            </w:tcBorders>
          </w:tcPr>
          <w:p w14:paraId="6CA1AB5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850" w:type="dxa"/>
            <w:tcBorders>
              <w:top w:val="nil"/>
              <w:left w:val="single" w:sz="4" w:space="0" w:color="000000"/>
              <w:bottom w:val="nil"/>
            </w:tcBorders>
          </w:tcPr>
          <w:p w14:paraId="1138080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2D987DC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nil"/>
              <w:bottom w:val="nil"/>
              <w:right w:val="single" w:sz="4" w:space="0" w:color="auto"/>
            </w:tcBorders>
          </w:tcPr>
          <w:p w14:paraId="4E1D626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7AE9429B" w14:textId="77777777" w:rsidTr="002300B9">
        <w:trPr>
          <w:trHeight w:val="300"/>
          <w:jc w:val="center"/>
        </w:trPr>
        <w:tc>
          <w:tcPr>
            <w:tcW w:w="679" w:type="dxa"/>
            <w:vMerge/>
            <w:tcBorders>
              <w:top w:val="single" w:sz="4" w:space="0" w:color="000000"/>
              <w:left w:val="single" w:sz="4" w:space="0" w:color="auto"/>
              <w:bottom w:val="nil"/>
            </w:tcBorders>
          </w:tcPr>
          <w:p w14:paraId="716AB956"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265501A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CUNEO</w:t>
            </w:r>
          </w:p>
        </w:tc>
        <w:tc>
          <w:tcPr>
            <w:tcW w:w="817" w:type="dxa"/>
            <w:tcBorders>
              <w:top w:val="nil"/>
              <w:left w:val="single" w:sz="4" w:space="0" w:color="000000"/>
              <w:bottom w:val="nil"/>
            </w:tcBorders>
          </w:tcPr>
          <w:p w14:paraId="262DC67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24,46</w:t>
            </w:r>
          </w:p>
        </w:tc>
        <w:tc>
          <w:tcPr>
            <w:tcW w:w="764" w:type="dxa"/>
            <w:tcBorders>
              <w:top w:val="nil"/>
              <w:bottom w:val="nil"/>
            </w:tcBorders>
          </w:tcPr>
          <w:p w14:paraId="4524097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w:t>
            </w:r>
          </w:p>
        </w:tc>
        <w:tc>
          <w:tcPr>
            <w:tcW w:w="789" w:type="dxa"/>
            <w:tcBorders>
              <w:top w:val="nil"/>
              <w:bottom w:val="nil"/>
              <w:right w:val="single" w:sz="4" w:space="0" w:color="000000"/>
            </w:tcBorders>
          </w:tcPr>
          <w:p w14:paraId="128CF21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42,2</w:t>
            </w:r>
          </w:p>
        </w:tc>
        <w:tc>
          <w:tcPr>
            <w:tcW w:w="728" w:type="dxa"/>
            <w:tcBorders>
              <w:top w:val="nil"/>
              <w:left w:val="single" w:sz="4" w:space="0" w:color="000000"/>
              <w:bottom w:val="nil"/>
            </w:tcBorders>
          </w:tcPr>
          <w:p w14:paraId="442FB1C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74C4B25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nil"/>
              <w:bottom w:val="nil"/>
              <w:right w:val="single" w:sz="4" w:space="0" w:color="000000"/>
            </w:tcBorders>
          </w:tcPr>
          <w:p w14:paraId="38FB1F5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850" w:type="dxa"/>
            <w:tcBorders>
              <w:top w:val="nil"/>
              <w:left w:val="single" w:sz="4" w:space="0" w:color="000000"/>
              <w:bottom w:val="nil"/>
            </w:tcBorders>
          </w:tcPr>
          <w:p w14:paraId="14EDC47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0,01</w:t>
            </w:r>
          </w:p>
        </w:tc>
        <w:tc>
          <w:tcPr>
            <w:tcW w:w="764" w:type="dxa"/>
            <w:tcBorders>
              <w:top w:val="nil"/>
              <w:bottom w:val="nil"/>
            </w:tcBorders>
          </w:tcPr>
          <w:p w14:paraId="0095DE4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789" w:type="dxa"/>
            <w:tcBorders>
              <w:top w:val="nil"/>
              <w:bottom w:val="nil"/>
              <w:right w:val="single" w:sz="4" w:space="0" w:color="auto"/>
            </w:tcBorders>
          </w:tcPr>
          <w:p w14:paraId="107BDD6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w:t>
            </w:r>
          </w:p>
        </w:tc>
      </w:tr>
      <w:tr w:rsidR="007506C7" w:rsidRPr="001110BE" w14:paraId="16FCFF92" w14:textId="77777777" w:rsidTr="002300B9">
        <w:trPr>
          <w:trHeight w:val="300"/>
          <w:jc w:val="center"/>
        </w:trPr>
        <w:tc>
          <w:tcPr>
            <w:tcW w:w="679" w:type="dxa"/>
            <w:vMerge/>
            <w:tcBorders>
              <w:top w:val="single" w:sz="4" w:space="0" w:color="000000"/>
              <w:left w:val="single" w:sz="4" w:space="0" w:color="auto"/>
              <w:bottom w:val="nil"/>
            </w:tcBorders>
          </w:tcPr>
          <w:p w14:paraId="61AD349F"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4CC8A72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NOVARA</w:t>
            </w:r>
          </w:p>
        </w:tc>
        <w:tc>
          <w:tcPr>
            <w:tcW w:w="817" w:type="dxa"/>
            <w:tcBorders>
              <w:top w:val="nil"/>
              <w:left w:val="single" w:sz="4" w:space="0" w:color="000000"/>
              <w:bottom w:val="nil"/>
            </w:tcBorders>
          </w:tcPr>
          <w:p w14:paraId="48C26D5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7,09</w:t>
            </w:r>
          </w:p>
        </w:tc>
        <w:tc>
          <w:tcPr>
            <w:tcW w:w="764" w:type="dxa"/>
            <w:tcBorders>
              <w:top w:val="nil"/>
              <w:bottom w:val="nil"/>
            </w:tcBorders>
          </w:tcPr>
          <w:p w14:paraId="65EAB14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3%</w:t>
            </w:r>
          </w:p>
        </w:tc>
        <w:tc>
          <w:tcPr>
            <w:tcW w:w="789" w:type="dxa"/>
            <w:tcBorders>
              <w:top w:val="nil"/>
              <w:bottom w:val="nil"/>
              <w:right w:val="single" w:sz="4" w:space="0" w:color="000000"/>
            </w:tcBorders>
          </w:tcPr>
          <w:p w14:paraId="77A09E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19,6</w:t>
            </w:r>
          </w:p>
        </w:tc>
        <w:tc>
          <w:tcPr>
            <w:tcW w:w="728" w:type="dxa"/>
            <w:tcBorders>
              <w:top w:val="nil"/>
              <w:left w:val="single" w:sz="4" w:space="0" w:color="000000"/>
              <w:bottom w:val="nil"/>
            </w:tcBorders>
          </w:tcPr>
          <w:p w14:paraId="67DA6DB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41AF1DB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89" w:type="dxa"/>
            <w:tcBorders>
              <w:top w:val="nil"/>
              <w:bottom w:val="nil"/>
              <w:right w:val="single" w:sz="4" w:space="0" w:color="000000"/>
            </w:tcBorders>
          </w:tcPr>
          <w:p w14:paraId="76136CA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850" w:type="dxa"/>
            <w:tcBorders>
              <w:top w:val="nil"/>
              <w:left w:val="single" w:sz="4" w:space="0" w:color="000000"/>
              <w:bottom w:val="nil"/>
            </w:tcBorders>
          </w:tcPr>
          <w:p w14:paraId="623B98C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0,01</w:t>
            </w:r>
          </w:p>
        </w:tc>
        <w:tc>
          <w:tcPr>
            <w:tcW w:w="764" w:type="dxa"/>
            <w:tcBorders>
              <w:top w:val="nil"/>
              <w:bottom w:val="nil"/>
            </w:tcBorders>
          </w:tcPr>
          <w:p w14:paraId="23611C5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789" w:type="dxa"/>
            <w:tcBorders>
              <w:top w:val="nil"/>
              <w:bottom w:val="nil"/>
              <w:right w:val="single" w:sz="4" w:space="0" w:color="auto"/>
            </w:tcBorders>
          </w:tcPr>
          <w:p w14:paraId="5F889D0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w:t>
            </w:r>
          </w:p>
        </w:tc>
      </w:tr>
      <w:tr w:rsidR="007506C7" w:rsidRPr="001110BE" w14:paraId="0AE45F6D" w14:textId="77777777" w:rsidTr="002300B9">
        <w:trPr>
          <w:trHeight w:val="300"/>
          <w:jc w:val="center"/>
        </w:trPr>
        <w:tc>
          <w:tcPr>
            <w:tcW w:w="679" w:type="dxa"/>
            <w:vMerge/>
            <w:tcBorders>
              <w:top w:val="single" w:sz="4" w:space="0" w:color="000000"/>
              <w:left w:val="single" w:sz="4" w:space="0" w:color="auto"/>
              <w:bottom w:val="nil"/>
            </w:tcBorders>
          </w:tcPr>
          <w:p w14:paraId="02E53858"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2EAF333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TORINO</w:t>
            </w:r>
          </w:p>
        </w:tc>
        <w:tc>
          <w:tcPr>
            <w:tcW w:w="817" w:type="dxa"/>
            <w:tcBorders>
              <w:top w:val="nil"/>
              <w:left w:val="single" w:sz="4" w:space="0" w:color="000000"/>
              <w:bottom w:val="nil"/>
            </w:tcBorders>
          </w:tcPr>
          <w:p w14:paraId="124C245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190,18</w:t>
            </w:r>
          </w:p>
        </w:tc>
        <w:tc>
          <w:tcPr>
            <w:tcW w:w="764" w:type="dxa"/>
            <w:tcBorders>
              <w:top w:val="nil"/>
              <w:bottom w:val="nil"/>
            </w:tcBorders>
          </w:tcPr>
          <w:p w14:paraId="0E19FA6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80%</w:t>
            </w:r>
          </w:p>
        </w:tc>
        <w:tc>
          <w:tcPr>
            <w:tcW w:w="789" w:type="dxa"/>
            <w:tcBorders>
              <w:top w:val="nil"/>
              <w:bottom w:val="nil"/>
              <w:right w:val="single" w:sz="4" w:space="0" w:color="000000"/>
            </w:tcBorders>
          </w:tcPr>
          <w:p w14:paraId="15A876D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86,5</w:t>
            </w:r>
          </w:p>
        </w:tc>
        <w:tc>
          <w:tcPr>
            <w:tcW w:w="728" w:type="dxa"/>
            <w:tcBorders>
              <w:top w:val="nil"/>
              <w:left w:val="single" w:sz="4" w:space="0" w:color="000000"/>
              <w:bottom w:val="nil"/>
            </w:tcBorders>
          </w:tcPr>
          <w:p w14:paraId="7AE3269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24,15</w:t>
            </w:r>
          </w:p>
        </w:tc>
        <w:tc>
          <w:tcPr>
            <w:tcW w:w="764" w:type="dxa"/>
            <w:tcBorders>
              <w:top w:val="nil"/>
              <w:bottom w:val="nil"/>
            </w:tcBorders>
          </w:tcPr>
          <w:p w14:paraId="774D241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100%</w:t>
            </w:r>
          </w:p>
        </w:tc>
        <w:tc>
          <w:tcPr>
            <w:tcW w:w="789" w:type="dxa"/>
            <w:tcBorders>
              <w:top w:val="nil"/>
              <w:bottom w:val="nil"/>
              <w:right w:val="single" w:sz="4" w:space="0" w:color="000000"/>
            </w:tcBorders>
          </w:tcPr>
          <w:p w14:paraId="656E2BB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11,0</w:t>
            </w:r>
          </w:p>
        </w:tc>
        <w:tc>
          <w:tcPr>
            <w:tcW w:w="850" w:type="dxa"/>
            <w:tcBorders>
              <w:top w:val="nil"/>
              <w:left w:val="single" w:sz="4" w:space="0" w:color="000000"/>
              <w:bottom w:val="nil"/>
            </w:tcBorders>
          </w:tcPr>
          <w:p w14:paraId="4E910A7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0,09</w:t>
            </w:r>
          </w:p>
        </w:tc>
        <w:tc>
          <w:tcPr>
            <w:tcW w:w="764" w:type="dxa"/>
            <w:tcBorders>
              <w:top w:val="nil"/>
              <w:bottom w:val="nil"/>
            </w:tcBorders>
          </w:tcPr>
          <w:p w14:paraId="2D4A528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789" w:type="dxa"/>
            <w:tcBorders>
              <w:top w:val="nil"/>
              <w:bottom w:val="nil"/>
              <w:right w:val="single" w:sz="4" w:space="0" w:color="auto"/>
            </w:tcBorders>
          </w:tcPr>
          <w:p w14:paraId="174D488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0,0</w:t>
            </w:r>
          </w:p>
        </w:tc>
      </w:tr>
      <w:tr w:rsidR="007506C7" w:rsidRPr="001110BE" w14:paraId="13960514" w14:textId="77777777" w:rsidTr="002300B9">
        <w:trPr>
          <w:trHeight w:val="300"/>
          <w:jc w:val="center"/>
        </w:trPr>
        <w:tc>
          <w:tcPr>
            <w:tcW w:w="679" w:type="dxa"/>
            <w:vMerge/>
            <w:tcBorders>
              <w:top w:val="single" w:sz="4" w:space="0" w:color="000000"/>
              <w:left w:val="single" w:sz="4" w:space="0" w:color="auto"/>
              <w:bottom w:val="nil"/>
            </w:tcBorders>
          </w:tcPr>
          <w:p w14:paraId="762DA027"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4F65E3E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VCO</w:t>
            </w:r>
          </w:p>
        </w:tc>
        <w:tc>
          <w:tcPr>
            <w:tcW w:w="817" w:type="dxa"/>
            <w:tcBorders>
              <w:top w:val="nil"/>
              <w:left w:val="single" w:sz="4" w:space="0" w:color="000000"/>
              <w:bottom w:val="nil"/>
            </w:tcBorders>
          </w:tcPr>
          <w:p w14:paraId="12E569A4"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1,89</w:t>
            </w:r>
          </w:p>
        </w:tc>
        <w:tc>
          <w:tcPr>
            <w:tcW w:w="764" w:type="dxa"/>
            <w:tcBorders>
              <w:top w:val="nil"/>
              <w:bottom w:val="nil"/>
            </w:tcBorders>
          </w:tcPr>
          <w:p w14:paraId="0612860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789" w:type="dxa"/>
            <w:tcBorders>
              <w:top w:val="nil"/>
              <w:bottom w:val="nil"/>
              <w:right w:val="single" w:sz="4" w:space="0" w:color="000000"/>
            </w:tcBorders>
          </w:tcPr>
          <w:p w14:paraId="0FAD99E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12,3</w:t>
            </w:r>
          </w:p>
        </w:tc>
        <w:tc>
          <w:tcPr>
            <w:tcW w:w="728" w:type="dxa"/>
            <w:tcBorders>
              <w:top w:val="nil"/>
              <w:left w:val="single" w:sz="4" w:space="0" w:color="000000"/>
              <w:bottom w:val="nil"/>
            </w:tcBorders>
          </w:tcPr>
          <w:p w14:paraId="11F541E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08EEFE3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789" w:type="dxa"/>
            <w:tcBorders>
              <w:top w:val="nil"/>
              <w:bottom w:val="nil"/>
              <w:right w:val="single" w:sz="4" w:space="0" w:color="000000"/>
            </w:tcBorders>
          </w:tcPr>
          <w:p w14:paraId="539C152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850" w:type="dxa"/>
            <w:tcBorders>
              <w:top w:val="nil"/>
              <w:left w:val="single" w:sz="4" w:space="0" w:color="000000"/>
              <w:bottom w:val="nil"/>
            </w:tcBorders>
          </w:tcPr>
          <w:p w14:paraId="25E4F68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5BD16B3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789" w:type="dxa"/>
            <w:tcBorders>
              <w:top w:val="nil"/>
              <w:bottom w:val="nil"/>
              <w:right w:val="single" w:sz="4" w:space="0" w:color="auto"/>
            </w:tcBorders>
          </w:tcPr>
          <w:p w14:paraId="0C0AC0E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0411383B" w14:textId="77777777" w:rsidTr="002300B9">
        <w:trPr>
          <w:trHeight w:val="300"/>
          <w:jc w:val="center"/>
        </w:trPr>
        <w:tc>
          <w:tcPr>
            <w:tcW w:w="679" w:type="dxa"/>
            <w:vMerge/>
            <w:tcBorders>
              <w:top w:val="single" w:sz="4" w:space="0" w:color="000000"/>
              <w:left w:val="single" w:sz="4" w:space="0" w:color="auto"/>
              <w:bottom w:val="nil"/>
            </w:tcBorders>
          </w:tcPr>
          <w:p w14:paraId="7D4D907A"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nil"/>
              <w:right w:val="single" w:sz="4" w:space="0" w:color="000000"/>
            </w:tcBorders>
          </w:tcPr>
          <w:p w14:paraId="23AC8BB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VERCELLI</w:t>
            </w:r>
          </w:p>
        </w:tc>
        <w:tc>
          <w:tcPr>
            <w:tcW w:w="817" w:type="dxa"/>
            <w:tcBorders>
              <w:top w:val="nil"/>
              <w:left w:val="single" w:sz="4" w:space="0" w:color="000000"/>
              <w:bottom w:val="nil"/>
            </w:tcBorders>
          </w:tcPr>
          <w:p w14:paraId="2D789478"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1,27</w:t>
            </w:r>
          </w:p>
        </w:tc>
        <w:tc>
          <w:tcPr>
            <w:tcW w:w="764" w:type="dxa"/>
            <w:tcBorders>
              <w:top w:val="nil"/>
              <w:bottom w:val="nil"/>
            </w:tcBorders>
          </w:tcPr>
          <w:p w14:paraId="05E480C9"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w:t>
            </w:r>
          </w:p>
        </w:tc>
        <w:tc>
          <w:tcPr>
            <w:tcW w:w="789" w:type="dxa"/>
            <w:tcBorders>
              <w:top w:val="nil"/>
              <w:bottom w:val="nil"/>
              <w:right w:val="single" w:sz="4" w:space="0" w:color="000000"/>
            </w:tcBorders>
          </w:tcPr>
          <w:p w14:paraId="2A2D538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7,7</w:t>
            </w:r>
          </w:p>
        </w:tc>
        <w:tc>
          <w:tcPr>
            <w:tcW w:w="728" w:type="dxa"/>
            <w:tcBorders>
              <w:top w:val="nil"/>
              <w:left w:val="single" w:sz="4" w:space="0" w:color="000000"/>
              <w:bottom w:val="nil"/>
            </w:tcBorders>
          </w:tcPr>
          <w:p w14:paraId="27EAE200"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78ECE00E"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789" w:type="dxa"/>
            <w:tcBorders>
              <w:top w:val="nil"/>
              <w:bottom w:val="nil"/>
              <w:right w:val="single" w:sz="4" w:space="0" w:color="000000"/>
            </w:tcBorders>
          </w:tcPr>
          <w:p w14:paraId="325C72E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850" w:type="dxa"/>
            <w:tcBorders>
              <w:top w:val="nil"/>
              <w:left w:val="single" w:sz="4" w:space="0" w:color="000000"/>
              <w:bottom w:val="nil"/>
            </w:tcBorders>
          </w:tcPr>
          <w:p w14:paraId="1FB188B3"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nil"/>
            </w:tcBorders>
          </w:tcPr>
          <w:p w14:paraId="78D60102"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0%</w:t>
            </w:r>
          </w:p>
        </w:tc>
        <w:tc>
          <w:tcPr>
            <w:tcW w:w="789" w:type="dxa"/>
            <w:tcBorders>
              <w:top w:val="nil"/>
              <w:bottom w:val="nil"/>
              <w:right w:val="single" w:sz="4" w:space="0" w:color="auto"/>
            </w:tcBorders>
          </w:tcPr>
          <w:p w14:paraId="44F19C97"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r>
      <w:tr w:rsidR="007506C7" w:rsidRPr="001110BE" w14:paraId="54CDACFB" w14:textId="77777777" w:rsidTr="002300B9">
        <w:trPr>
          <w:trHeight w:val="300"/>
          <w:jc w:val="center"/>
        </w:trPr>
        <w:tc>
          <w:tcPr>
            <w:tcW w:w="679" w:type="dxa"/>
            <w:vMerge/>
            <w:tcBorders>
              <w:top w:val="single" w:sz="4" w:space="0" w:color="000000"/>
              <w:left w:val="single" w:sz="4" w:space="0" w:color="auto"/>
              <w:bottom w:val="nil"/>
            </w:tcBorders>
          </w:tcPr>
          <w:p w14:paraId="23A6EE13"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nil"/>
              <w:bottom w:val="single" w:sz="4" w:space="0" w:color="000000"/>
              <w:right w:val="single" w:sz="4" w:space="0" w:color="000000"/>
            </w:tcBorders>
          </w:tcPr>
          <w:p w14:paraId="5608230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TUTTE LE PROVINCE</w:t>
            </w:r>
          </w:p>
        </w:tc>
        <w:tc>
          <w:tcPr>
            <w:tcW w:w="817" w:type="dxa"/>
            <w:tcBorders>
              <w:top w:val="nil"/>
              <w:left w:val="single" w:sz="4" w:space="0" w:color="000000"/>
              <w:bottom w:val="single" w:sz="4" w:space="0" w:color="000000"/>
            </w:tcBorders>
          </w:tcPr>
          <w:p w14:paraId="11355C87"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64" w:type="dxa"/>
            <w:tcBorders>
              <w:top w:val="nil"/>
              <w:bottom w:val="single" w:sz="4" w:space="0" w:color="000000"/>
            </w:tcBorders>
          </w:tcPr>
          <w:p w14:paraId="472B605D"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nil"/>
              <w:bottom w:val="single" w:sz="4" w:space="0" w:color="000000"/>
              <w:right w:val="single" w:sz="4" w:space="0" w:color="000000"/>
            </w:tcBorders>
          </w:tcPr>
          <w:p w14:paraId="661CA7E6"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28" w:type="dxa"/>
            <w:tcBorders>
              <w:top w:val="nil"/>
              <w:left w:val="single" w:sz="4" w:space="0" w:color="000000"/>
              <w:bottom w:val="single" w:sz="4" w:space="0" w:color="000000"/>
            </w:tcBorders>
          </w:tcPr>
          <w:p w14:paraId="746213C5"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w:t>
            </w:r>
          </w:p>
        </w:tc>
        <w:tc>
          <w:tcPr>
            <w:tcW w:w="764" w:type="dxa"/>
            <w:tcBorders>
              <w:top w:val="nil"/>
              <w:bottom w:val="single" w:sz="4" w:space="0" w:color="000000"/>
            </w:tcBorders>
          </w:tcPr>
          <w:p w14:paraId="719D5803"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nil"/>
              <w:bottom w:val="single" w:sz="4" w:space="0" w:color="000000"/>
              <w:right w:val="single" w:sz="4" w:space="0" w:color="000000"/>
            </w:tcBorders>
          </w:tcPr>
          <w:p w14:paraId="3C465736"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850" w:type="dxa"/>
            <w:tcBorders>
              <w:top w:val="nil"/>
              <w:left w:val="single" w:sz="4" w:space="0" w:color="000000"/>
              <w:bottom w:val="single" w:sz="4" w:space="0" w:color="000000"/>
            </w:tcBorders>
          </w:tcPr>
          <w:p w14:paraId="718C90A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10,29</w:t>
            </w:r>
          </w:p>
        </w:tc>
        <w:tc>
          <w:tcPr>
            <w:tcW w:w="764" w:type="dxa"/>
            <w:tcBorders>
              <w:top w:val="nil"/>
              <w:bottom w:val="single" w:sz="4" w:space="0" w:color="000000"/>
            </w:tcBorders>
          </w:tcPr>
          <w:p w14:paraId="38962EEF"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99%</w:t>
            </w:r>
          </w:p>
        </w:tc>
        <w:tc>
          <w:tcPr>
            <w:tcW w:w="789" w:type="dxa"/>
            <w:tcBorders>
              <w:top w:val="nil"/>
              <w:bottom w:val="single" w:sz="4" w:space="0" w:color="000000"/>
              <w:right w:val="single" w:sz="4" w:space="0" w:color="auto"/>
            </w:tcBorders>
          </w:tcPr>
          <w:p w14:paraId="74935FC3"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r>
      <w:tr w:rsidR="007506C7" w:rsidRPr="001110BE" w14:paraId="3370B5B4" w14:textId="77777777" w:rsidTr="002300B9">
        <w:trPr>
          <w:trHeight w:val="300"/>
          <w:jc w:val="center"/>
        </w:trPr>
        <w:tc>
          <w:tcPr>
            <w:tcW w:w="679" w:type="dxa"/>
            <w:vMerge/>
            <w:tcBorders>
              <w:top w:val="single" w:sz="4" w:space="0" w:color="000000"/>
              <w:left w:val="single" w:sz="4" w:space="0" w:color="auto"/>
              <w:bottom w:val="single" w:sz="4" w:space="0" w:color="auto"/>
            </w:tcBorders>
          </w:tcPr>
          <w:p w14:paraId="7171FDCF" w14:textId="77777777" w:rsidR="007506C7" w:rsidRPr="001110BE" w:rsidRDefault="007506C7">
            <w:pPr>
              <w:widowControl w:val="0"/>
              <w:pBdr>
                <w:top w:val="nil"/>
                <w:left w:val="nil"/>
                <w:bottom w:val="nil"/>
                <w:right w:val="nil"/>
                <w:between w:val="nil"/>
              </w:pBdr>
              <w:spacing w:after="0" w:line="276" w:lineRule="auto"/>
              <w:ind w:left="0"/>
              <w:rPr>
                <w:color w:val="000000"/>
                <w:sz w:val="14"/>
                <w:szCs w:val="16"/>
              </w:rPr>
            </w:pPr>
          </w:p>
        </w:tc>
        <w:tc>
          <w:tcPr>
            <w:tcW w:w="1551" w:type="dxa"/>
            <w:tcBorders>
              <w:top w:val="single" w:sz="4" w:space="0" w:color="000000"/>
              <w:bottom w:val="single" w:sz="4" w:space="0" w:color="auto"/>
              <w:right w:val="single" w:sz="4" w:space="0" w:color="000000"/>
            </w:tcBorders>
          </w:tcPr>
          <w:p w14:paraId="3D22EC3B"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TOTALE</w:t>
            </w:r>
          </w:p>
        </w:tc>
        <w:tc>
          <w:tcPr>
            <w:tcW w:w="817" w:type="dxa"/>
            <w:tcBorders>
              <w:top w:val="single" w:sz="4" w:space="0" w:color="000000"/>
              <w:left w:val="single" w:sz="4" w:space="0" w:color="000000"/>
              <w:bottom w:val="single" w:sz="4" w:space="0" w:color="auto"/>
            </w:tcBorders>
          </w:tcPr>
          <w:p w14:paraId="7FCD5AF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239,56</w:t>
            </w:r>
          </w:p>
        </w:tc>
        <w:tc>
          <w:tcPr>
            <w:tcW w:w="764" w:type="dxa"/>
            <w:tcBorders>
              <w:top w:val="single" w:sz="4" w:space="0" w:color="000000"/>
              <w:bottom w:val="single" w:sz="4" w:space="0" w:color="auto"/>
            </w:tcBorders>
          </w:tcPr>
          <w:p w14:paraId="042887A9"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single" w:sz="4" w:space="0" w:color="000000"/>
              <w:bottom w:val="single" w:sz="4" w:space="0" w:color="auto"/>
              <w:right w:val="single" w:sz="4" w:space="0" w:color="000000"/>
            </w:tcBorders>
          </w:tcPr>
          <w:p w14:paraId="21E919AA"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56,25</w:t>
            </w:r>
          </w:p>
        </w:tc>
        <w:tc>
          <w:tcPr>
            <w:tcW w:w="728" w:type="dxa"/>
            <w:tcBorders>
              <w:top w:val="single" w:sz="4" w:space="0" w:color="000000"/>
              <w:left w:val="single" w:sz="4" w:space="0" w:color="000000"/>
              <w:bottom w:val="single" w:sz="4" w:space="0" w:color="auto"/>
            </w:tcBorders>
          </w:tcPr>
          <w:p w14:paraId="068A5C3D"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24,15</w:t>
            </w:r>
          </w:p>
        </w:tc>
        <w:tc>
          <w:tcPr>
            <w:tcW w:w="764" w:type="dxa"/>
            <w:tcBorders>
              <w:top w:val="single" w:sz="4" w:space="0" w:color="000000"/>
              <w:bottom w:val="single" w:sz="4" w:space="0" w:color="auto"/>
            </w:tcBorders>
          </w:tcPr>
          <w:p w14:paraId="05013C99"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single" w:sz="4" w:space="0" w:color="000000"/>
              <w:bottom w:val="single" w:sz="4" w:space="0" w:color="auto"/>
              <w:right w:val="single" w:sz="4" w:space="0" w:color="000000"/>
            </w:tcBorders>
          </w:tcPr>
          <w:p w14:paraId="1B7E620C"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5,70</w:t>
            </w:r>
          </w:p>
        </w:tc>
        <w:tc>
          <w:tcPr>
            <w:tcW w:w="850" w:type="dxa"/>
            <w:tcBorders>
              <w:top w:val="single" w:sz="4" w:space="0" w:color="000000"/>
              <w:left w:val="single" w:sz="4" w:space="0" w:color="000000"/>
              <w:bottom w:val="single" w:sz="4" w:space="0" w:color="auto"/>
            </w:tcBorders>
          </w:tcPr>
          <w:p w14:paraId="5A841D21"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10,39</w:t>
            </w:r>
          </w:p>
        </w:tc>
        <w:tc>
          <w:tcPr>
            <w:tcW w:w="764" w:type="dxa"/>
            <w:tcBorders>
              <w:top w:val="single" w:sz="4" w:space="0" w:color="000000"/>
              <w:bottom w:val="single" w:sz="4" w:space="0" w:color="auto"/>
            </w:tcBorders>
          </w:tcPr>
          <w:p w14:paraId="195E72BA" w14:textId="77777777" w:rsidR="007506C7" w:rsidRPr="001110BE" w:rsidRDefault="007506C7">
            <w:pPr>
              <w:pBdr>
                <w:top w:val="nil"/>
                <w:left w:val="nil"/>
                <w:bottom w:val="nil"/>
                <w:right w:val="nil"/>
                <w:between w:val="nil"/>
              </w:pBdr>
              <w:spacing w:after="40" w:line="300" w:lineRule="auto"/>
              <w:jc w:val="center"/>
              <w:rPr>
                <w:color w:val="000000"/>
                <w:sz w:val="14"/>
                <w:szCs w:val="16"/>
              </w:rPr>
            </w:pPr>
          </w:p>
        </w:tc>
        <w:tc>
          <w:tcPr>
            <w:tcW w:w="789" w:type="dxa"/>
            <w:tcBorders>
              <w:top w:val="single" w:sz="4" w:space="0" w:color="000000"/>
              <w:bottom w:val="single" w:sz="4" w:space="0" w:color="auto"/>
              <w:right w:val="single" w:sz="4" w:space="0" w:color="auto"/>
            </w:tcBorders>
          </w:tcPr>
          <w:p w14:paraId="57640716" w14:textId="77777777" w:rsidR="007506C7" w:rsidRPr="001110BE" w:rsidRDefault="00432504">
            <w:pPr>
              <w:pBdr>
                <w:top w:val="nil"/>
                <w:left w:val="nil"/>
                <w:bottom w:val="nil"/>
                <w:right w:val="nil"/>
                <w:between w:val="nil"/>
              </w:pBdr>
              <w:spacing w:after="40" w:line="300" w:lineRule="auto"/>
              <w:jc w:val="center"/>
              <w:rPr>
                <w:color w:val="000000"/>
                <w:sz w:val="14"/>
                <w:szCs w:val="16"/>
              </w:rPr>
            </w:pPr>
            <w:r w:rsidRPr="001110BE">
              <w:rPr>
                <w:color w:val="000000"/>
                <w:sz w:val="14"/>
                <w:szCs w:val="16"/>
              </w:rPr>
              <w:t>2,45</w:t>
            </w:r>
          </w:p>
        </w:tc>
      </w:tr>
    </w:tbl>
    <w:p w14:paraId="05F784A6"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Fonte: Elaborazioni su dati OC.  </w:t>
      </w:r>
    </w:p>
    <w:p w14:paraId="03A88802" w14:textId="77777777" w:rsidR="007506C7" w:rsidRPr="001110BE" w:rsidRDefault="007506C7">
      <w:pPr>
        <w:pBdr>
          <w:top w:val="nil"/>
          <w:left w:val="nil"/>
          <w:bottom w:val="nil"/>
          <w:right w:val="nil"/>
          <w:between w:val="nil"/>
        </w:pBdr>
        <w:spacing w:before="60"/>
        <w:jc w:val="both"/>
        <w:rPr>
          <w:color w:val="404040"/>
          <w:sz w:val="14"/>
          <w:szCs w:val="16"/>
        </w:rPr>
      </w:pPr>
    </w:p>
    <w:p w14:paraId="737674F0" w14:textId="77777777" w:rsidR="007506C7" w:rsidRPr="001110BE" w:rsidRDefault="007506C7">
      <w:pPr>
        <w:pBdr>
          <w:top w:val="nil"/>
          <w:left w:val="nil"/>
          <w:bottom w:val="nil"/>
          <w:right w:val="nil"/>
          <w:between w:val="nil"/>
        </w:pBdr>
        <w:spacing w:before="60"/>
        <w:jc w:val="both"/>
        <w:rPr>
          <w:color w:val="404040"/>
          <w:sz w:val="14"/>
          <w:szCs w:val="16"/>
        </w:rPr>
      </w:pPr>
    </w:p>
    <w:p w14:paraId="22710E94" w14:textId="0F3B9E64"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Osservando la parte della </w:t>
      </w:r>
      <w:r w:rsidR="007157AE">
        <w:rPr>
          <w:color w:val="404040"/>
          <w:sz w:val="18"/>
          <w:szCs w:val="20"/>
        </w:rPr>
        <w:t>Tabell</w:t>
      </w:r>
      <w:r w:rsidRPr="001110BE">
        <w:rPr>
          <w:color w:val="404040"/>
          <w:sz w:val="18"/>
          <w:szCs w:val="20"/>
        </w:rPr>
        <w:t>a 3.3.6 riferibile al primo ciclo di programmazione si nota una evidente concentrazione delle risorse nella Città Metropolitana (CM) di Torino. Il 70% delle risorse FESR distribuite, circa 237</w:t>
      </w:r>
      <w:r w:rsidR="001416C4" w:rsidRPr="001110BE">
        <w:rPr>
          <w:color w:val="404040"/>
          <w:sz w:val="18"/>
          <w:szCs w:val="20"/>
        </w:rPr>
        <w:t xml:space="preserve"> milioni di euro, raggiunge la P</w:t>
      </w:r>
      <w:r w:rsidRPr="001110BE">
        <w:rPr>
          <w:color w:val="404040"/>
          <w:sz w:val="18"/>
          <w:szCs w:val="20"/>
        </w:rPr>
        <w:t xml:space="preserve">rovincia del capoluogo piemontese, mentre la restante parte è distribuita in quote variabili tra le altre </w:t>
      </w:r>
      <w:r w:rsidR="001416C4" w:rsidRPr="001110BE">
        <w:rPr>
          <w:color w:val="404040"/>
          <w:sz w:val="18"/>
          <w:szCs w:val="20"/>
        </w:rPr>
        <w:t>Provincia</w:t>
      </w:r>
      <w:r w:rsidRPr="001110BE">
        <w:rPr>
          <w:color w:val="404040"/>
          <w:sz w:val="18"/>
          <w:szCs w:val="20"/>
        </w:rPr>
        <w:t xml:space="preserve">, specialmente nella </w:t>
      </w:r>
      <w:r w:rsidR="001416C4" w:rsidRPr="001110BE">
        <w:rPr>
          <w:color w:val="404040"/>
          <w:sz w:val="18"/>
          <w:szCs w:val="20"/>
        </w:rPr>
        <w:t xml:space="preserve">Provincia </w:t>
      </w:r>
      <w:r w:rsidRPr="001110BE">
        <w:rPr>
          <w:color w:val="404040"/>
          <w:sz w:val="18"/>
          <w:szCs w:val="20"/>
        </w:rPr>
        <w:t xml:space="preserve">di Cuneo, con 32 milioni di euro e in quella di Alessandria con 20,5 milioni. La </w:t>
      </w:r>
      <w:r w:rsidR="001416C4" w:rsidRPr="001110BE">
        <w:rPr>
          <w:color w:val="404040"/>
          <w:sz w:val="18"/>
          <w:szCs w:val="20"/>
        </w:rPr>
        <w:t xml:space="preserve">Provincia </w:t>
      </w:r>
      <w:r w:rsidRPr="001110BE">
        <w:rPr>
          <w:color w:val="404040"/>
          <w:sz w:val="18"/>
          <w:szCs w:val="20"/>
        </w:rPr>
        <w:t>del VCO è la meno raggiunta dai fondi, con solamente 4 milioni di euro nel settennio 2007-2013. Sotto il profilo della spesa pro-capite, la CM di Torino distribuisce sul territorio circa 107 euro per abitante</w:t>
      </w:r>
      <w:r w:rsidRPr="001110BE">
        <w:rPr>
          <w:color w:val="404040"/>
          <w:sz w:val="18"/>
          <w:szCs w:val="20"/>
          <w:vertAlign w:val="superscript"/>
        </w:rPr>
        <w:footnoteReference w:id="9"/>
      </w:r>
      <w:r w:rsidRPr="001110BE">
        <w:rPr>
          <w:color w:val="404040"/>
          <w:sz w:val="18"/>
          <w:szCs w:val="20"/>
        </w:rPr>
        <w:t xml:space="preserve"> in R&amp;S, più della media regionale che raggiunge gli 80 euro pro-capite e molto più di quanto raggiunge gli altri territori in proporzione alla loro popolazione (un range che va dai 26 euro pro-capite nel VCO ai 71 euro a Vercelli).</w:t>
      </w:r>
    </w:p>
    <w:p w14:paraId="6649131D" w14:textId="1B6924EE"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Anche nel caso del PSC, la CM di Torino assorbe quasi il 68% delle risorse distribuite, mentre solo nelle </w:t>
      </w:r>
      <w:r w:rsidR="001416C4" w:rsidRPr="001110BE">
        <w:rPr>
          <w:color w:val="404040"/>
          <w:sz w:val="18"/>
          <w:szCs w:val="20"/>
        </w:rPr>
        <w:t xml:space="preserve">Provincia </w:t>
      </w:r>
      <w:r w:rsidRPr="001110BE">
        <w:rPr>
          <w:color w:val="404040"/>
          <w:sz w:val="18"/>
          <w:szCs w:val="20"/>
        </w:rPr>
        <w:t xml:space="preserve">di Alessandria e Biella raggiunge quote superiori all’11%. Nel caso del PSC tuttavia la CM di </w:t>
      </w:r>
      <w:r w:rsidRPr="001110BE">
        <w:rPr>
          <w:color w:val="404040"/>
          <w:sz w:val="18"/>
          <w:szCs w:val="20"/>
        </w:rPr>
        <w:lastRenderedPageBreak/>
        <w:t xml:space="preserve">Torino non è la </w:t>
      </w:r>
      <w:r w:rsidR="001416C4" w:rsidRPr="001110BE">
        <w:rPr>
          <w:color w:val="404040"/>
          <w:sz w:val="18"/>
          <w:szCs w:val="20"/>
        </w:rPr>
        <w:t xml:space="preserve">Provincia </w:t>
      </w:r>
      <w:r w:rsidRPr="001110BE">
        <w:rPr>
          <w:color w:val="404040"/>
          <w:sz w:val="18"/>
          <w:szCs w:val="20"/>
        </w:rPr>
        <w:t xml:space="preserve">che assorbe la maggior quantità di risorse in rapporto alla popolazione: nella </w:t>
      </w:r>
      <w:r w:rsidR="001416C4" w:rsidRPr="001110BE">
        <w:rPr>
          <w:color w:val="404040"/>
          <w:sz w:val="18"/>
          <w:szCs w:val="20"/>
        </w:rPr>
        <w:t xml:space="preserve">Provincia </w:t>
      </w:r>
      <w:r w:rsidRPr="001110BE">
        <w:rPr>
          <w:color w:val="404040"/>
          <w:sz w:val="18"/>
          <w:szCs w:val="20"/>
        </w:rPr>
        <w:t xml:space="preserve">di Biella si spendono circa 27 euro pro-capite in R&amp;S, mentre nella CM di Torino 12 circa, un livello comparabile con le </w:t>
      </w:r>
      <w:r w:rsidR="001416C4" w:rsidRPr="001110BE">
        <w:rPr>
          <w:color w:val="404040"/>
          <w:sz w:val="18"/>
          <w:szCs w:val="20"/>
        </w:rPr>
        <w:t xml:space="preserve">Provincia </w:t>
      </w:r>
      <w:r w:rsidRPr="001110BE">
        <w:rPr>
          <w:color w:val="404040"/>
          <w:sz w:val="18"/>
          <w:szCs w:val="20"/>
        </w:rPr>
        <w:t xml:space="preserve">di Alessandria e, in quota minore, di Vercelli. Le relativamente più ridotte risorse distribuite dal FSE sono assorbite dalla CM di Torino ed in secondo luogo dalla </w:t>
      </w:r>
      <w:r w:rsidR="001416C4" w:rsidRPr="001110BE">
        <w:rPr>
          <w:color w:val="404040"/>
          <w:sz w:val="18"/>
          <w:szCs w:val="20"/>
        </w:rPr>
        <w:t xml:space="preserve">Provincia </w:t>
      </w:r>
      <w:r w:rsidRPr="001110BE">
        <w:rPr>
          <w:color w:val="404040"/>
          <w:sz w:val="18"/>
          <w:szCs w:val="20"/>
        </w:rPr>
        <w:t>di Biella.</w:t>
      </w:r>
    </w:p>
    <w:p w14:paraId="1C6F2717" w14:textId="7BEB58AF"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Il ciclo di programmazione 2014-2020 vede un’ulteriore polarizzazione delle risorse distribuite in </w:t>
      </w:r>
      <w:r w:rsidR="00B60F40" w:rsidRPr="001110BE">
        <w:rPr>
          <w:color w:val="404040"/>
          <w:sz w:val="18"/>
          <w:szCs w:val="20"/>
        </w:rPr>
        <w:t>R&amp;S</w:t>
      </w:r>
      <w:r w:rsidRPr="001110BE">
        <w:rPr>
          <w:color w:val="404040"/>
          <w:sz w:val="18"/>
          <w:szCs w:val="20"/>
        </w:rPr>
        <w:t xml:space="preserve">. Circa il 90% delle risorse raggiungono unicamente la CM di Torino (80%) e la </w:t>
      </w:r>
      <w:r w:rsidR="001416C4" w:rsidRPr="001110BE">
        <w:rPr>
          <w:color w:val="404040"/>
          <w:sz w:val="18"/>
          <w:szCs w:val="20"/>
        </w:rPr>
        <w:t xml:space="preserve">Provincia </w:t>
      </w:r>
      <w:r w:rsidRPr="001110BE">
        <w:rPr>
          <w:color w:val="404040"/>
          <w:sz w:val="18"/>
          <w:szCs w:val="20"/>
        </w:rPr>
        <w:t xml:space="preserve">di Cuneo (10%). Dal momento che si registrano spese inferiori, si indica come diminuisca anche la spesa pro-capite nei territori: nella CM di Torino si spendono 21 euro pro-capite in meno rispetto al periodo precedente (-20%), nella </w:t>
      </w:r>
      <w:r w:rsidR="001416C4" w:rsidRPr="001110BE">
        <w:rPr>
          <w:color w:val="404040"/>
          <w:sz w:val="18"/>
          <w:szCs w:val="20"/>
        </w:rPr>
        <w:t xml:space="preserve">Provincia </w:t>
      </w:r>
      <w:r w:rsidRPr="001110BE">
        <w:rPr>
          <w:color w:val="404040"/>
          <w:sz w:val="18"/>
          <w:szCs w:val="20"/>
        </w:rPr>
        <w:t>di Cuneo circa 12,5 euro per abitante in meno (-22%), mentre negli altri territori la diminuzione è sempre superiore al 50%.</w:t>
      </w:r>
    </w:p>
    <w:p w14:paraId="6F3B51E1" w14:textId="7777777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Il PSC è interamente localizzato sul territorio della CM di Torino, mentre l’FSE, che ricordiamo riguarda prevalentemente i programmi PON, non ha una localizzazione sub-regionale.</w:t>
      </w:r>
    </w:p>
    <w:p w14:paraId="51C10B3D" w14:textId="65C41BD4"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Differentemente dalla </w:t>
      </w:r>
      <w:r w:rsidR="007157AE">
        <w:rPr>
          <w:color w:val="404040"/>
          <w:sz w:val="18"/>
          <w:szCs w:val="20"/>
        </w:rPr>
        <w:t>Tabell</w:t>
      </w:r>
      <w:r w:rsidRPr="001110BE">
        <w:rPr>
          <w:color w:val="404040"/>
          <w:sz w:val="18"/>
          <w:szCs w:val="20"/>
        </w:rPr>
        <w:t xml:space="preserve">a precedente, che ricostruiva trasversalmente la risorse spese nei territori in ottica di un confronto territoriale, la </w:t>
      </w:r>
      <w:r w:rsidR="007157AE">
        <w:rPr>
          <w:color w:val="404040"/>
          <w:sz w:val="18"/>
          <w:szCs w:val="20"/>
        </w:rPr>
        <w:t>Tabell</w:t>
      </w:r>
      <w:r w:rsidRPr="001110BE">
        <w:rPr>
          <w:color w:val="404040"/>
          <w:sz w:val="18"/>
          <w:szCs w:val="20"/>
        </w:rPr>
        <w:t xml:space="preserve">a 3.3.7 propone il dettaglio della composizione della spesa effettuata dalle </w:t>
      </w:r>
      <w:r w:rsidR="001416C4" w:rsidRPr="001110BE">
        <w:rPr>
          <w:color w:val="404040"/>
          <w:sz w:val="18"/>
          <w:szCs w:val="20"/>
        </w:rPr>
        <w:t xml:space="preserve">Province </w:t>
      </w:r>
      <w:r w:rsidRPr="001110BE">
        <w:rPr>
          <w:color w:val="404040"/>
          <w:sz w:val="18"/>
          <w:szCs w:val="20"/>
        </w:rPr>
        <w:t>secondo il livello di governo da cui queste vengono erogate.</w:t>
      </w:r>
    </w:p>
    <w:p w14:paraId="75D90F94" w14:textId="7F1AB91C"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Per quanto riguarda il livello di governo regionale, l’amministrazione contribuisce alla spesa nei territori in cifre piuttosto variabili, comprese tra il 22% nella </w:t>
      </w:r>
      <w:r w:rsidR="001416C4" w:rsidRPr="001110BE">
        <w:rPr>
          <w:color w:val="404040"/>
          <w:sz w:val="18"/>
          <w:szCs w:val="20"/>
        </w:rPr>
        <w:t xml:space="preserve">Provincia </w:t>
      </w:r>
      <w:r w:rsidRPr="001110BE">
        <w:rPr>
          <w:color w:val="404040"/>
          <w:sz w:val="18"/>
          <w:szCs w:val="20"/>
        </w:rPr>
        <w:t xml:space="preserve">di Vercelli e il 59% a Biella. Nella CM di Torino la quota, per il livello regionale, si assesta al 34%. Le amministrazioni locali distribuiscono attraverso le </w:t>
      </w:r>
      <w:r w:rsidR="009C7C26">
        <w:rPr>
          <w:color w:val="404040"/>
          <w:sz w:val="18"/>
          <w:szCs w:val="20"/>
        </w:rPr>
        <w:t>Università</w:t>
      </w:r>
      <w:r w:rsidRPr="001110BE">
        <w:rPr>
          <w:color w:val="404040"/>
          <w:sz w:val="18"/>
          <w:szCs w:val="20"/>
        </w:rPr>
        <w:t xml:space="preserve"> risorse nelle </w:t>
      </w:r>
      <w:r w:rsidR="001416C4" w:rsidRPr="001110BE">
        <w:rPr>
          <w:color w:val="404040"/>
          <w:sz w:val="18"/>
          <w:szCs w:val="20"/>
        </w:rPr>
        <w:t>P</w:t>
      </w:r>
      <w:r w:rsidRPr="001110BE">
        <w:rPr>
          <w:color w:val="404040"/>
          <w:sz w:val="18"/>
          <w:szCs w:val="20"/>
        </w:rPr>
        <w:t xml:space="preserve">rovince dove sono localizzati i dipartimenti dei tre atenei pubblici principali: il Politecnico e UniTo contribuiscono al 20% della spesa in </w:t>
      </w:r>
      <w:r w:rsidR="00B60F40" w:rsidRPr="001110BE">
        <w:rPr>
          <w:color w:val="404040"/>
          <w:sz w:val="18"/>
          <w:szCs w:val="20"/>
        </w:rPr>
        <w:t>R&amp;S</w:t>
      </w:r>
      <w:r w:rsidRPr="001110BE">
        <w:rPr>
          <w:color w:val="404040"/>
          <w:sz w:val="18"/>
          <w:szCs w:val="20"/>
        </w:rPr>
        <w:t xml:space="preserve"> nella CM di Torino, mentre l’</w:t>
      </w:r>
      <w:r w:rsidR="009C7C26">
        <w:rPr>
          <w:color w:val="404040"/>
          <w:sz w:val="18"/>
          <w:szCs w:val="20"/>
        </w:rPr>
        <w:t>Università</w:t>
      </w:r>
      <w:r w:rsidRPr="001110BE">
        <w:rPr>
          <w:color w:val="404040"/>
          <w:sz w:val="18"/>
          <w:szCs w:val="20"/>
        </w:rPr>
        <w:t xml:space="preserve"> del Piemonte Orientale spende risorse nelle sue tre sedi situate nelle </w:t>
      </w:r>
      <w:r w:rsidR="001416C4" w:rsidRPr="001110BE">
        <w:rPr>
          <w:color w:val="404040"/>
          <w:sz w:val="18"/>
          <w:szCs w:val="20"/>
        </w:rPr>
        <w:t>P</w:t>
      </w:r>
      <w:r w:rsidRPr="001110BE">
        <w:rPr>
          <w:color w:val="404040"/>
          <w:sz w:val="18"/>
          <w:szCs w:val="20"/>
        </w:rPr>
        <w:t>rovince di Alessandria (11% della spesa provinciale nel settore), Novara (9%) e Vercelli (4%).</w:t>
      </w:r>
    </w:p>
    <w:p w14:paraId="23379A9A" w14:textId="3642DBAE"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Il contributo di FINPIEMONTE (IPL) alla distribuzione delle risorse è preponderante in tutte le </w:t>
      </w:r>
      <w:r w:rsidR="001416C4" w:rsidRPr="001110BE">
        <w:rPr>
          <w:color w:val="404040"/>
          <w:sz w:val="18"/>
          <w:szCs w:val="20"/>
        </w:rPr>
        <w:t>P</w:t>
      </w:r>
      <w:r w:rsidRPr="001110BE">
        <w:rPr>
          <w:color w:val="404040"/>
          <w:sz w:val="18"/>
          <w:szCs w:val="20"/>
        </w:rPr>
        <w:t xml:space="preserve">rovince (dal 40% al 74%), fatta eccezione per la </w:t>
      </w:r>
      <w:r w:rsidR="001416C4" w:rsidRPr="001110BE">
        <w:rPr>
          <w:color w:val="404040"/>
          <w:sz w:val="18"/>
          <w:szCs w:val="20"/>
        </w:rPr>
        <w:t xml:space="preserve">Provincia </w:t>
      </w:r>
      <w:r w:rsidRPr="001110BE">
        <w:rPr>
          <w:color w:val="404040"/>
          <w:sz w:val="18"/>
          <w:szCs w:val="20"/>
        </w:rPr>
        <w:t>di Biella.</w:t>
      </w:r>
    </w:p>
    <w:p w14:paraId="2732C6E9" w14:textId="31C751C2"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Nel secondo ciclo di programmazione si osservano alcuni cambiamenti: Il livello di governo regionale diventa l’amministrazione di riferimento per l’erogazione della spesa in R&amp;S nelle </w:t>
      </w:r>
      <w:r w:rsidR="001416C4" w:rsidRPr="001110BE">
        <w:rPr>
          <w:color w:val="404040"/>
          <w:sz w:val="18"/>
          <w:szCs w:val="20"/>
        </w:rPr>
        <w:t>P</w:t>
      </w:r>
      <w:r w:rsidRPr="001110BE">
        <w:rPr>
          <w:color w:val="404040"/>
          <w:sz w:val="18"/>
          <w:szCs w:val="20"/>
        </w:rPr>
        <w:t>rovince di Alessandria, Asti, Biella e Vercelli, dove la quota di contribuzione supera il 50%.</w:t>
      </w:r>
    </w:p>
    <w:p w14:paraId="62059EA0" w14:textId="63D70707"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Nelle </w:t>
      </w:r>
      <w:r w:rsidR="001416C4" w:rsidRPr="001110BE">
        <w:rPr>
          <w:color w:val="404040"/>
          <w:sz w:val="18"/>
          <w:szCs w:val="20"/>
        </w:rPr>
        <w:t>P</w:t>
      </w:r>
      <w:r w:rsidRPr="001110BE">
        <w:rPr>
          <w:color w:val="404040"/>
          <w:sz w:val="18"/>
          <w:szCs w:val="20"/>
        </w:rPr>
        <w:t xml:space="preserve">rovince di Novara e nella CM di Torino si nota invece come le </w:t>
      </w:r>
      <w:r w:rsidR="009C7C26">
        <w:rPr>
          <w:color w:val="404040"/>
          <w:sz w:val="18"/>
          <w:szCs w:val="20"/>
        </w:rPr>
        <w:t>Università</w:t>
      </w:r>
      <w:r w:rsidRPr="001110BE">
        <w:rPr>
          <w:color w:val="404040"/>
          <w:sz w:val="18"/>
          <w:szCs w:val="20"/>
        </w:rPr>
        <w:t xml:space="preserve"> registrano la maggiore quota di spesa in </w:t>
      </w:r>
      <w:r w:rsidR="00B60F40" w:rsidRPr="001110BE">
        <w:rPr>
          <w:color w:val="404040"/>
          <w:sz w:val="18"/>
          <w:szCs w:val="20"/>
        </w:rPr>
        <w:t>R&amp;S</w:t>
      </w:r>
      <w:r w:rsidRPr="001110BE">
        <w:rPr>
          <w:color w:val="404040"/>
          <w:sz w:val="18"/>
          <w:szCs w:val="20"/>
        </w:rPr>
        <w:t xml:space="preserve">. Nella </w:t>
      </w:r>
      <w:r w:rsidR="001416C4" w:rsidRPr="001110BE">
        <w:rPr>
          <w:color w:val="404040"/>
          <w:sz w:val="18"/>
          <w:szCs w:val="20"/>
        </w:rPr>
        <w:t xml:space="preserve">Provincia </w:t>
      </w:r>
      <w:r w:rsidRPr="001110BE">
        <w:rPr>
          <w:color w:val="404040"/>
          <w:sz w:val="18"/>
          <w:szCs w:val="20"/>
        </w:rPr>
        <w:t xml:space="preserve">di Novara le </w:t>
      </w:r>
      <w:r w:rsidR="009C7C26">
        <w:rPr>
          <w:color w:val="404040"/>
          <w:sz w:val="18"/>
          <w:szCs w:val="20"/>
        </w:rPr>
        <w:t>Università</w:t>
      </w:r>
      <w:r w:rsidRPr="001110BE">
        <w:rPr>
          <w:color w:val="404040"/>
          <w:sz w:val="18"/>
          <w:szCs w:val="20"/>
        </w:rPr>
        <w:t xml:space="preserve"> finanziano la maggior quota di spesa nel settore rispetto agli altri livelli di governo (circa il 37%). Nella CM di Torino le </w:t>
      </w:r>
      <w:r w:rsidR="009C7C26">
        <w:rPr>
          <w:color w:val="404040"/>
          <w:sz w:val="18"/>
          <w:szCs w:val="20"/>
        </w:rPr>
        <w:t>Università</w:t>
      </w:r>
      <w:r w:rsidRPr="001110BE">
        <w:rPr>
          <w:color w:val="404040"/>
          <w:sz w:val="18"/>
          <w:szCs w:val="20"/>
        </w:rPr>
        <w:t xml:space="preserve"> spendono una quota superiore di risorse rispetto all’amministrazione regionale (31% contro il 23%), ma la maggiore quota di spesa rimane</w:t>
      </w:r>
      <w:r w:rsidRPr="001110BE">
        <w:rPr>
          <w:sz w:val="22"/>
        </w:rPr>
        <w:t xml:space="preserve"> </w:t>
      </w:r>
      <w:r w:rsidRPr="001110BE">
        <w:rPr>
          <w:color w:val="404040"/>
          <w:sz w:val="18"/>
          <w:szCs w:val="20"/>
        </w:rPr>
        <w:t>a capo della gestione di FINPIEMONTE che distribuisce il 43% delle risorse sul territorio provinciale.</w:t>
      </w:r>
    </w:p>
    <w:p w14:paraId="0CA352FE" w14:textId="77777777" w:rsidR="007506C7" w:rsidRPr="001110BE" w:rsidRDefault="007506C7">
      <w:pPr>
        <w:pBdr>
          <w:top w:val="nil"/>
          <w:left w:val="nil"/>
          <w:bottom w:val="nil"/>
          <w:right w:val="nil"/>
          <w:between w:val="nil"/>
        </w:pBdr>
        <w:spacing w:before="240"/>
        <w:rPr>
          <w:b/>
          <w:color w:val="8A7900"/>
          <w:sz w:val="18"/>
          <w:szCs w:val="20"/>
        </w:rPr>
      </w:pPr>
    </w:p>
    <w:p w14:paraId="70B39F34" w14:textId="71965000"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 xml:space="preserve">a 3.3.7 – Ripartizione delle spese tra le amministrazioni nelle </w:t>
      </w:r>
      <w:r w:rsidR="001416C4" w:rsidRPr="001110BE">
        <w:rPr>
          <w:color w:val="404040"/>
          <w:sz w:val="16"/>
          <w:szCs w:val="18"/>
        </w:rPr>
        <w:t>P</w:t>
      </w:r>
      <w:r w:rsidR="00432504" w:rsidRPr="001110BE">
        <w:rPr>
          <w:color w:val="404040"/>
          <w:sz w:val="16"/>
          <w:szCs w:val="18"/>
        </w:rPr>
        <w:t>rovince per ciclo di programmazione.</w:t>
      </w:r>
    </w:p>
    <w:tbl>
      <w:tblPr>
        <w:tblStyle w:val="ab"/>
        <w:tblW w:w="7494"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0"/>
        <w:gridCol w:w="1505"/>
        <w:gridCol w:w="1013"/>
        <w:gridCol w:w="1136"/>
        <w:gridCol w:w="960"/>
        <w:gridCol w:w="960"/>
        <w:gridCol w:w="960"/>
      </w:tblGrid>
      <w:tr w:rsidR="007506C7" w:rsidRPr="001110BE" w14:paraId="7DF2D138" w14:textId="77777777" w:rsidTr="002300B9">
        <w:trPr>
          <w:trHeight w:val="300"/>
          <w:jc w:val="center"/>
        </w:trPr>
        <w:tc>
          <w:tcPr>
            <w:tcW w:w="960" w:type="dxa"/>
            <w:tcBorders>
              <w:top w:val="single" w:sz="4" w:space="0" w:color="auto"/>
              <w:left w:val="single" w:sz="4" w:space="0" w:color="auto"/>
              <w:bottom w:val="single" w:sz="4" w:space="0" w:color="000000"/>
            </w:tcBorders>
          </w:tcPr>
          <w:p w14:paraId="35EF924A"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505" w:type="dxa"/>
            <w:tcBorders>
              <w:top w:val="single" w:sz="4" w:space="0" w:color="auto"/>
              <w:bottom w:val="single" w:sz="4" w:space="0" w:color="000000"/>
              <w:right w:val="single" w:sz="4" w:space="0" w:color="000000"/>
            </w:tcBorders>
          </w:tcPr>
          <w:p w14:paraId="42CBF939"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013" w:type="dxa"/>
            <w:tcBorders>
              <w:top w:val="single" w:sz="4" w:space="0" w:color="auto"/>
              <w:left w:val="single" w:sz="4" w:space="0" w:color="000000"/>
              <w:bottom w:val="single" w:sz="4" w:space="0" w:color="000000"/>
              <w:right w:val="single" w:sz="4" w:space="0" w:color="000000"/>
            </w:tcBorders>
          </w:tcPr>
          <w:p w14:paraId="2624DF78"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Centrali</w:t>
            </w:r>
          </w:p>
        </w:tc>
        <w:tc>
          <w:tcPr>
            <w:tcW w:w="1136" w:type="dxa"/>
            <w:tcBorders>
              <w:top w:val="single" w:sz="4" w:space="0" w:color="auto"/>
              <w:left w:val="single" w:sz="4" w:space="0" w:color="000000"/>
              <w:bottom w:val="single" w:sz="4" w:space="0" w:color="000000"/>
              <w:right w:val="single" w:sz="4" w:space="0" w:color="000000"/>
            </w:tcBorders>
          </w:tcPr>
          <w:p w14:paraId="6F9DB750"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Regionali</w:t>
            </w:r>
          </w:p>
        </w:tc>
        <w:tc>
          <w:tcPr>
            <w:tcW w:w="960" w:type="dxa"/>
            <w:tcBorders>
              <w:top w:val="single" w:sz="4" w:space="0" w:color="auto"/>
              <w:left w:val="single" w:sz="4" w:space="0" w:color="000000"/>
              <w:bottom w:val="single" w:sz="4" w:space="0" w:color="000000"/>
              <w:right w:val="single" w:sz="4" w:space="0" w:color="000000"/>
            </w:tcBorders>
          </w:tcPr>
          <w:p w14:paraId="108E6529"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Locali</w:t>
            </w:r>
          </w:p>
        </w:tc>
        <w:tc>
          <w:tcPr>
            <w:tcW w:w="960" w:type="dxa"/>
            <w:tcBorders>
              <w:top w:val="single" w:sz="4" w:space="0" w:color="auto"/>
              <w:left w:val="single" w:sz="4" w:space="0" w:color="000000"/>
              <w:bottom w:val="single" w:sz="4" w:space="0" w:color="000000"/>
              <w:right w:val="single" w:sz="4" w:space="0" w:color="000000"/>
            </w:tcBorders>
          </w:tcPr>
          <w:p w14:paraId="41CB9B5A"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IPL</w:t>
            </w:r>
          </w:p>
        </w:tc>
        <w:tc>
          <w:tcPr>
            <w:tcW w:w="960" w:type="dxa"/>
            <w:tcBorders>
              <w:top w:val="single" w:sz="4" w:space="0" w:color="auto"/>
              <w:left w:val="single" w:sz="4" w:space="0" w:color="000000"/>
              <w:bottom w:val="single" w:sz="4" w:space="0" w:color="000000"/>
              <w:right w:val="single" w:sz="4" w:space="0" w:color="auto"/>
            </w:tcBorders>
          </w:tcPr>
          <w:p w14:paraId="3B13B425"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IPN</w:t>
            </w:r>
          </w:p>
        </w:tc>
      </w:tr>
      <w:tr w:rsidR="007506C7" w:rsidRPr="001110BE" w14:paraId="460F4146" w14:textId="77777777" w:rsidTr="002300B9">
        <w:trPr>
          <w:trHeight w:val="300"/>
          <w:jc w:val="center"/>
        </w:trPr>
        <w:tc>
          <w:tcPr>
            <w:tcW w:w="960" w:type="dxa"/>
            <w:vMerge w:val="restart"/>
            <w:tcBorders>
              <w:top w:val="single" w:sz="4" w:space="0" w:color="000000"/>
              <w:left w:val="single" w:sz="4" w:space="0" w:color="auto"/>
            </w:tcBorders>
          </w:tcPr>
          <w:p w14:paraId="6751531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2007 - 2013</w:t>
            </w:r>
          </w:p>
        </w:tc>
        <w:tc>
          <w:tcPr>
            <w:tcW w:w="1505" w:type="dxa"/>
            <w:tcBorders>
              <w:top w:val="single" w:sz="4" w:space="0" w:color="000000"/>
              <w:right w:val="single" w:sz="4" w:space="0" w:color="000000"/>
            </w:tcBorders>
          </w:tcPr>
          <w:p w14:paraId="35EE96D1"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ALESSANDRIA</w:t>
            </w:r>
          </w:p>
        </w:tc>
        <w:tc>
          <w:tcPr>
            <w:tcW w:w="1013" w:type="dxa"/>
            <w:tcBorders>
              <w:top w:val="single" w:sz="4" w:space="0" w:color="000000"/>
              <w:left w:val="single" w:sz="4" w:space="0" w:color="000000"/>
              <w:right w:val="single" w:sz="4" w:space="0" w:color="000000"/>
            </w:tcBorders>
          </w:tcPr>
          <w:p w14:paraId="1D1C9F81"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top w:val="single" w:sz="4" w:space="0" w:color="000000"/>
              <w:left w:val="single" w:sz="4" w:space="0" w:color="000000"/>
              <w:right w:val="single" w:sz="4" w:space="0" w:color="000000"/>
            </w:tcBorders>
          </w:tcPr>
          <w:p w14:paraId="6E1FC797"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38%</w:t>
            </w:r>
          </w:p>
        </w:tc>
        <w:tc>
          <w:tcPr>
            <w:tcW w:w="960" w:type="dxa"/>
            <w:tcBorders>
              <w:top w:val="single" w:sz="4" w:space="0" w:color="000000"/>
              <w:left w:val="single" w:sz="4" w:space="0" w:color="000000"/>
              <w:right w:val="single" w:sz="4" w:space="0" w:color="000000"/>
            </w:tcBorders>
          </w:tcPr>
          <w:p w14:paraId="5438E0B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11%</w:t>
            </w:r>
          </w:p>
        </w:tc>
        <w:tc>
          <w:tcPr>
            <w:tcW w:w="960" w:type="dxa"/>
            <w:tcBorders>
              <w:top w:val="single" w:sz="4" w:space="0" w:color="000000"/>
              <w:left w:val="single" w:sz="4" w:space="0" w:color="000000"/>
              <w:right w:val="single" w:sz="4" w:space="0" w:color="000000"/>
            </w:tcBorders>
          </w:tcPr>
          <w:p w14:paraId="2512C0A7"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52%</w:t>
            </w:r>
          </w:p>
        </w:tc>
        <w:tc>
          <w:tcPr>
            <w:tcW w:w="960" w:type="dxa"/>
            <w:tcBorders>
              <w:top w:val="single" w:sz="4" w:space="0" w:color="000000"/>
              <w:left w:val="single" w:sz="4" w:space="0" w:color="000000"/>
              <w:right w:val="single" w:sz="4" w:space="0" w:color="auto"/>
            </w:tcBorders>
          </w:tcPr>
          <w:p w14:paraId="5B758229"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2C39478F" w14:textId="77777777" w:rsidTr="002300B9">
        <w:trPr>
          <w:trHeight w:val="300"/>
          <w:jc w:val="center"/>
        </w:trPr>
        <w:tc>
          <w:tcPr>
            <w:tcW w:w="960" w:type="dxa"/>
            <w:vMerge/>
            <w:tcBorders>
              <w:top w:val="single" w:sz="4" w:space="0" w:color="000000"/>
              <w:left w:val="single" w:sz="4" w:space="0" w:color="auto"/>
            </w:tcBorders>
          </w:tcPr>
          <w:p w14:paraId="5248073A"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right w:val="single" w:sz="4" w:space="0" w:color="000000"/>
            </w:tcBorders>
          </w:tcPr>
          <w:p w14:paraId="304A0C05"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ASTI</w:t>
            </w:r>
          </w:p>
        </w:tc>
        <w:tc>
          <w:tcPr>
            <w:tcW w:w="1013" w:type="dxa"/>
            <w:tcBorders>
              <w:left w:val="single" w:sz="4" w:space="0" w:color="000000"/>
              <w:right w:val="single" w:sz="4" w:space="0" w:color="000000"/>
            </w:tcBorders>
          </w:tcPr>
          <w:p w14:paraId="23BBEE64"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left w:val="single" w:sz="4" w:space="0" w:color="000000"/>
              <w:right w:val="single" w:sz="4" w:space="0" w:color="000000"/>
            </w:tcBorders>
          </w:tcPr>
          <w:p w14:paraId="7BB52C3F"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31%</w:t>
            </w:r>
          </w:p>
        </w:tc>
        <w:tc>
          <w:tcPr>
            <w:tcW w:w="960" w:type="dxa"/>
            <w:tcBorders>
              <w:left w:val="single" w:sz="4" w:space="0" w:color="000000"/>
              <w:right w:val="single" w:sz="4" w:space="0" w:color="000000"/>
            </w:tcBorders>
          </w:tcPr>
          <w:p w14:paraId="706F5662"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left w:val="single" w:sz="4" w:space="0" w:color="000000"/>
              <w:right w:val="single" w:sz="4" w:space="0" w:color="000000"/>
            </w:tcBorders>
          </w:tcPr>
          <w:p w14:paraId="7A51E43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69%</w:t>
            </w:r>
          </w:p>
        </w:tc>
        <w:tc>
          <w:tcPr>
            <w:tcW w:w="960" w:type="dxa"/>
            <w:tcBorders>
              <w:left w:val="single" w:sz="4" w:space="0" w:color="000000"/>
              <w:right w:val="single" w:sz="4" w:space="0" w:color="auto"/>
            </w:tcBorders>
          </w:tcPr>
          <w:p w14:paraId="32ACDA23"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63D48FD0" w14:textId="77777777" w:rsidTr="002300B9">
        <w:trPr>
          <w:trHeight w:val="300"/>
          <w:jc w:val="center"/>
        </w:trPr>
        <w:tc>
          <w:tcPr>
            <w:tcW w:w="960" w:type="dxa"/>
            <w:vMerge/>
            <w:tcBorders>
              <w:top w:val="single" w:sz="4" w:space="0" w:color="000000"/>
              <w:left w:val="single" w:sz="4" w:space="0" w:color="auto"/>
            </w:tcBorders>
          </w:tcPr>
          <w:p w14:paraId="2C7B006F"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right w:val="single" w:sz="4" w:space="0" w:color="000000"/>
            </w:tcBorders>
          </w:tcPr>
          <w:p w14:paraId="05CC60B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BIELLA</w:t>
            </w:r>
          </w:p>
        </w:tc>
        <w:tc>
          <w:tcPr>
            <w:tcW w:w="1013" w:type="dxa"/>
            <w:tcBorders>
              <w:left w:val="single" w:sz="4" w:space="0" w:color="000000"/>
              <w:right w:val="single" w:sz="4" w:space="0" w:color="000000"/>
            </w:tcBorders>
          </w:tcPr>
          <w:p w14:paraId="0CA81844"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w:t>
            </w:r>
          </w:p>
        </w:tc>
        <w:tc>
          <w:tcPr>
            <w:tcW w:w="1136" w:type="dxa"/>
            <w:tcBorders>
              <w:left w:val="single" w:sz="4" w:space="0" w:color="000000"/>
              <w:right w:val="single" w:sz="4" w:space="0" w:color="000000"/>
            </w:tcBorders>
          </w:tcPr>
          <w:p w14:paraId="27B7A7DF"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59%</w:t>
            </w:r>
          </w:p>
        </w:tc>
        <w:tc>
          <w:tcPr>
            <w:tcW w:w="960" w:type="dxa"/>
            <w:tcBorders>
              <w:left w:val="single" w:sz="4" w:space="0" w:color="000000"/>
              <w:right w:val="single" w:sz="4" w:space="0" w:color="000000"/>
            </w:tcBorders>
          </w:tcPr>
          <w:p w14:paraId="4BAFCE35"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left w:val="single" w:sz="4" w:space="0" w:color="000000"/>
              <w:right w:val="single" w:sz="4" w:space="0" w:color="000000"/>
            </w:tcBorders>
          </w:tcPr>
          <w:p w14:paraId="3286A9F0"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40%</w:t>
            </w:r>
          </w:p>
        </w:tc>
        <w:tc>
          <w:tcPr>
            <w:tcW w:w="960" w:type="dxa"/>
            <w:tcBorders>
              <w:left w:val="single" w:sz="4" w:space="0" w:color="000000"/>
              <w:right w:val="single" w:sz="4" w:space="0" w:color="auto"/>
            </w:tcBorders>
          </w:tcPr>
          <w:p w14:paraId="73321821"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1C8C5F25" w14:textId="77777777" w:rsidTr="002300B9">
        <w:trPr>
          <w:trHeight w:val="300"/>
          <w:jc w:val="center"/>
        </w:trPr>
        <w:tc>
          <w:tcPr>
            <w:tcW w:w="960" w:type="dxa"/>
            <w:vMerge/>
            <w:tcBorders>
              <w:top w:val="single" w:sz="4" w:space="0" w:color="000000"/>
              <w:left w:val="single" w:sz="4" w:space="0" w:color="auto"/>
            </w:tcBorders>
          </w:tcPr>
          <w:p w14:paraId="6C9E1911"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right w:val="single" w:sz="4" w:space="0" w:color="000000"/>
            </w:tcBorders>
          </w:tcPr>
          <w:p w14:paraId="0834A0B5"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CUNEO</w:t>
            </w:r>
          </w:p>
        </w:tc>
        <w:tc>
          <w:tcPr>
            <w:tcW w:w="1013" w:type="dxa"/>
            <w:tcBorders>
              <w:left w:val="single" w:sz="4" w:space="0" w:color="000000"/>
              <w:right w:val="single" w:sz="4" w:space="0" w:color="000000"/>
            </w:tcBorders>
          </w:tcPr>
          <w:p w14:paraId="6605F939"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left w:val="single" w:sz="4" w:space="0" w:color="000000"/>
              <w:right w:val="single" w:sz="4" w:space="0" w:color="000000"/>
            </w:tcBorders>
          </w:tcPr>
          <w:p w14:paraId="0E36E5C3"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35%</w:t>
            </w:r>
          </w:p>
        </w:tc>
        <w:tc>
          <w:tcPr>
            <w:tcW w:w="960" w:type="dxa"/>
            <w:tcBorders>
              <w:left w:val="single" w:sz="4" w:space="0" w:color="000000"/>
              <w:right w:val="single" w:sz="4" w:space="0" w:color="000000"/>
            </w:tcBorders>
          </w:tcPr>
          <w:p w14:paraId="6B192C73"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left w:val="single" w:sz="4" w:space="0" w:color="000000"/>
              <w:right w:val="single" w:sz="4" w:space="0" w:color="000000"/>
            </w:tcBorders>
          </w:tcPr>
          <w:p w14:paraId="3FCB23F9"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64%</w:t>
            </w:r>
          </w:p>
        </w:tc>
        <w:tc>
          <w:tcPr>
            <w:tcW w:w="960" w:type="dxa"/>
            <w:tcBorders>
              <w:left w:val="single" w:sz="4" w:space="0" w:color="000000"/>
              <w:right w:val="single" w:sz="4" w:space="0" w:color="auto"/>
            </w:tcBorders>
          </w:tcPr>
          <w:p w14:paraId="6F2FEC62"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4ABA06FE" w14:textId="77777777" w:rsidTr="002300B9">
        <w:trPr>
          <w:trHeight w:val="300"/>
          <w:jc w:val="center"/>
        </w:trPr>
        <w:tc>
          <w:tcPr>
            <w:tcW w:w="960" w:type="dxa"/>
            <w:vMerge/>
            <w:tcBorders>
              <w:top w:val="single" w:sz="4" w:space="0" w:color="000000"/>
              <w:left w:val="single" w:sz="4" w:space="0" w:color="auto"/>
            </w:tcBorders>
          </w:tcPr>
          <w:p w14:paraId="502AC583"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right w:val="single" w:sz="4" w:space="0" w:color="000000"/>
            </w:tcBorders>
          </w:tcPr>
          <w:p w14:paraId="13E81FD7"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NOVARA</w:t>
            </w:r>
          </w:p>
        </w:tc>
        <w:tc>
          <w:tcPr>
            <w:tcW w:w="1013" w:type="dxa"/>
            <w:tcBorders>
              <w:left w:val="single" w:sz="4" w:space="0" w:color="000000"/>
              <w:right w:val="single" w:sz="4" w:space="0" w:color="000000"/>
            </w:tcBorders>
          </w:tcPr>
          <w:p w14:paraId="4B1A2823"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left w:val="single" w:sz="4" w:space="0" w:color="000000"/>
              <w:right w:val="single" w:sz="4" w:space="0" w:color="000000"/>
            </w:tcBorders>
          </w:tcPr>
          <w:p w14:paraId="4582A6EC"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26%</w:t>
            </w:r>
          </w:p>
        </w:tc>
        <w:tc>
          <w:tcPr>
            <w:tcW w:w="960" w:type="dxa"/>
            <w:tcBorders>
              <w:left w:val="single" w:sz="4" w:space="0" w:color="000000"/>
              <w:right w:val="single" w:sz="4" w:space="0" w:color="000000"/>
            </w:tcBorders>
          </w:tcPr>
          <w:p w14:paraId="404A8E44"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9%</w:t>
            </w:r>
          </w:p>
        </w:tc>
        <w:tc>
          <w:tcPr>
            <w:tcW w:w="960" w:type="dxa"/>
            <w:tcBorders>
              <w:left w:val="single" w:sz="4" w:space="0" w:color="000000"/>
              <w:right w:val="single" w:sz="4" w:space="0" w:color="000000"/>
            </w:tcBorders>
          </w:tcPr>
          <w:p w14:paraId="07409B13"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66%</w:t>
            </w:r>
          </w:p>
        </w:tc>
        <w:tc>
          <w:tcPr>
            <w:tcW w:w="960" w:type="dxa"/>
            <w:tcBorders>
              <w:left w:val="single" w:sz="4" w:space="0" w:color="000000"/>
              <w:right w:val="single" w:sz="4" w:space="0" w:color="auto"/>
            </w:tcBorders>
          </w:tcPr>
          <w:p w14:paraId="5489EF9C"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1EB31D4B" w14:textId="77777777" w:rsidTr="002300B9">
        <w:trPr>
          <w:trHeight w:val="300"/>
          <w:jc w:val="center"/>
        </w:trPr>
        <w:tc>
          <w:tcPr>
            <w:tcW w:w="960" w:type="dxa"/>
            <w:vMerge/>
            <w:tcBorders>
              <w:top w:val="single" w:sz="4" w:space="0" w:color="000000"/>
              <w:left w:val="single" w:sz="4" w:space="0" w:color="auto"/>
            </w:tcBorders>
          </w:tcPr>
          <w:p w14:paraId="5DAB1783"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right w:val="single" w:sz="4" w:space="0" w:color="000000"/>
            </w:tcBorders>
          </w:tcPr>
          <w:p w14:paraId="07B1E33F"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TORINO</w:t>
            </w:r>
          </w:p>
        </w:tc>
        <w:tc>
          <w:tcPr>
            <w:tcW w:w="1013" w:type="dxa"/>
            <w:tcBorders>
              <w:left w:val="single" w:sz="4" w:space="0" w:color="000000"/>
              <w:right w:val="single" w:sz="4" w:space="0" w:color="000000"/>
            </w:tcBorders>
          </w:tcPr>
          <w:p w14:paraId="4E679584"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w:t>
            </w:r>
          </w:p>
        </w:tc>
        <w:tc>
          <w:tcPr>
            <w:tcW w:w="1136" w:type="dxa"/>
            <w:tcBorders>
              <w:left w:val="single" w:sz="4" w:space="0" w:color="000000"/>
              <w:right w:val="single" w:sz="4" w:space="0" w:color="000000"/>
            </w:tcBorders>
          </w:tcPr>
          <w:p w14:paraId="76DFDA8B"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34%</w:t>
            </w:r>
          </w:p>
        </w:tc>
        <w:tc>
          <w:tcPr>
            <w:tcW w:w="960" w:type="dxa"/>
            <w:tcBorders>
              <w:left w:val="single" w:sz="4" w:space="0" w:color="000000"/>
              <w:right w:val="single" w:sz="4" w:space="0" w:color="000000"/>
            </w:tcBorders>
          </w:tcPr>
          <w:p w14:paraId="04CFEE6D"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20%</w:t>
            </w:r>
          </w:p>
        </w:tc>
        <w:tc>
          <w:tcPr>
            <w:tcW w:w="960" w:type="dxa"/>
            <w:tcBorders>
              <w:left w:val="single" w:sz="4" w:space="0" w:color="000000"/>
              <w:right w:val="single" w:sz="4" w:space="0" w:color="000000"/>
            </w:tcBorders>
          </w:tcPr>
          <w:p w14:paraId="37FA7CAD"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45%</w:t>
            </w:r>
          </w:p>
        </w:tc>
        <w:tc>
          <w:tcPr>
            <w:tcW w:w="960" w:type="dxa"/>
            <w:tcBorders>
              <w:left w:val="single" w:sz="4" w:space="0" w:color="000000"/>
              <w:right w:val="single" w:sz="4" w:space="0" w:color="auto"/>
            </w:tcBorders>
          </w:tcPr>
          <w:p w14:paraId="1F8DD1B7"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w:t>
            </w:r>
          </w:p>
        </w:tc>
      </w:tr>
      <w:tr w:rsidR="007506C7" w:rsidRPr="001110BE" w14:paraId="24AEB4D3" w14:textId="77777777" w:rsidTr="002300B9">
        <w:trPr>
          <w:trHeight w:val="300"/>
          <w:jc w:val="center"/>
        </w:trPr>
        <w:tc>
          <w:tcPr>
            <w:tcW w:w="960" w:type="dxa"/>
            <w:vMerge/>
            <w:tcBorders>
              <w:top w:val="single" w:sz="4" w:space="0" w:color="000000"/>
              <w:left w:val="single" w:sz="4" w:space="0" w:color="auto"/>
            </w:tcBorders>
          </w:tcPr>
          <w:p w14:paraId="5877887B"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right w:val="single" w:sz="4" w:space="0" w:color="000000"/>
            </w:tcBorders>
          </w:tcPr>
          <w:p w14:paraId="7CBBC66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VCO</w:t>
            </w:r>
          </w:p>
        </w:tc>
        <w:tc>
          <w:tcPr>
            <w:tcW w:w="1013" w:type="dxa"/>
            <w:tcBorders>
              <w:left w:val="single" w:sz="4" w:space="0" w:color="000000"/>
              <w:right w:val="single" w:sz="4" w:space="0" w:color="000000"/>
            </w:tcBorders>
          </w:tcPr>
          <w:p w14:paraId="4AB73097"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left w:val="single" w:sz="4" w:space="0" w:color="000000"/>
              <w:right w:val="single" w:sz="4" w:space="0" w:color="000000"/>
            </w:tcBorders>
          </w:tcPr>
          <w:p w14:paraId="70CFDC4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41%</w:t>
            </w:r>
          </w:p>
        </w:tc>
        <w:tc>
          <w:tcPr>
            <w:tcW w:w="960" w:type="dxa"/>
            <w:tcBorders>
              <w:left w:val="single" w:sz="4" w:space="0" w:color="000000"/>
              <w:right w:val="single" w:sz="4" w:space="0" w:color="000000"/>
            </w:tcBorders>
          </w:tcPr>
          <w:p w14:paraId="7143992A"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left w:val="single" w:sz="4" w:space="0" w:color="000000"/>
              <w:right w:val="single" w:sz="4" w:space="0" w:color="000000"/>
            </w:tcBorders>
          </w:tcPr>
          <w:p w14:paraId="4957D1C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59%</w:t>
            </w:r>
          </w:p>
        </w:tc>
        <w:tc>
          <w:tcPr>
            <w:tcW w:w="960" w:type="dxa"/>
            <w:tcBorders>
              <w:left w:val="single" w:sz="4" w:space="0" w:color="000000"/>
              <w:right w:val="single" w:sz="4" w:space="0" w:color="auto"/>
            </w:tcBorders>
          </w:tcPr>
          <w:p w14:paraId="491779F6"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11390ECE" w14:textId="77777777" w:rsidTr="002300B9">
        <w:trPr>
          <w:trHeight w:val="300"/>
          <w:jc w:val="center"/>
        </w:trPr>
        <w:tc>
          <w:tcPr>
            <w:tcW w:w="960" w:type="dxa"/>
            <w:vMerge/>
            <w:tcBorders>
              <w:top w:val="single" w:sz="4" w:space="0" w:color="000000"/>
              <w:left w:val="single" w:sz="4" w:space="0" w:color="auto"/>
            </w:tcBorders>
          </w:tcPr>
          <w:p w14:paraId="5D5BD00D"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bottom w:val="single" w:sz="4" w:space="0" w:color="000000"/>
              <w:right w:val="single" w:sz="4" w:space="0" w:color="000000"/>
            </w:tcBorders>
          </w:tcPr>
          <w:p w14:paraId="264974EA"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VERCELLI</w:t>
            </w:r>
          </w:p>
        </w:tc>
        <w:tc>
          <w:tcPr>
            <w:tcW w:w="1013" w:type="dxa"/>
            <w:tcBorders>
              <w:left w:val="single" w:sz="4" w:space="0" w:color="000000"/>
              <w:bottom w:val="single" w:sz="4" w:space="0" w:color="000000"/>
              <w:right w:val="single" w:sz="4" w:space="0" w:color="000000"/>
            </w:tcBorders>
          </w:tcPr>
          <w:p w14:paraId="6B1707F3"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left w:val="single" w:sz="4" w:space="0" w:color="000000"/>
              <w:bottom w:val="single" w:sz="4" w:space="0" w:color="000000"/>
              <w:right w:val="single" w:sz="4" w:space="0" w:color="000000"/>
            </w:tcBorders>
          </w:tcPr>
          <w:p w14:paraId="6D98F86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22%</w:t>
            </w:r>
          </w:p>
        </w:tc>
        <w:tc>
          <w:tcPr>
            <w:tcW w:w="960" w:type="dxa"/>
            <w:tcBorders>
              <w:left w:val="single" w:sz="4" w:space="0" w:color="000000"/>
              <w:bottom w:val="single" w:sz="4" w:space="0" w:color="000000"/>
              <w:right w:val="single" w:sz="4" w:space="0" w:color="000000"/>
            </w:tcBorders>
          </w:tcPr>
          <w:p w14:paraId="207E5C77"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w:t>
            </w:r>
          </w:p>
        </w:tc>
        <w:tc>
          <w:tcPr>
            <w:tcW w:w="960" w:type="dxa"/>
            <w:tcBorders>
              <w:left w:val="single" w:sz="4" w:space="0" w:color="000000"/>
              <w:bottom w:val="single" w:sz="4" w:space="0" w:color="000000"/>
              <w:right w:val="single" w:sz="4" w:space="0" w:color="000000"/>
            </w:tcBorders>
          </w:tcPr>
          <w:p w14:paraId="2AADFB00"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74%</w:t>
            </w:r>
          </w:p>
        </w:tc>
        <w:tc>
          <w:tcPr>
            <w:tcW w:w="960" w:type="dxa"/>
            <w:tcBorders>
              <w:left w:val="single" w:sz="4" w:space="0" w:color="000000"/>
              <w:bottom w:val="single" w:sz="4" w:space="0" w:color="000000"/>
              <w:right w:val="single" w:sz="4" w:space="0" w:color="auto"/>
            </w:tcBorders>
          </w:tcPr>
          <w:p w14:paraId="6F830A8F"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41EBC368" w14:textId="77777777" w:rsidTr="002300B9">
        <w:trPr>
          <w:trHeight w:val="300"/>
          <w:jc w:val="center"/>
        </w:trPr>
        <w:tc>
          <w:tcPr>
            <w:tcW w:w="960" w:type="dxa"/>
            <w:vMerge w:val="restart"/>
            <w:tcBorders>
              <w:top w:val="single" w:sz="4" w:space="0" w:color="000000"/>
              <w:left w:val="single" w:sz="4" w:space="0" w:color="auto"/>
              <w:bottom w:val="nil"/>
            </w:tcBorders>
          </w:tcPr>
          <w:p w14:paraId="54F9BC3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 xml:space="preserve">2014 - </w:t>
            </w:r>
            <w:r w:rsidRPr="001110BE">
              <w:rPr>
                <w:color w:val="404040"/>
                <w:sz w:val="14"/>
                <w:szCs w:val="16"/>
              </w:rPr>
              <w:lastRenderedPageBreak/>
              <w:t>2020</w:t>
            </w:r>
          </w:p>
        </w:tc>
        <w:tc>
          <w:tcPr>
            <w:tcW w:w="1505" w:type="dxa"/>
            <w:tcBorders>
              <w:top w:val="single" w:sz="4" w:space="0" w:color="000000"/>
              <w:bottom w:val="nil"/>
              <w:right w:val="single" w:sz="4" w:space="0" w:color="000000"/>
            </w:tcBorders>
          </w:tcPr>
          <w:p w14:paraId="0BB7745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lastRenderedPageBreak/>
              <w:t>ALESSANDRIA</w:t>
            </w:r>
          </w:p>
        </w:tc>
        <w:tc>
          <w:tcPr>
            <w:tcW w:w="1013" w:type="dxa"/>
            <w:tcBorders>
              <w:top w:val="single" w:sz="4" w:space="0" w:color="000000"/>
              <w:left w:val="single" w:sz="4" w:space="0" w:color="000000"/>
              <w:bottom w:val="nil"/>
              <w:right w:val="single" w:sz="4" w:space="0" w:color="000000"/>
            </w:tcBorders>
          </w:tcPr>
          <w:p w14:paraId="17F6CA9B"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w:t>
            </w:r>
          </w:p>
        </w:tc>
        <w:tc>
          <w:tcPr>
            <w:tcW w:w="1136" w:type="dxa"/>
            <w:tcBorders>
              <w:top w:val="single" w:sz="4" w:space="0" w:color="000000"/>
              <w:left w:val="single" w:sz="4" w:space="0" w:color="000000"/>
              <w:bottom w:val="nil"/>
              <w:right w:val="single" w:sz="4" w:space="0" w:color="000000"/>
            </w:tcBorders>
          </w:tcPr>
          <w:p w14:paraId="71C75B19"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50%</w:t>
            </w:r>
          </w:p>
        </w:tc>
        <w:tc>
          <w:tcPr>
            <w:tcW w:w="960" w:type="dxa"/>
            <w:tcBorders>
              <w:top w:val="single" w:sz="4" w:space="0" w:color="000000"/>
              <w:left w:val="single" w:sz="4" w:space="0" w:color="000000"/>
              <w:bottom w:val="nil"/>
              <w:right w:val="single" w:sz="4" w:space="0" w:color="000000"/>
            </w:tcBorders>
          </w:tcPr>
          <w:p w14:paraId="07FEB02B"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9%</w:t>
            </w:r>
          </w:p>
        </w:tc>
        <w:tc>
          <w:tcPr>
            <w:tcW w:w="960" w:type="dxa"/>
            <w:tcBorders>
              <w:top w:val="single" w:sz="4" w:space="0" w:color="000000"/>
              <w:left w:val="single" w:sz="4" w:space="0" w:color="000000"/>
              <w:bottom w:val="nil"/>
              <w:right w:val="single" w:sz="4" w:space="0" w:color="000000"/>
            </w:tcBorders>
          </w:tcPr>
          <w:p w14:paraId="50B90C41"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38%</w:t>
            </w:r>
          </w:p>
        </w:tc>
        <w:tc>
          <w:tcPr>
            <w:tcW w:w="960" w:type="dxa"/>
            <w:tcBorders>
              <w:top w:val="single" w:sz="4" w:space="0" w:color="000000"/>
              <w:left w:val="single" w:sz="4" w:space="0" w:color="000000"/>
              <w:bottom w:val="nil"/>
              <w:right w:val="single" w:sz="4" w:space="0" w:color="auto"/>
            </w:tcBorders>
          </w:tcPr>
          <w:p w14:paraId="66180103"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7BC0A65D" w14:textId="77777777" w:rsidTr="002300B9">
        <w:trPr>
          <w:trHeight w:val="300"/>
          <w:jc w:val="center"/>
        </w:trPr>
        <w:tc>
          <w:tcPr>
            <w:tcW w:w="960" w:type="dxa"/>
            <w:vMerge/>
            <w:tcBorders>
              <w:top w:val="single" w:sz="4" w:space="0" w:color="000000"/>
              <w:left w:val="single" w:sz="4" w:space="0" w:color="auto"/>
              <w:bottom w:val="nil"/>
            </w:tcBorders>
          </w:tcPr>
          <w:p w14:paraId="0CB4352A"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top w:val="nil"/>
              <w:bottom w:val="nil"/>
              <w:right w:val="single" w:sz="4" w:space="0" w:color="000000"/>
            </w:tcBorders>
          </w:tcPr>
          <w:p w14:paraId="78685190"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ASTI</w:t>
            </w:r>
          </w:p>
        </w:tc>
        <w:tc>
          <w:tcPr>
            <w:tcW w:w="1013" w:type="dxa"/>
            <w:tcBorders>
              <w:top w:val="nil"/>
              <w:left w:val="single" w:sz="4" w:space="0" w:color="000000"/>
              <w:bottom w:val="nil"/>
              <w:right w:val="single" w:sz="4" w:space="0" w:color="000000"/>
            </w:tcBorders>
          </w:tcPr>
          <w:p w14:paraId="550E0230"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top w:val="nil"/>
              <w:left w:val="single" w:sz="4" w:space="0" w:color="000000"/>
              <w:bottom w:val="nil"/>
              <w:right w:val="single" w:sz="4" w:space="0" w:color="000000"/>
            </w:tcBorders>
          </w:tcPr>
          <w:p w14:paraId="1576D577"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56%</w:t>
            </w:r>
          </w:p>
        </w:tc>
        <w:tc>
          <w:tcPr>
            <w:tcW w:w="960" w:type="dxa"/>
            <w:tcBorders>
              <w:top w:val="nil"/>
              <w:left w:val="single" w:sz="4" w:space="0" w:color="000000"/>
              <w:bottom w:val="nil"/>
              <w:right w:val="single" w:sz="4" w:space="0" w:color="000000"/>
            </w:tcBorders>
          </w:tcPr>
          <w:p w14:paraId="0AE7EA89"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top w:val="nil"/>
              <w:left w:val="single" w:sz="4" w:space="0" w:color="000000"/>
              <w:bottom w:val="nil"/>
              <w:right w:val="single" w:sz="4" w:space="0" w:color="000000"/>
            </w:tcBorders>
          </w:tcPr>
          <w:p w14:paraId="7E1D3500"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44%</w:t>
            </w:r>
          </w:p>
        </w:tc>
        <w:tc>
          <w:tcPr>
            <w:tcW w:w="960" w:type="dxa"/>
            <w:tcBorders>
              <w:top w:val="nil"/>
              <w:left w:val="single" w:sz="4" w:space="0" w:color="000000"/>
              <w:bottom w:val="nil"/>
              <w:right w:val="single" w:sz="4" w:space="0" w:color="auto"/>
            </w:tcBorders>
          </w:tcPr>
          <w:p w14:paraId="418739C9"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5C457875" w14:textId="77777777" w:rsidTr="002300B9">
        <w:trPr>
          <w:trHeight w:val="300"/>
          <w:jc w:val="center"/>
        </w:trPr>
        <w:tc>
          <w:tcPr>
            <w:tcW w:w="960" w:type="dxa"/>
            <w:vMerge/>
            <w:tcBorders>
              <w:top w:val="single" w:sz="4" w:space="0" w:color="000000"/>
              <w:left w:val="single" w:sz="4" w:space="0" w:color="auto"/>
              <w:bottom w:val="nil"/>
            </w:tcBorders>
          </w:tcPr>
          <w:p w14:paraId="28BB2F87"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top w:val="nil"/>
              <w:bottom w:val="nil"/>
              <w:right w:val="single" w:sz="4" w:space="0" w:color="000000"/>
            </w:tcBorders>
          </w:tcPr>
          <w:p w14:paraId="301B1DB1"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BIELLA</w:t>
            </w:r>
          </w:p>
        </w:tc>
        <w:tc>
          <w:tcPr>
            <w:tcW w:w="1013" w:type="dxa"/>
            <w:tcBorders>
              <w:top w:val="nil"/>
              <w:left w:val="single" w:sz="4" w:space="0" w:color="000000"/>
              <w:bottom w:val="nil"/>
              <w:right w:val="single" w:sz="4" w:space="0" w:color="000000"/>
            </w:tcBorders>
          </w:tcPr>
          <w:p w14:paraId="1B4EEC5D"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top w:val="nil"/>
              <w:left w:val="single" w:sz="4" w:space="0" w:color="000000"/>
              <w:bottom w:val="nil"/>
              <w:right w:val="single" w:sz="4" w:space="0" w:color="000000"/>
            </w:tcBorders>
          </w:tcPr>
          <w:p w14:paraId="3DCE7630"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56%</w:t>
            </w:r>
          </w:p>
        </w:tc>
        <w:tc>
          <w:tcPr>
            <w:tcW w:w="960" w:type="dxa"/>
            <w:tcBorders>
              <w:top w:val="nil"/>
              <w:left w:val="single" w:sz="4" w:space="0" w:color="000000"/>
              <w:bottom w:val="nil"/>
              <w:right w:val="single" w:sz="4" w:space="0" w:color="000000"/>
            </w:tcBorders>
          </w:tcPr>
          <w:p w14:paraId="3498F770"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top w:val="nil"/>
              <w:left w:val="single" w:sz="4" w:space="0" w:color="000000"/>
              <w:bottom w:val="nil"/>
              <w:right w:val="single" w:sz="4" w:space="0" w:color="000000"/>
            </w:tcBorders>
          </w:tcPr>
          <w:p w14:paraId="6B596205"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44%</w:t>
            </w:r>
          </w:p>
        </w:tc>
        <w:tc>
          <w:tcPr>
            <w:tcW w:w="960" w:type="dxa"/>
            <w:tcBorders>
              <w:top w:val="nil"/>
              <w:left w:val="single" w:sz="4" w:space="0" w:color="000000"/>
              <w:bottom w:val="nil"/>
              <w:right w:val="single" w:sz="4" w:space="0" w:color="auto"/>
            </w:tcBorders>
          </w:tcPr>
          <w:p w14:paraId="5F124DF4"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6A62B713" w14:textId="77777777" w:rsidTr="002300B9">
        <w:trPr>
          <w:trHeight w:val="300"/>
          <w:jc w:val="center"/>
        </w:trPr>
        <w:tc>
          <w:tcPr>
            <w:tcW w:w="960" w:type="dxa"/>
            <w:vMerge/>
            <w:tcBorders>
              <w:top w:val="single" w:sz="4" w:space="0" w:color="000000"/>
              <w:left w:val="single" w:sz="4" w:space="0" w:color="auto"/>
              <w:bottom w:val="nil"/>
            </w:tcBorders>
          </w:tcPr>
          <w:p w14:paraId="702B1324"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top w:val="nil"/>
              <w:bottom w:val="nil"/>
              <w:right w:val="single" w:sz="4" w:space="0" w:color="000000"/>
            </w:tcBorders>
          </w:tcPr>
          <w:p w14:paraId="3F8A48D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CUNEO</w:t>
            </w:r>
          </w:p>
        </w:tc>
        <w:tc>
          <w:tcPr>
            <w:tcW w:w="1013" w:type="dxa"/>
            <w:tcBorders>
              <w:top w:val="nil"/>
              <w:left w:val="single" w:sz="4" w:space="0" w:color="000000"/>
              <w:bottom w:val="nil"/>
              <w:right w:val="single" w:sz="4" w:space="0" w:color="000000"/>
            </w:tcBorders>
          </w:tcPr>
          <w:p w14:paraId="3718FDDA"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top w:val="nil"/>
              <w:left w:val="single" w:sz="4" w:space="0" w:color="000000"/>
              <w:bottom w:val="nil"/>
              <w:right w:val="single" w:sz="4" w:space="0" w:color="000000"/>
            </w:tcBorders>
          </w:tcPr>
          <w:p w14:paraId="54CF724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38%</w:t>
            </w:r>
          </w:p>
        </w:tc>
        <w:tc>
          <w:tcPr>
            <w:tcW w:w="960" w:type="dxa"/>
            <w:tcBorders>
              <w:top w:val="nil"/>
              <w:left w:val="single" w:sz="4" w:space="0" w:color="000000"/>
              <w:bottom w:val="nil"/>
              <w:right w:val="single" w:sz="4" w:space="0" w:color="000000"/>
            </w:tcBorders>
          </w:tcPr>
          <w:p w14:paraId="3560F992"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top w:val="nil"/>
              <w:left w:val="single" w:sz="4" w:space="0" w:color="000000"/>
              <w:bottom w:val="nil"/>
              <w:right w:val="single" w:sz="4" w:space="0" w:color="000000"/>
            </w:tcBorders>
          </w:tcPr>
          <w:p w14:paraId="64532AB5"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62%</w:t>
            </w:r>
          </w:p>
        </w:tc>
        <w:tc>
          <w:tcPr>
            <w:tcW w:w="960" w:type="dxa"/>
            <w:tcBorders>
              <w:top w:val="nil"/>
              <w:left w:val="single" w:sz="4" w:space="0" w:color="000000"/>
              <w:bottom w:val="nil"/>
              <w:right w:val="single" w:sz="4" w:space="0" w:color="auto"/>
            </w:tcBorders>
          </w:tcPr>
          <w:p w14:paraId="659A4555"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2CFB4371" w14:textId="77777777" w:rsidTr="002300B9">
        <w:trPr>
          <w:trHeight w:val="300"/>
          <w:jc w:val="center"/>
        </w:trPr>
        <w:tc>
          <w:tcPr>
            <w:tcW w:w="960" w:type="dxa"/>
            <w:vMerge/>
            <w:tcBorders>
              <w:top w:val="single" w:sz="4" w:space="0" w:color="000000"/>
              <w:left w:val="single" w:sz="4" w:space="0" w:color="auto"/>
              <w:bottom w:val="nil"/>
            </w:tcBorders>
          </w:tcPr>
          <w:p w14:paraId="68165500"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top w:val="nil"/>
              <w:bottom w:val="nil"/>
              <w:right w:val="single" w:sz="4" w:space="0" w:color="000000"/>
            </w:tcBorders>
          </w:tcPr>
          <w:p w14:paraId="3BC7DFE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NOVARA</w:t>
            </w:r>
          </w:p>
        </w:tc>
        <w:tc>
          <w:tcPr>
            <w:tcW w:w="1013" w:type="dxa"/>
            <w:tcBorders>
              <w:top w:val="nil"/>
              <w:left w:val="single" w:sz="4" w:space="0" w:color="000000"/>
              <w:bottom w:val="nil"/>
              <w:right w:val="single" w:sz="4" w:space="0" w:color="000000"/>
            </w:tcBorders>
          </w:tcPr>
          <w:p w14:paraId="7DE67BC2"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top w:val="nil"/>
              <w:left w:val="single" w:sz="4" w:space="0" w:color="000000"/>
              <w:bottom w:val="nil"/>
              <w:right w:val="single" w:sz="4" w:space="0" w:color="000000"/>
            </w:tcBorders>
          </w:tcPr>
          <w:p w14:paraId="0E26BA90"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35%</w:t>
            </w:r>
          </w:p>
        </w:tc>
        <w:tc>
          <w:tcPr>
            <w:tcW w:w="960" w:type="dxa"/>
            <w:tcBorders>
              <w:top w:val="nil"/>
              <w:left w:val="single" w:sz="4" w:space="0" w:color="000000"/>
              <w:bottom w:val="nil"/>
              <w:right w:val="single" w:sz="4" w:space="0" w:color="000000"/>
            </w:tcBorders>
          </w:tcPr>
          <w:p w14:paraId="7ECFEE2A"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37%</w:t>
            </w:r>
          </w:p>
        </w:tc>
        <w:tc>
          <w:tcPr>
            <w:tcW w:w="960" w:type="dxa"/>
            <w:tcBorders>
              <w:top w:val="nil"/>
              <w:left w:val="single" w:sz="4" w:space="0" w:color="000000"/>
              <w:bottom w:val="nil"/>
              <w:right w:val="single" w:sz="4" w:space="0" w:color="000000"/>
            </w:tcBorders>
          </w:tcPr>
          <w:p w14:paraId="09F0C8E2"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28%</w:t>
            </w:r>
          </w:p>
        </w:tc>
        <w:tc>
          <w:tcPr>
            <w:tcW w:w="960" w:type="dxa"/>
            <w:tcBorders>
              <w:top w:val="nil"/>
              <w:left w:val="single" w:sz="4" w:space="0" w:color="000000"/>
              <w:bottom w:val="nil"/>
              <w:right w:val="single" w:sz="4" w:space="0" w:color="auto"/>
            </w:tcBorders>
          </w:tcPr>
          <w:p w14:paraId="755730E2"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250E6EAF" w14:textId="77777777" w:rsidTr="002300B9">
        <w:trPr>
          <w:trHeight w:val="300"/>
          <w:jc w:val="center"/>
        </w:trPr>
        <w:tc>
          <w:tcPr>
            <w:tcW w:w="960" w:type="dxa"/>
            <w:vMerge/>
            <w:tcBorders>
              <w:top w:val="single" w:sz="4" w:space="0" w:color="000000"/>
              <w:left w:val="single" w:sz="4" w:space="0" w:color="auto"/>
              <w:bottom w:val="nil"/>
            </w:tcBorders>
          </w:tcPr>
          <w:p w14:paraId="3E570AE9"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top w:val="nil"/>
              <w:bottom w:val="nil"/>
              <w:right w:val="single" w:sz="4" w:space="0" w:color="000000"/>
            </w:tcBorders>
          </w:tcPr>
          <w:p w14:paraId="2C4A63B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TORINO</w:t>
            </w:r>
          </w:p>
        </w:tc>
        <w:tc>
          <w:tcPr>
            <w:tcW w:w="1013" w:type="dxa"/>
            <w:tcBorders>
              <w:top w:val="nil"/>
              <w:left w:val="single" w:sz="4" w:space="0" w:color="000000"/>
              <w:bottom w:val="nil"/>
              <w:right w:val="single" w:sz="4" w:space="0" w:color="000000"/>
            </w:tcBorders>
          </w:tcPr>
          <w:p w14:paraId="3CE01981"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w:t>
            </w:r>
          </w:p>
        </w:tc>
        <w:tc>
          <w:tcPr>
            <w:tcW w:w="1136" w:type="dxa"/>
            <w:tcBorders>
              <w:top w:val="nil"/>
              <w:left w:val="single" w:sz="4" w:space="0" w:color="000000"/>
              <w:bottom w:val="nil"/>
              <w:right w:val="single" w:sz="4" w:space="0" w:color="000000"/>
            </w:tcBorders>
          </w:tcPr>
          <w:p w14:paraId="7C3F424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23%</w:t>
            </w:r>
          </w:p>
        </w:tc>
        <w:tc>
          <w:tcPr>
            <w:tcW w:w="960" w:type="dxa"/>
            <w:tcBorders>
              <w:top w:val="nil"/>
              <w:left w:val="single" w:sz="4" w:space="0" w:color="000000"/>
              <w:bottom w:val="nil"/>
              <w:right w:val="single" w:sz="4" w:space="0" w:color="000000"/>
            </w:tcBorders>
          </w:tcPr>
          <w:p w14:paraId="21DE8486"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31%</w:t>
            </w:r>
          </w:p>
        </w:tc>
        <w:tc>
          <w:tcPr>
            <w:tcW w:w="960" w:type="dxa"/>
            <w:tcBorders>
              <w:top w:val="nil"/>
              <w:left w:val="single" w:sz="4" w:space="0" w:color="000000"/>
              <w:bottom w:val="nil"/>
              <w:right w:val="single" w:sz="4" w:space="0" w:color="000000"/>
            </w:tcBorders>
          </w:tcPr>
          <w:p w14:paraId="708EBD5A"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43%</w:t>
            </w:r>
          </w:p>
        </w:tc>
        <w:tc>
          <w:tcPr>
            <w:tcW w:w="960" w:type="dxa"/>
            <w:tcBorders>
              <w:top w:val="nil"/>
              <w:left w:val="single" w:sz="4" w:space="0" w:color="000000"/>
              <w:bottom w:val="nil"/>
              <w:right w:val="single" w:sz="4" w:space="0" w:color="auto"/>
            </w:tcBorders>
          </w:tcPr>
          <w:p w14:paraId="2F031A23"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0%</w:t>
            </w:r>
          </w:p>
        </w:tc>
      </w:tr>
      <w:tr w:rsidR="007506C7" w:rsidRPr="001110BE" w14:paraId="7E36936F" w14:textId="77777777" w:rsidTr="002300B9">
        <w:trPr>
          <w:trHeight w:val="300"/>
          <w:jc w:val="center"/>
        </w:trPr>
        <w:tc>
          <w:tcPr>
            <w:tcW w:w="960" w:type="dxa"/>
            <w:vMerge/>
            <w:tcBorders>
              <w:top w:val="single" w:sz="4" w:space="0" w:color="000000"/>
              <w:left w:val="single" w:sz="4" w:space="0" w:color="auto"/>
              <w:bottom w:val="nil"/>
            </w:tcBorders>
          </w:tcPr>
          <w:p w14:paraId="35B8EB5E"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top w:val="nil"/>
              <w:bottom w:val="nil"/>
              <w:right w:val="single" w:sz="4" w:space="0" w:color="000000"/>
            </w:tcBorders>
          </w:tcPr>
          <w:p w14:paraId="122A4D0B"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VCO</w:t>
            </w:r>
          </w:p>
        </w:tc>
        <w:tc>
          <w:tcPr>
            <w:tcW w:w="1013" w:type="dxa"/>
            <w:tcBorders>
              <w:top w:val="nil"/>
              <w:left w:val="single" w:sz="4" w:space="0" w:color="000000"/>
              <w:bottom w:val="nil"/>
              <w:right w:val="single" w:sz="4" w:space="0" w:color="000000"/>
            </w:tcBorders>
          </w:tcPr>
          <w:p w14:paraId="7BDA54F1"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top w:val="nil"/>
              <w:left w:val="single" w:sz="4" w:space="0" w:color="000000"/>
              <w:bottom w:val="nil"/>
              <w:right w:val="single" w:sz="4" w:space="0" w:color="000000"/>
            </w:tcBorders>
          </w:tcPr>
          <w:p w14:paraId="01F9995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31%</w:t>
            </w:r>
          </w:p>
        </w:tc>
        <w:tc>
          <w:tcPr>
            <w:tcW w:w="960" w:type="dxa"/>
            <w:tcBorders>
              <w:top w:val="nil"/>
              <w:left w:val="single" w:sz="4" w:space="0" w:color="000000"/>
              <w:bottom w:val="nil"/>
              <w:right w:val="single" w:sz="4" w:space="0" w:color="000000"/>
            </w:tcBorders>
          </w:tcPr>
          <w:p w14:paraId="5F7D4958"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top w:val="nil"/>
              <w:left w:val="single" w:sz="4" w:space="0" w:color="000000"/>
              <w:bottom w:val="nil"/>
              <w:right w:val="single" w:sz="4" w:space="0" w:color="000000"/>
            </w:tcBorders>
          </w:tcPr>
          <w:p w14:paraId="64739687"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69%</w:t>
            </w:r>
          </w:p>
        </w:tc>
        <w:tc>
          <w:tcPr>
            <w:tcW w:w="960" w:type="dxa"/>
            <w:tcBorders>
              <w:top w:val="nil"/>
              <w:left w:val="single" w:sz="4" w:space="0" w:color="000000"/>
              <w:bottom w:val="nil"/>
              <w:right w:val="single" w:sz="4" w:space="0" w:color="auto"/>
            </w:tcBorders>
          </w:tcPr>
          <w:p w14:paraId="4162968E"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r w:rsidR="007506C7" w:rsidRPr="001110BE" w14:paraId="443430D6" w14:textId="77777777" w:rsidTr="002300B9">
        <w:trPr>
          <w:trHeight w:val="300"/>
          <w:jc w:val="center"/>
        </w:trPr>
        <w:tc>
          <w:tcPr>
            <w:tcW w:w="960" w:type="dxa"/>
            <w:vMerge/>
            <w:tcBorders>
              <w:top w:val="single" w:sz="4" w:space="0" w:color="000000"/>
              <w:left w:val="single" w:sz="4" w:space="0" w:color="auto"/>
              <w:bottom w:val="single" w:sz="4" w:space="0" w:color="auto"/>
            </w:tcBorders>
          </w:tcPr>
          <w:p w14:paraId="0EC2FEF7" w14:textId="77777777" w:rsidR="007506C7" w:rsidRPr="001110BE" w:rsidRDefault="007506C7">
            <w:pPr>
              <w:widowControl w:val="0"/>
              <w:pBdr>
                <w:top w:val="nil"/>
                <w:left w:val="nil"/>
                <w:bottom w:val="nil"/>
                <w:right w:val="nil"/>
                <w:between w:val="nil"/>
              </w:pBdr>
              <w:spacing w:after="0" w:line="276" w:lineRule="auto"/>
              <w:ind w:left="0"/>
              <w:rPr>
                <w:color w:val="404040"/>
                <w:sz w:val="14"/>
                <w:szCs w:val="16"/>
              </w:rPr>
            </w:pPr>
          </w:p>
        </w:tc>
        <w:tc>
          <w:tcPr>
            <w:tcW w:w="1505" w:type="dxa"/>
            <w:tcBorders>
              <w:top w:val="nil"/>
              <w:bottom w:val="single" w:sz="4" w:space="0" w:color="auto"/>
              <w:right w:val="single" w:sz="4" w:space="0" w:color="000000"/>
            </w:tcBorders>
          </w:tcPr>
          <w:p w14:paraId="69BC0419"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VERCELLI</w:t>
            </w:r>
          </w:p>
        </w:tc>
        <w:tc>
          <w:tcPr>
            <w:tcW w:w="1013" w:type="dxa"/>
            <w:tcBorders>
              <w:top w:val="nil"/>
              <w:left w:val="single" w:sz="4" w:space="0" w:color="000000"/>
              <w:bottom w:val="single" w:sz="4" w:space="0" w:color="auto"/>
              <w:right w:val="single" w:sz="4" w:space="0" w:color="000000"/>
            </w:tcBorders>
          </w:tcPr>
          <w:p w14:paraId="6CF62006"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1136" w:type="dxa"/>
            <w:tcBorders>
              <w:top w:val="nil"/>
              <w:left w:val="single" w:sz="4" w:space="0" w:color="000000"/>
              <w:bottom w:val="single" w:sz="4" w:space="0" w:color="auto"/>
              <w:right w:val="single" w:sz="4" w:space="0" w:color="000000"/>
            </w:tcBorders>
          </w:tcPr>
          <w:p w14:paraId="39378A6E"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73%</w:t>
            </w:r>
          </w:p>
        </w:tc>
        <w:tc>
          <w:tcPr>
            <w:tcW w:w="960" w:type="dxa"/>
            <w:tcBorders>
              <w:top w:val="nil"/>
              <w:left w:val="single" w:sz="4" w:space="0" w:color="000000"/>
              <w:bottom w:val="single" w:sz="4" w:space="0" w:color="auto"/>
              <w:right w:val="single" w:sz="4" w:space="0" w:color="000000"/>
            </w:tcBorders>
          </w:tcPr>
          <w:p w14:paraId="22C6685E"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c>
          <w:tcPr>
            <w:tcW w:w="960" w:type="dxa"/>
            <w:tcBorders>
              <w:top w:val="nil"/>
              <w:left w:val="single" w:sz="4" w:space="0" w:color="000000"/>
              <w:bottom w:val="single" w:sz="4" w:space="0" w:color="auto"/>
              <w:right w:val="single" w:sz="4" w:space="0" w:color="000000"/>
            </w:tcBorders>
          </w:tcPr>
          <w:p w14:paraId="309E9FC9" w14:textId="77777777" w:rsidR="007506C7" w:rsidRPr="001110BE" w:rsidRDefault="00432504">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27%</w:t>
            </w:r>
          </w:p>
        </w:tc>
        <w:tc>
          <w:tcPr>
            <w:tcW w:w="960" w:type="dxa"/>
            <w:tcBorders>
              <w:top w:val="nil"/>
              <w:left w:val="single" w:sz="4" w:space="0" w:color="000000"/>
              <w:bottom w:val="single" w:sz="4" w:space="0" w:color="auto"/>
              <w:right w:val="single" w:sz="4" w:space="0" w:color="auto"/>
            </w:tcBorders>
          </w:tcPr>
          <w:p w14:paraId="5064C05B" w14:textId="77777777" w:rsidR="007506C7" w:rsidRPr="001110BE" w:rsidRDefault="007506C7">
            <w:pPr>
              <w:pBdr>
                <w:top w:val="nil"/>
                <w:left w:val="nil"/>
                <w:bottom w:val="nil"/>
                <w:right w:val="nil"/>
                <w:between w:val="nil"/>
              </w:pBdr>
              <w:spacing w:after="40" w:line="300" w:lineRule="auto"/>
              <w:jc w:val="center"/>
              <w:rPr>
                <w:color w:val="404040"/>
                <w:sz w:val="14"/>
                <w:szCs w:val="16"/>
              </w:rPr>
            </w:pPr>
          </w:p>
        </w:tc>
      </w:tr>
    </w:tbl>
    <w:p w14:paraId="21424A0D"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071F9311"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OC.</w:t>
      </w:r>
    </w:p>
    <w:p w14:paraId="6159AB72" w14:textId="77777777" w:rsidR="007506C7" w:rsidRPr="001110BE" w:rsidRDefault="007506C7">
      <w:pPr>
        <w:pBdr>
          <w:top w:val="nil"/>
          <w:left w:val="nil"/>
          <w:bottom w:val="nil"/>
          <w:right w:val="nil"/>
          <w:between w:val="nil"/>
        </w:pBdr>
        <w:spacing w:before="60"/>
        <w:rPr>
          <w:color w:val="404040"/>
          <w:sz w:val="14"/>
          <w:szCs w:val="16"/>
        </w:rPr>
      </w:pPr>
    </w:p>
    <w:p w14:paraId="48131E10" w14:textId="77777777" w:rsidR="007506C7" w:rsidRPr="001110BE" w:rsidRDefault="007506C7">
      <w:pPr>
        <w:pBdr>
          <w:top w:val="nil"/>
          <w:left w:val="nil"/>
          <w:bottom w:val="nil"/>
          <w:right w:val="nil"/>
          <w:between w:val="nil"/>
        </w:pBdr>
        <w:spacing w:before="60"/>
        <w:rPr>
          <w:color w:val="404040"/>
          <w:sz w:val="14"/>
          <w:szCs w:val="16"/>
        </w:rPr>
      </w:pPr>
    </w:p>
    <w:p w14:paraId="20752A00" w14:textId="77777777" w:rsidR="007506C7" w:rsidRPr="001110BE" w:rsidRDefault="007506C7">
      <w:pPr>
        <w:pBdr>
          <w:top w:val="nil"/>
          <w:left w:val="nil"/>
          <w:bottom w:val="nil"/>
          <w:right w:val="nil"/>
          <w:between w:val="nil"/>
        </w:pBdr>
        <w:spacing w:before="60"/>
        <w:rPr>
          <w:color w:val="404040"/>
          <w:sz w:val="14"/>
          <w:szCs w:val="16"/>
        </w:rPr>
      </w:pPr>
    </w:p>
    <w:p w14:paraId="49D901D7" w14:textId="77777777" w:rsidR="007506C7" w:rsidRPr="001110BE" w:rsidRDefault="00432504" w:rsidP="001416C4">
      <w:pPr>
        <w:pStyle w:val="LIVELLO3"/>
        <w:numPr>
          <w:ilvl w:val="2"/>
          <w:numId w:val="5"/>
        </w:numPr>
        <w:rPr>
          <w:sz w:val="24"/>
        </w:rPr>
      </w:pPr>
      <w:bookmarkStart w:id="15" w:name="_heading=h.tyjcwt" w:colFirst="0" w:colLast="0"/>
      <w:bookmarkStart w:id="16" w:name="_Toc156209499"/>
      <w:bookmarkEnd w:id="15"/>
      <w:r w:rsidRPr="001110BE">
        <w:rPr>
          <w:sz w:val="24"/>
        </w:rPr>
        <w:t>Quota delle risorse di coesione sul totale delle spese delle PA in Italia e in Piemonte</w:t>
      </w:r>
      <w:bookmarkEnd w:id="16"/>
    </w:p>
    <w:p w14:paraId="252865A8" w14:textId="77777777" w:rsidR="007506C7" w:rsidRPr="001110BE" w:rsidRDefault="007506C7">
      <w:pPr>
        <w:pBdr>
          <w:top w:val="nil"/>
          <w:left w:val="nil"/>
          <w:bottom w:val="nil"/>
          <w:right w:val="nil"/>
          <w:between w:val="nil"/>
        </w:pBdr>
        <w:spacing w:after="40" w:line="300" w:lineRule="auto"/>
        <w:jc w:val="both"/>
        <w:rPr>
          <w:color w:val="404040"/>
          <w:sz w:val="18"/>
          <w:szCs w:val="20"/>
        </w:rPr>
      </w:pPr>
    </w:p>
    <w:p w14:paraId="19D09BA0" w14:textId="7E25485C"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Le principali fonti informative utilizzate per misurare l’importanza relativa dei fondi strutturali nel supporto fornito alla spesa totale a favore dell’attività di R&amp;S riguardano gli stanziamenti di spesa in </w:t>
      </w:r>
      <w:r w:rsidR="00B60F40" w:rsidRPr="001110BE">
        <w:rPr>
          <w:color w:val="404040"/>
          <w:sz w:val="18"/>
          <w:szCs w:val="20"/>
        </w:rPr>
        <w:t>R&amp;S</w:t>
      </w:r>
      <w:r w:rsidRPr="001110BE">
        <w:rPr>
          <w:color w:val="404040"/>
          <w:sz w:val="18"/>
          <w:szCs w:val="20"/>
        </w:rPr>
        <w:t xml:space="preserve"> totali da parte delle amministrazioni pubbliche e la spesa dedicata alle attività di R&amp;S da parte </w:t>
      </w:r>
      <w:r w:rsidR="00700984" w:rsidRPr="001110BE">
        <w:rPr>
          <w:color w:val="404040"/>
          <w:sz w:val="18"/>
          <w:szCs w:val="20"/>
        </w:rPr>
        <w:t>di alcune</w:t>
      </w:r>
      <w:r w:rsidRPr="001110BE">
        <w:rPr>
          <w:color w:val="404040"/>
          <w:sz w:val="18"/>
          <w:szCs w:val="20"/>
        </w:rPr>
        <w:t xml:space="preserve"> tipologie di attori, entrambe di fonte ISTAT, oltre ai dati </w:t>
      </w:r>
      <w:r w:rsidR="00700984" w:rsidRPr="001110BE">
        <w:rPr>
          <w:color w:val="404040"/>
          <w:sz w:val="18"/>
          <w:szCs w:val="20"/>
        </w:rPr>
        <w:t>sulla spesa</w:t>
      </w:r>
      <w:r w:rsidRPr="001110BE">
        <w:rPr>
          <w:color w:val="404040"/>
          <w:sz w:val="18"/>
          <w:szCs w:val="20"/>
        </w:rPr>
        <w:t xml:space="preserve"> pubblica consolidata di fonte CPT.</w:t>
      </w:r>
    </w:p>
    <w:p w14:paraId="72EF0870" w14:textId="522848A5" w:rsidR="007506C7" w:rsidRPr="001110BE" w:rsidRDefault="00432504">
      <w:pPr>
        <w:pBdr>
          <w:top w:val="nil"/>
          <w:left w:val="nil"/>
          <w:bottom w:val="nil"/>
          <w:right w:val="nil"/>
          <w:between w:val="nil"/>
        </w:pBdr>
        <w:spacing w:after="40" w:line="300" w:lineRule="auto"/>
        <w:jc w:val="both"/>
        <w:rPr>
          <w:color w:val="404040"/>
          <w:sz w:val="18"/>
          <w:szCs w:val="20"/>
        </w:rPr>
      </w:pPr>
      <w:r w:rsidRPr="001110BE">
        <w:rPr>
          <w:color w:val="404040"/>
          <w:sz w:val="18"/>
          <w:szCs w:val="20"/>
        </w:rPr>
        <w:t xml:space="preserve">Gli stanziamenti di spesa rilevati dalle pubbliche amministrazioni nel settore derivano dai risultati della “Rilevazione statistica sulla ricerca e lo sviluppo nelle imprese” effettuata da Istat e sono riportati in </w:t>
      </w:r>
      <w:r w:rsidR="007157AE">
        <w:rPr>
          <w:color w:val="404040"/>
          <w:sz w:val="18"/>
          <w:szCs w:val="20"/>
        </w:rPr>
        <w:t>Tabell</w:t>
      </w:r>
      <w:r w:rsidRPr="001110BE">
        <w:rPr>
          <w:color w:val="404040"/>
          <w:sz w:val="18"/>
          <w:szCs w:val="20"/>
        </w:rPr>
        <w:t xml:space="preserve">a 3.3.8. L’aggregato rileva gli stanziamenti a bilancio delle amministrazioni pubbliche e rappresenta l’aggregato di spesa maggiormente coerente con il contenuto delle informazioni sulle spese ricostruite a partire dai dati OC. In Italia le risorse stanziate dai livelli di governo centrale e locale subiscono una importante crescita lungo il periodo considerato. Nel 2012 la spesa pubblica, in termini correnti, ammontava a 8,8 miliardi di euro a livello nazionale, mentre nel 2021 questa saliva a 11,7 </w:t>
      </w:r>
      <w:r w:rsidR="00700984" w:rsidRPr="001110BE">
        <w:rPr>
          <w:color w:val="404040"/>
          <w:sz w:val="18"/>
          <w:szCs w:val="20"/>
        </w:rPr>
        <w:t>miliardi, superiore</w:t>
      </w:r>
      <w:r w:rsidRPr="001110BE">
        <w:rPr>
          <w:color w:val="404040"/>
          <w:sz w:val="18"/>
          <w:szCs w:val="20"/>
        </w:rPr>
        <w:t xml:space="preserve"> del 32%. Nonostante quello proposto in </w:t>
      </w:r>
      <w:r w:rsidR="007157AE">
        <w:rPr>
          <w:color w:val="404040"/>
          <w:sz w:val="18"/>
          <w:szCs w:val="20"/>
        </w:rPr>
        <w:t>Tabell</w:t>
      </w:r>
      <w:r w:rsidRPr="001110BE">
        <w:rPr>
          <w:color w:val="404040"/>
          <w:sz w:val="18"/>
          <w:szCs w:val="20"/>
        </w:rPr>
        <w:t xml:space="preserve">a sia, tra quelli disponibili, l’aggregato più coerente con i dati di fonte CPT e con quelli ricostruiti nei paragrafi precedenti attraverso Opencoesione, la fonte Istat ha due limitazioni informative e tecniche che non ne permettono un uso maggiormente estensivo. La prima riguarda il fatto che nel computo degli stanziamenti sono considerate le spese in </w:t>
      </w:r>
      <w:r w:rsidR="00B60F40" w:rsidRPr="001110BE">
        <w:rPr>
          <w:color w:val="404040"/>
          <w:sz w:val="18"/>
          <w:szCs w:val="20"/>
        </w:rPr>
        <w:t>R&amp;S</w:t>
      </w:r>
      <w:r w:rsidRPr="001110BE">
        <w:rPr>
          <w:color w:val="404040"/>
          <w:sz w:val="18"/>
          <w:szCs w:val="20"/>
        </w:rPr>
        <w:t xml:space="preserve"> proprie degli enti rilevate da bilancio, le spese per fondi strutturali nazionali e la sola parte di cofinanziamento nazionale alla programmazione di fondi SIE comunitari. Data la sua composizione, non comprende gran parte della spesa da noi ricostruita di derivazione comunitaria e pertanto il suo utilizzo come denominatore, ai fini dell’indicazione delle quote di origine comunitaria, non risulterebbe del tutto adeguato. Inoltre, l’informazione non è divulgata da Istat né con dettaglio sulla tipologia delle amministrazioni pubbliche che effettua gli stanziamenti, né ad un livello territoriale regionale, rendendo di fatto impraticabile un suo utilizzo come cornice per il dimensionamento del contributo della spesa pubblica al sostegno della R&amp;S in Piemonte.</w:t>
      </w:r>
    </w:p>
    <w:p w14:paraId="57239D2F" w14:textId="77777777" w:rsidR="007506C7" w:rsidRPr="001110BE" w:rsidRDefault="007506C7">
      <w:pPr>
        <w:spacing w:before="240" w:after="40" w:line="300" w:lineRule="auto"/>
        <w:jc w:val="both"/>
        <w:rPr>
          <w:color w:val="404040"/>
          <w:sz w:val="18"/>
          <w:szCs w:val="20"/>
        </w:rPr>
      </w:pPr>
    </w:p>
    <w:p w14:paraId="0C51EE84" w14:textId="01CDA072"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3.3.8 – Stanziamenti di spesa sui bilanci delle amministrazioni pubbliche in Italia</w:t>
      </w:r>
    </w:p>
    <w:tbl>
      <w:tblPr>
        <w:tblStyle w:val="ac"/>
        <w:tblW w:w="97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605"/>
        <w:gridCol w:w="818"/>
        <w:gridCol w:w="818"/>
        <w:gridCol w:w="818"/>
        <w:gridCol w:w="818"/>
        <w:gridCol w:w="818"/>
        <w:gridCol w:w="818"/>
        <w:gridCol w:w="818"/>
        <w:gridCol w:w="818"/>
        <w:gridCol w:w="818"/>
        <w:gridCol w:w="818"/>
      </w:tblGrid>
      <w:tr w:rsidR="007506C7" w:rsidRPr="001110BE" w14:paraId="5E120EAD" w14:textId="77777777" w:rsidTr="000C62AA">
        <w:trPr>
          <w:trHeight w:val="43"/>
          <w:jc w:val="center"/>
        </w:trPr>
        <w:tc>
          <w:tcPr>
            <w:tcW w:w="1606" w:type="dxa"/>
            <w:tcMar>
              <w:top w:w="0" w:type="dxa"/>
              <w:left w:w="40" w:type="dxa"/>
              <w:bottom w:w="0" w:type="dxa"/>
              <w:right w:w="40" w:type="dxa"/>
            </w:tcMar>
            <w:vAlign w:val="bottom"/>
          </w:tcPr>
          <w:p w14:paraId="3E37FAA5" w14:textId="77777777" w:rsidR="007506C7" w:rsidRPr="001110BE" w:rsidRDefault="007506C7">
            <w:pPr>
              <w:widowControl w:val="0"/>
              <w:spacing w:line="276" w:lineRule="auto"/>
              <w:rPr>
                <w:color w:val="000000"/>
                <w:sz w:val="14"/>
                <w:szCs w:val="16"/>
              </w:rPr>
            </w:pPr>
          </w:p>
        </w:tc>
        <w:tc>
          <w:tcPr>
            <w:tcW w:w="818" w:type="dxa"/>
            <w:tcMar>
              <w:top w:w="0" w:type="dxa"/>
              <w:left w:w="40" w:type="dxa"/>
              <w:bottom w:w="0" w:type="dxa"/>
              <w:right w:w="40" w:type="dxa"/>
            </w:tcMar>
            <w:vAlign w:val="bottom"/>
          </w:tcPr>
          <w:p w14:paraId="04976ABB" w14:textId="77777777" w:rsidR="007506C7" w:rsidRPr="001110BE" w:rsidRDefault="00432504">
            <w:pPr>
              <w:widowControl w:val="0"/>
              <w:spacing w:line="276" w:lineRule="auto"/>
              <w:jc w:val="center"/>
              <w:rPr>
                <w:color w:val="000000"/>
                <w:sz w:val="14"/>
                <w:szCs w:val="16"/>
              </w:rPr>
            </w:pPr>
            <w:r w:rsidRPr="001110BE">
              <w:rPr>
                <w:color w:val="000000"/>
                <w:sz w:val="14"/>
                <w:szCs w:val="16"/>
              </w:rPr>
              <w:t>2012</w:t>
            </w:r>
          </w:p>
        </w:tc>
        <w:tc>
          <w:tcPr>
            <w:tcW w:w="818" w:type="dxa"/>
            <w:tcMar>
              <w:top w:w="0" w:type="dxa"/>
              <w:left w:w="40" w:type="dxa"/>
              <w:bottom w:w="0" w:type="dxa"/>
              <w:right w:w="40" w:type="dxa"/>
            </w:tcMar>
            <w:vAlign w:val="bottom"/>
          </w:tcPr>
          <w:p w14:paraId="3FE632CB" w14:textId="77777777" w:rsidR="007506C7" w:rsidRPr="001110BE" w:rsidRDefault="00432504">
            <w:pPr>
              <w:widowControl w:val="0"/>
              <w:spacing w:line="276" w:lineRule="auto"/>
              <w:jc w:val="center"/>
              <w:rPr>
                <w:color w:val="000000"/>
                <w:sz w:val="14"/>
                <w:szCs w:val="16"/>
              </w:rPr>
            </w:pPr>
            <w:r w:rsidRPr="001110BE">
              <w:rPr>
                <w:color w:val="000000"/>
                <w:sz w:val="14"/>
                <w:szCs w:val="16"/>
              </w:rPr>
              <w:t>2013</w:t>
            </w:r>
          </w:p>
        </w:tc>
        <w:tc>
          <w:tcPr>
            <w:tcW w:w="818" w:type="dxa"/>
            <w:tcMar>
              <w:top w:w="0" w:type="dxa"/>
              <w:left w:w="40" w:type="dxa"/>
              <w:bottom w:w="0" w:type="dxa"/>
              <w:right w:w="40" w:type="dxa"/>
            </w:tcMar>
            <w:vAlign w:val="bottom"/>
          </w:tcPr>
          <w:p w14:paraId="7D376BAF" w14:textId="77777777" w:rsidR="007506C7" w:rsidRPr="001110BE" w:rsidRDefault="00432504">
            <w:pPr>
              <w:widowControl w:val="0"/>
              <w:spacing w:line="276" w:lineRule="auto"/>
              <w:jc w:val="center"/>
              <w:rPr>
                <w:color w:val="000000"/>
                <w:sz w:val="14"/>
                <w:szCs w:val="16"/>
              </w:rPr>
            </w:pPr>
            <w:r w:rsidRPr="001110BE">
              <w:rPr>
                <w:color w:val="000000"/>
                <w:sz w:val="14"/>
                <w:szCs w:val="16"/>
              </w:rPr>
              <w:t>2014</w:t>
            </w:r>
          </w:p>
        </w:tc>
        <w:tc>
          <w:tcPr>
            <w:tcW w:w="818" w:type="dxa"/>
            <w:tcMar>
              <w:top w:w="0" w:type="dxa"/>
              <w:left w:w="40" w:type="dxa"/>
              <w:bottom w:w="0" w:type="dxa"/>
              <w:right w:w="40" w:type="dxa"/>
            </w:tcMar>
            <w:vAlign w:val="bottom"/>
          </w:tcPr>
          <w:p w14:paraId="522B25E3" w14:textId="77777777" w:rsidR="007506C7" w:rsidRPr="001110BE" w:rsidRDefault="00432504">
            <w:pPr>
              <w:widowControl w:val="0"/>
              <w:spacing w:line="276" w:lineRule="auto"/>
              <w:jc w:val="center"/>
              <w:rPr>
                <w:color w:val="000000"/>
                <w:sz w:val="14"/>
                <w:szCs w:val="16"/>
              </w:rPr>
            </w:pPr>
            <w:r w:rsidRPr="001110BE">
              <w:rPr>
                <w:color w:val="000000"/>
                <w:sz w:val="14"/>
                <w:szCs w:val="16"/>
              </w:rPr>
              <w:t>2015</w:t>
            </w:r>
          </w:p>
        </w:tc>
        <w:tc>
          <w:tcPr>
            <w:tcW w:w="818" w:type="dxa"/>
            <w:tcMar>
              <w:top w:w="0" w:type="dxa"/>
              <w:left w:w="40" w:type="dxa"/>
              <w:bottom w:w="0" w:type="dxa"/>
              <w:right w:w="40" w:type="dxa"/>
            </w:tcMar>
            <w:vAlign w:val="bottom"/>
          </w:tcPr>
          <w:p w14:paraId="5C59657B" w14:textId="77777777" w:rsidR="007506C7" w:rsidRPr="001110BE" w:rsidRDefault="00432504">
            <w:pPr>
              <w:widowControl w:val="0"/>
              <w:spacing w:line="276" w:lineRule="auto"/>
              <w:jc w:val="center"/>
              <w:rPr>
                <w:color w:val="000000"/>
                <w:sz w:val="14"/>
                <w:szCs w:val="16"/>
              </w:rPr>
            </w:pPr>
            <w:r w:rsidRPr="001110BE">
              <w:rPr>
                <w:color w:val="000000"/>
                <w:sz w:val="14"/>
                <w:szCs w:val="16"/>
              </w:rPr>
              <w:t>2016</w:t>
            </w:r>
          </w:p>
        </w:tc>
        <w:tc>
          <w:tcPr>
            <w:tcW w:w="818" w:type="dxa"/>
            <w:tcMar>
              <w:top w:w="0" w:type="dxa"/>
              <w:left w:w="40" w:type="dxa"/>
              <w:bottom w:w="0" w:type="dxa"/>
              <w:right w:w="40" w:type="dxa"/>
            </w:tcMar>
            <w:vAlign w:val="bottom"/>
          </w:tcPr>
          <w:p w14:paraId="6C970EBA" w14:textId="77777777" w:rsidR="007506C7" w:rsidRPr="001110BE" w:rsidRDefault="00432504">
            <w:pPr>
              <w:widowControl w:val="0"/>
              <w:spacing w:line="276" w:lineRule="auto"/>
              <w:jc w:val="center"/>
              <w:rPr>
                <w:color w:val="000000"/>
                <w:sz w:val="14"/>
                <w:szCs w:val="16"/>
              </w:rPr>
            </w:pPr>
            <w:r w:rsidRPr="001110BE">
              <w:rPr>
                <w:color w:val="000000"/>
                <w:sz w:val="14"/>
                <w:szCs w:val="16"/>
              </w:rPr>
              <w:t>2017</w:t>
            </w:r>
          </w:p>
        </w:tc>
        <w:tc>
          <w:tcPr>
            <w:tcW w:w="818" w:type="dxa"/>
            <w:tcMar>
              <w:top w:w="0" w:type="dxa"/>
              <w:left w:w="40" w:type="dxa"/>
              <w:bottom w:w="0" w:type="dxa"/>
              <w:right w:w="40" w:type="dxa"/>
            </w:tcMar>
            <w:vAlign w:val="bottom"/>
          </w:tcPr>
          <w:p w14:paraId="7A1CD6C0" w14:textId="77777777" w:rsidR="007506C7" w:rsidRPr="001110BE" w:rsidRDefault="00432504">
            <w:pPr>
              <w:widowControl w:val="0"/>
              <w:spacing w:line="276" w:lineRule="auto"/>
              <w:jc w:val="center"/>
              <w:rPr>
                <w:color w:val="000000"/>
                <w:sz w:val="14"/>
                <w:szCs w:val="16"/>
              </w:rPr>
            </w:pPr>
            <w:r w:rsidRPr="001110BE">
              <w:rPr>
                <w:color w:val="000000"/>
                <w:sz w:val="14"/>
                <w:szCs w:val="16"/>
              </w:rPr>
              <w:t>2018</w:t>
            </w:r>
          </w:p>
        </w:tc>
        <w:tc>
          <w:tcPr>
            <w:tcW w:w="818" w:type="dxa"/>
            <w:tcMar>
              <w:top w:w="0" w:type="dxa"/>
              <w:left w:w="40" w:type="dxa"/>
              <w:bottom w:w="0" w:type="dxa"/>
              <w:right w:w="40" w:type="dxa"/>
            </w:tcMar>
            <w:vAlign w:val="bottom"/>
          </w:tcPr>
          <w:p w14:paraId="3F677438" w14:textId="77777777" w:rsidR="007506C7" w:rsidRPr="001110BE" w:rsidRDefault="00432504">
            <w:pPr>
              <w:widowControl w:val="0"/>
              <w:spacing w:line="276" w:lineRule="auto"/>
              <w:jc w:val="center"/>
              <w:rPr>
                <w:color w:val="000000"/>
                <w:sz w:val="14"/>
                <w:szCs w:val="16"/>
              </w:rPr>
            </w:pPr>
            <w:r w:rsidRPr="001110BE">
              <w:rPr>
                <w:color w:val="000000"/>
                <w:sz w:val="14"/>
                <w:szCs w:val="16"/>
              </w:rPr>
              <w:t>2019</w:t>
            </w:r>
          </w:p>
        </w:tc>
        <w:tc>
          <w:tcPr>
            <w:tcW w:w="818" w:type="dxa"/>
            <w:tcMar>
              <w:top w:w="0" w:type="dxa"/>
              <w:left w:w="40" w:type="dxa"/>
              <w:bottom w:w="0" w:type="dxa"/>
              <w:right w:w="40" w:type="dxa"/>
            </w:tcMar>
            <w:vAlign w:val="bottom"/>
          </w:tcPr>
          <w:p w14:paraId="7EE2548B" w14:textId="77777777" w:rsidR="007506C7" w:rsidRPr="001110BE" w:rsidRDefault="00432504">
            <w:pPr>
              <w:widowControl w:val="0"/>
              <w:spacing w:line="276" w:lineRule="auto"/>
              <w:jc w:val="center"/>
              <w:rPr>
                <w:color w:val="000000"/>
                <w:sz w:val="14"/>
                <w:szCs w:val="16"/>
              </w:rPr>
            </w:pPr>
            <w:r w:rsidRPr="001110BE">
              <w:rPr>
                <w:color w:val="000000"/>
                <w:sz w:val="14"/>
                <w:szCs w:val="16"/>
              </w:rPr>
              <w:t>2020</w:t>
            </w:r>
          </w:p>
        </w:tc>
        <w:tc>
          <w:tcPr>
            <w:tcW w:w="818" w:type="dxa"/>
            <w:tcMar>
              <w:top w:w="0" w:type="dxa"/>
              <w:left w:w="40" w:type="dxa"/>
              <w:bottom w:w="0" w:type="dxa"/>
              <w:right w:w="40" w:type="dxa"/>
            </w:tcMar>
            <w:vAlign w:val="bottom"/>
          </w:tcPr>
          <w:p w14:paraId="4BD24E48" w14:textId="77777777" w:rsidR="007506C7" w:rsidRPr="001110BE" w:rsidRDefault="00432504">
            <w:pPr>
              <w:widowControl w:val="0"/>
              <w:spacing w:line="276" w:lineRule="auto"/>
              <w:jc w:val="center"/>
              <w:rPr>
                <w:color w:val="000000"/>
                <w:sz w:val="14"/>
                <w:szCs w:val="16"/>
              </w:rPr>
            </w:pPr>
            <w:r w:rsidRPr="001110BE">
              <w:rPr>
                <w:color w:val="000000"/>
                <w:sz w:val="14"/>
                <w:szCs w:val="16"/>
              </w:rPr>
              <w:t>2021</w:t>
            </w:r>
          </w:p>
        </w:tc>
      </w:tr>
      <w:tr w:rsidR="007506C7" w:rsidRPr="001110BE" w14:paraId="3514EF48" w14:textId="77777777" w:rsidTr="000C62AA">
        <w:trPr>
          <w:trHeight w:val="467"/>
          <w:jc w:val="center"/>
        </w:trPr>
        <w:tc>
          <w:tcPr>
            <w:tcW w:w="1606" w:type="dxa"/>
            <w:tcMar>
              <w:top w:w="0" w:type="dxa"/>
              <w:left w:w="40" w:type="dxa"/>
              <w:bottom w:w="0" w:type="dxa"/>
              <w:right w:w="40" w:type="dxa"/>
            </w:tcMar>
            <w:vAlign w:val="bottom"/>
          </w:tcPr>
          <w:p w14:paraId="75C9D99D" w14:textId="77777777" w:rsidR="007506C7" w:rsidRPr="001110BE" w:rsidRDefault="00432504">
            <w:pPr>
              <w:widowControl w:val="0"/>
              <w:spacing w:line="276" w:lineRule="auto"/>
              <w:jc w:val="center"/>
              <w:rPr>
                <w:color w:val="000000"/>
                <w:sz w:val="14"/>
                <w:szCs w:val="16"/>
              </w:rPr>
            </w:pPr>
            <w:r w:rsidRPr="001110BE">
              <w:rPr>
                <w:color w:val="000000"/>
                <w:sz w:val="14"/>
                <w:szCs w:val="16"/>
              </w:rPr>
              <w:t>Stanziamenti Italia</w:t>
            </w:r>
          </w:p>
        </w:tc>
        <w:tc>
          <w:tcPr>
            <w:tcW w:w="818" w:type="dxa"/>
            <w:tcMar>
              <w:top w:w="0" w:type="dxa"/>
              <w:left w:w="40" w:type="dxa"/>
              <w:bottom w:w="0" w:type="dxa"/>
              <w:right w:w="40" w:type="dxa"/>
            </w:tcMar>
            <w:vAlign w:val="bottom"/>
          </w:tcPr>
          <w:p w14:paraId="5BAE42E9" w14:textId="77777777" w:rsidR="007506C7" w:rsidRPr="001110BE" w:rsidRDefault="00432504">
            <w:pPr>
              <w:widowControl w:val="0"/>
              <w:spacing w:line="276" w:lineRule="auto"/>
              <w:jc w:val="center"/>
              <w:rPr>
                <w:color w:val="000000"/>
                <w:sz w:val="14"/>
                <w:szCs w:val="16"/>
              </w:rPr>
            </w:pPr>
            <w:r w:rsidRPr="001110BE">
              <w:rPr>
                <w:color w:val="000000"/>
                <w:sz w:val="14"/>
                <w:szCs w:val="16"/>
              </w:rPr>
              <w:t>8,8</w:t>
            </w:r>
          </w:p>
        </w:tc>
        <w:tc>
          <w:tcPr>
            <w:tcW w:w="818" w:type="dxa"/>
            <w:tcMar>
              <w:top w:w="0" w:type="dxa"/>
              <w:left w:w="40" w:type="dxa"/>
              <w:bottom w:w="0" w:type="dxa"/>
              <w:right w:w="40" w:type="dxa"/>
            </w:tcMar>
            <w:vAlign w:val="bottom"/>
          </w:tcPr>
          <w:p w14:paraId="4749CD9E" w14:textId="77777777" w:rsidR="007506C7" w:rsidRPr="001110BE" w:rsidRDefault="00432504">
            <w:pPr>
              <w:widowControl w:val="0"/>
              <w:spacing w:line="276" w:lineRule="auto"/>
              <w:jc w:val="center"/>
              <w:rPr>
                <w:color w:val="000000"/>
                <w:sz w:val="14"/>
                <w:szCs w:val="16"/>
              </w:rPr>
            </w:pPr>
            <w:r w:rsidRPr="001110BE">
              <w:rPr>
                <w:color w:val="000000"/>
                <w:sz w:val="14"/>
                <w:szCs w:val="16"/>
              </w:rPr>
              <w:t>8,4</w:t>
            </w:r>
          </w:p>
        </w:tc>
        <w:tc>
          <w:tcPr>
            <w:tcW w:w="818" w:type="dxa"/>
            <w:tcMar>
              <w:top w:w="0" w:type="dxa"/>
              <w:left w:w="40" w:type="dxa"/>
              <w:bottom w:w="0" w:type="dxa"/>
              <w:right w:w="40" w:type="dxa"/>
            </w:tcMar>
            <w:vAlign w:val="bottom"/>
          </w:tcPr>
          <w:p w14:paraId="75621298" w14:textId="77777777" w:rsidR="007506C7" w:rsidRPr="001110BE" w:rsidRDefault="00432504">
            <w:pPr>
              <w:widowControl w:val="0"/>
              <w:spacing w:line="276" w:lineRule="auto"/>
              <w:jc w:val="center"/>
              <w:rPr>
                <w:color w:val="000000"/>
                <w:sz w:val="14"/>
                <w:szCs w:val="16"/>
              </w:rPr>
            </w:pPr>
            <w:r w:rsidRPr="001110BE">
              <w:rPr>
                <w:color w:val="000000"/>
                <w:sz w:val="14"/>
                <w:szCs w:val="16"/>
              </w:rPr>
              <w:t>8,5</w:t>
            </w:r>
          </w:p>
        </w:tc>
        <w:tc>
          <w:tcPr>
            <w:tcW w:w="818" w:type="dxa"/>
            <w:tcMar>
              <w:top w:w="0" w:type="dxa"/>
              <w:left w:w="40" w:type="dxa"/>
              <w:bottom w:w="0" w:type="dxa"/>
              <w:right w:w="40" w:type="dxa"/>
            </w:tcMar>
            <w:vAlign w:val="bottom"/>
          </w:tcPr>
          <w:p w14:paraId="4E703626" w14:textId="77777777" w:rsidR="007506C7" w:rsidRPr="001110BE" w:rsidRDefault="00432504">
            <w:pPr>
              <w:widowControl w:val="0"/>
              <w:spacing w:line="276" w:lineRule="auto"/>
              <w:jc w:val="center"/>
              <w:rPr>
                <w:color w:val="000000"/>
                <w:sz w:val="14"/>
                <w:szCs w:val="16"/>
              </w:rPr>
            </w:pPr>
            <w:r w:rsidRPr="001110BE">
              <w:rPr>
                <w:color w:val="000000"/>
                <w:sz w:val="14"/>
                <w:szCs w:val="16"/>
              </w:rPr>
              <w:t>8,4</w:t>
            </w:r>
          </w:p>
        </w:tc>
        <w:tc>
          <w:tcPr>
            <w:tcW w:w="818" w:type="dxa"/>
            <w:tcMar>
              <w:top w:w="0" w:type="dxa"/>
              <w:left w:w="40" w:type="dxa"/>
              <w:bottom w:w="0" w:type="dxa"/>
              <w:right w:w="40" w:type="dxa"/>
            </w:tcMar>
            <w:vAlign w:val="bottom"/>
          </w:tcPr>
          <w:p w14:paraId="41DA1D0E" w14:textId="77777777" w:rsidR="007506C7" w:rsidRPr="001110BE" w:rsidRDefault="00432504">
            <w:pPr>
              <w:widowControl w:val="0"/>
              <w:spacing w:line="276" w:lineRule="auto"/>
              <w:jc w:val="center"/>
              <w:rPr>
                <w:color w:val="000000"/>
                <w:sz w:val="14"/>
                <w:szCs w:val="16"/>
              </w:rPr>
            </w:pPr>
            <w:r w:rsidRPr="001110BE">
              <w:rPr>
                <w:color w:val="000000"/>
                <w:sz w:val="14"/>
                <w:szCs w:val="16"/>
              </w:rPr>
              <w:t>8,7</w:t>
            </w:r>
          </w:p>
        </w:tc>
        <w:tc>
          <w:tcPr>
            <w:tcW w:w="818" w:type="dxa"/>
            <w:tcMar>
              <w:top w:w="0" w:type="dxa"/>
              <w:left w:w="40" w:type="dxa"/>
              <w:bottom w:w="0" w:type="dxa"/>
              <w:right w:w="40" w:type="dxa"/>
            </w:tcMar>
            <w:vAlign w:val="bottom"/>
          </w:tcPr>
          <w:p w14:paraId="67998657" w14:textId="77777777" w:rsidR="007506C7" w:rsidRPr="001110BE" w:rsidRDefault="00432504">
            <w:pPr>
              <w:widowControl w:val="0"/>
              <w:spacing w:line="276" w:lineRule="auto"/>
              <w:jc w:val="center"/>
              <w:rPr>
                <w:color w:val="000000"/>
                <w:sz w:val="14"/>
                <w:szCs w:val="16"/>
              </w:rPr>
            </w:pPr>
            <w:r w:rsidRPr="001110BE">
              <w:rPr>
                <w:color w:val="000000"/>
                <w:sz w:val="14"/>
                <w:szCs w:val="16"/>
              </w:rPr>
              <w:t>8,8</w:t>
            </w:r>
          </w:p>
        </w:tc>
        <w:tc>
          <w:tcPr>
            <w:tcW w:w="818" w:type="dxa"/>
            <w:tcMar>
              <w:top w:w="0" w:type="dxa"/>
              <w:left w:w="40" w:type="dxa"/>
              <w:bottom w:w="0" w:type="dxa"/>
              <w:right w:w="40" w:type="dxa"/>
            </w:tcMar>
            <w:vAlign w:val="bottom"/>
          </w:tcPr>
          <w:p w14:paraId="07C392CC" w14:textId="77777777" w:rsidR="007506C7" w:rsidRPr="001110BE" w:rsidRDefault="00432504">
            <w:pPr>
              <w:widowControl w:val="0"/>
              <w:spacing w:line="276" w:lineRule="auto"/>
              <w:jc w:val="center"/>
              <w:rPr>
                <w:color w:val="000000"/>
                <w:sz w:val="14"/>
                <w:szCs w:val="16"/>
              </w:rPr>
            </w:pPr>
            <w:r w:rsidRPr="001110BE">
              <w:rPr>
                <w:color w:val="000000"/>
                <w:sz w:val="14"/>
                <w:szCs w:val="16"/>
              </w:rPr>
              <w:t>9,0</w:t>
            </w:r>
          </w:p>
        </w:tc>
        <w:tc>
          <w:tcPr>
            <w:tcW w:w="818" w:type="dxa"/>
            <w:tcMar>
              <w:top w:w="0" w:type="dxa"/>
              <w:left w:w="40" w:type="dxa"/>
              <w:bottom w:w="0" w:type="dxa"/>
              <w:right w:w="40" w:type="dxa"/>
            </w:tcMar>
            <w:vAlign w:val="bottom"/>
          </w:tcPr>
          <w:p w14:paraId="74E351C1" w14:textId="77777777" w:rsidR="007506C7" w:rsidRPr="001110BE" w:rsidRDefault="00432504">
            <w:pPr>
              <w:widowControl w:val="0"/>
              <w:spacing w:line="276" w:lineRule="auto"/>
              <w:jc w:val="center"/>
              <w:rPr>
                <w:color w:val="000000"/>
                <w:sz w:val="14"/>
                <w:szCs w:val="16"/>
              </w:rPr>
            </w:pPr>
            <w:r w:rsidRPr="001110BE">
              <w:rPr>
                <w:color w:val="000000"/>
                <w:sz w:val="14"/>
                <w:szCs w:val="16"/>
              </w:rPr>
              <w:t>9,8</w:t>
            </w:r>
          </w:p>
        </w:tc>
        <w:tc>
          <w:tcPr>
            <w:tcW w:w="818" w:type="dxa"/>
            <w:tcMar>
              <w:top w:w="0" w:type="dxa"/>
              <w:left w:w="40" w:type="dxa"/>
              <w:bottom w:w="0" w:type="dxa"/>
              <w:right w:w="40" w:type="dxa"/>
            </w:tcMar>
            <w:vAlign w:val="bottom"/>
          </w:tcPr>
          <w:p w14:paraId="4FC45B6A" w14:textId="77777777" w:rsidR="007506C7" w:rsidRPr="001110BE" w:rsidRDefault="00432504">
            <w:pPr>
              <w:widowControl w:val="0"/>
              <w:spacing w:line="276" w:lineRule="auto"/>
              <w:jc w:val="center"/>
              <w:rPr>
                <w:color w:val="000000"/>
                <w:sz w:val="14"/>
                <w:szCs w:val="16"/>
              </w:rPr>
            </w:pPr>
            <w:r w:rsidRPr="001110BE">
              <w:rPr>
                <w:color w:val="000000"/>
                <w:sz w:val="14"/>
                <w:szCs w:val="16"/>
              </w:rPr>
              <w:t>11,0</w:t>
            </w:r>
          </w:p>
        </w:tc>
        <w:tc>
          <w:tcPr>
            <w:tcW w:w="818" w:type="dxa"/>
            <w:tcMar>
              <w:top w:w="0" w:type="dxa"/>
              <w:left w:w="40" w:type="dxa"/>
              <w:bottom w:w="0" w:type="dxa"/>
              <w:right w:w="40" w:type="dxa"/>
            </w:tcMar>
            <w:vAlign w:val="bottom"/>
          </w:tcPr>
          <w:p w14:paraId="3AF3C68D" w14:textId="77777777" w:rsidR="007506C7" w:rsidRPr="001110BE" w:rsidRDefault="00432504">
            <w:pPr>
              <w:widowControl w:val="0"/>
              <w:spacing w:line="276" w:lineRule="auto"/>
              <w:jc w:val="center"/>
              <w:rPr>
                <w:color w:val="000000"/>
                <w:sz w:val="14"/>
                <w:szCs w:val="16"/>
              </w:rPr>
            </w:pPr>
            <w:r w:rsidRPr="001110BE">
              <w:rPr>
                <w:color w:val="000000"/>
                <w:sz w:val="14"/>
                <w:szCs w:val="16"/>
              </w:rPr>
              <w:t>11,7</w:t>
            </w:r>
          </w:p>
        </w:tc>
      </w:tr>
    </w:tbl>
    <w:p w14:paraId="7F2C71BF"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ISTAT</w:t>
      </w:r>
    </w:p>
    <w:p w14:paraId="6714AF5C" w14:textId="77777777" w:rsidR="007506C7" w:rsidRPr="001110BE" w:rsidRDefault="007506C7">
      <w:pPr>
        <w:spacing w:before="240" w:after="40" w:line="300" w:lineRule="auto"/>
        <w:jc w:val="both"/>
        <w:rPr>
          <w:color w:val="404040"/>
          <w:sz w:val="18"/>
          <w:szCs w:val="20"/>
        </w:rPr>
      </w:pPr>
    </w:p>
    <w:p w14:paraId="1F9849BF" w14:textId="77777777" w:rsidR="007506C7" w:rsidRPr="001110BE" w:rsidRDefault="00432504">
      <w:pPr>
        <w:spacing w:before="240" w:after="40" w:line="300" w:lineRule="auto"/>
        <w:jc w:val="both"/>
        <w:rPr>
          <w:color w:val="404040"/>
          <w:sz w:val="18"/>
          <w:szCs w:val="20"/>
        </w:rPr>
      </w:pPr>
      <w:r w:rsidRPr="001110BE">
        <w:rPr>
          <w:color w:val="404040"/>
          <w:sz w:val="18"/>
          <w:szCs w:val="20"/>
        </w:rPr>
        <w:lastRenderedPageBreak/>
        <w:t>La spesa intra-muros erogata per attività di R&amp;S secondo la rilevazione Istat, già utilizzata nel paragrafo 2.2 per un confronto regionale, verrà pertanto presa come base di riferimento per indicare le quote di intervento pubblico, finanziato con fondi nazionali e UE di coesione, regionali.</w:t>
      </w:r>
    </w:p>
    <w:p w14:paraId="3051D863" w14:textId="79ADCB39" w:rsidR="007506C7" w:rsidRPr="001110BE" w:rsidRDefault="00432504">
      <w:pPr>
        <w:spacing w:before="240" w:after="40" w:line="300" w:lineRule="auto"/>
        <w:jc w:val="both"/>
        <w:rPr>
          <w:color w:val="404040"/>
          <w:sz w:val="18"/>
          <w:szCs w:val="20"/>
        </w:rPr>
      </w:pPr>
      <w:r w:rsidRPr="001110BE">
        <w:rPr>
          <w:color w:val="404040"/>
          <w:sz w:val="18"/>
          <w:szCs w:val="20"/>
        </w:rPr>
        <w:t xml:space="preserve">A differenza degli stanziamenti delle Amministrazioni Pubbliche, che individuano l’ammontare della spesa erogato a sostegno dei progetti in </w:t>
      </w:r>
      <w:r w:rsidR="00B60F40" w:rsidRPr="001110BE">
        <w:rPr>
          <w:color w:val="404040"/>
          <w:sz w:val="18"/>
          <w:szCs w:val="20"/>
        </w:rPr>
        <w:t>R&amp;S</w:t>
      </w:r>
      <w:r w:rsidRPr="001110BE">
        <w:rPr>
          <w:color w:val="404040"/>
          <w:sz w:val="18"/>
          <w:szCs w:val="20"/>
        </w:rPr>
        <w:t xml:space="preserve"> indipendentemente da chi poi svolgerà direttamente l’attività di ricerca, le informazioni rilevate dalla survey ISTAT ricostruiscono la spesa in attività di ricerca svolta direttamente dall’ente di riferimento, pubblico e privato. La </w:t>
      </w:r>
      <w:r w:rsidR="007157AE">
        <w:rPr>
          <w:color w:val="404040"/>
          <w:sz w:val="18"/>
          <w:szCs w:val="20"/>
        </w:rPr>
        <w:t>Tabell</w:t>
      </w:r>
      <w:r w:rsidRPr="001110BE">
        <w:rPr>
          <w:color w:val="404040"/>
          <w:sz w:val="18"/>
          <w:szCs w:val="20"/>
        </w:rPr>
        <w:t xml:space="preserve">a 3.3.9 costruisce le quote, per enti pagatori e per raggruppamenti territoriali, della spesa totale in </w:t>
      </w:r>
      <w:r w:rsidR="00B60F40" w:rsidRPr="001110BE">
        <w:rPr>
          <w:color w:val="404040"/>
          <w:sz w:val="18"/>
          <w:szCs w:val="20"/>
        </w:rPr>
        <w:t>R&amp;S</w:t>
      </w:r>
      <w:r w:rsidRPr="001110BE">
        <w:rPr>
          <w:color w:val="404040"/>
          <w:sz w:val="18"/>
          <w:szCs w:val="20"/>
        </w:rPr>
        <w:t xml:space="preserve"> da questi effettuata. </w:t>
      </w:r>
    </w:p>
    <w:p w14:paraId="4EE72A0D" w14:textId="77777777" w:rsidR="007506C7" w:rsidRPr="001110BE" w:rsidRDefault="007506C7">
      <w:pPr>
        <w:spacing w:before="240" w:after="40" w:line="300" w:lineRule="auto"/>
        <w:jc w:val="both"/>
        <w:rPr>
          <w:color w:val="404040"/>
          <w:sz w:val="18"/>
          <w:szCs w:val="20"/>
        </w:rPr>
      </w:pPr>
    </w:p>
    <w:p w14:paraId="154517A2" w14:textId="72D215CE"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3.3.9 – Quote spesa ISTAT per enti di riferimento rispetto al totale della spesa. Media periodo 2012-2021</w:t>
      </w:r>
    </w:p>
    <w:tbl>
      <w:tblPr>
        <w:tblStyle w:val="ad"/>
        <w:tblW w:w="9139"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2874"/>
        <w:gridCol w:w="1480"/>
        <w:gridCol w:w="1725"/>
        <w:gridCol w:w="1825"/>
        <w:gridCol w:w="1235"/>
      </w:tblGrid>
      <w:tr w:rsidR="007506C7" w:rsidRPr="001110BE" w14:paraId="59054700" w14:textId="77777777" w:rsidTr="008B706F">
        <w:trPr>
          <w:trHeight w:val="207"/>
        </w:trPr>
        <w:tc>
          <w:tcPr>
            <w:tcW w:w="2874" w:type="dxa"/>
            <w:tcBorders>
              <w:top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A84C57" w14:textId="77777777" w:rsidR="007506C7" w:rsidRPr="001110BE" w:rsidRDefault="00432504" w:rsidP="008B706F">
            <w:pPr>
              <w:spacing w:line="300" w:lineRule="auto"/>
              <w:jc w:val="both"/>
              <w:rPr>
                <w:color w:val="000000"/>
                <w:sz w:val="14"/>
                <w:szCs w:val="16"/>
              </w:rPr>
            </w:pPr>
            <w:r w:rsidRPr="001110BE">
              <w:rPr>
                <w:color w:val="000000"/>
                <w:sz w:val="14"/>
                <w:szCs w:val="16"/>
              </w:rPr>
              <w:t xml:space="preserve"> </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8558B5" w14:textId="77777777" w:rsidR="007506C7" w:rsidRPr="001110BE" w:rsidRDefault="00432504" w:rsidP="008B706F">
            <w:pPr>
              <w:spacing w:line="300" w:lineRule="auto"/>
              <w:jc w:val="center"/>
              <w:rPr>
                <w:color w:val="000000"/>
                <w:sz w:val="14"/>
                <w:szCs w:val="16"/>
              </w:rPr>
            </w:pPr>
            <w:r w:rsidRPr="001110BE">
              <w:rPr>
                <w:color w:val="000000"/>
                <w:sz w:val="14"/>
                <w:szCs w:val="16"/>
              </w:rPr>
              <w:t>ITALIA</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A8ECF4" w14:textId="77777777" w:rsidR="007506C7" w:rsidRPr="001110BE" w:rsidRDefault="00432504" w:rsidP="008B706F">
            <w:pPr>
              <w:spacing w:line="300" w:lineRule="auto"/>
              <w:jc w:val="center"/>
              <w:rPr>
                <w:color w:val="000000"/>
                <w:sz w:val="14"/>
                <w:szCs w:val="16"/>
              </w:rPr>
            </w:pPr>
            <w:r w:rsidRPr="001110BE">
              <w:rPr>
                <w:color w:val="000000"/>
                <w:sz w:val="14"/>
                <w:szCs w:val="16"/>
              </w:rPr>
              <w:t>COMPETITIVITA'</w:t>
            </w: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96EDEA" w14:textId="77777777" w:rsidR="007506C7" w:rsidRPr="001110BE" w:rsidRDefault="00432504" w:rsidP="008B706F">
            <w:pPr>
              <w:spacing w:line="300" w:lineRule="auto"/>
              <w:jc w:val="center"/>
              <w:rPr>
                <w:color w:val="000000"/>
                <w:sz w:val="14"/>
                <w:szCs w:val="16"/>
              </w:rPr>
            </w:pPr>
            <w:r w:rsidRPr="001110BE">
              <w:rPr>
                <w:color w:val="000000"/>
                <w:sz w:val="14"/>
                <w:szCs w:val="16"/>
              </w:rPr>
              <w:t>CONVERGENZA</w:t>
            </w:r>
          </w:p>
        </w:tc>
        <w:tc>
          <w:tcPr>
            <w:tcW w:w="1235" w:type="dxa"/>
            <w:tcBorders>
              <w:top w:val="single" w:sz="4" w:space="0" w:color="000000"/>
              <w:left w:val="single" w:sz="4" w:space="0" w:color="000000"/>
              <w:bottom w:val="single" w:sz="4" w:space="0" w:color="000000"/>
            </w:tcBorders>
            <w:shd w:val="clear" w:color="auto" w:fill="auto"/>
            <w:tcMar>
              <w:top w:w="100" w:type="dxa"/>
              <w:left w:w="100" w:type="dxa"/>
              <w:bottom w:w="100" w:type="dxa"/>
              <w:right w:w="100" w:type="dxa"/>
            </w:tcMar>
          </w:tcPr>
          <w:p w14:paraId="7331CFFE" w14:textId="77777777" w:rsidR="007506C7" w:rsidRPr="001110BE" w:rsidRDefault="00432504" w:rsidP="008B706F">
            <w:pPr>
              <w:spacing w:line="300" w:lineRule="auto"/>
              <w:jc w:val="center"/>
              <w:rPr>
                <w:color w:val="000000"/>
                <w:sz w:val="14"/>
                <w:szCs w:val="16"/>
              </w:rPr>
            </w:pPr>
            <w:r w:rsidRPr="001110BE">
              <w:rPr>
                <w:color w:val="000000"/>
                <w:sz w:val="14"/>
                <w:szCs w:val="16"/>
              </w:rPr>
              <w:t>PIEMONTE</w:t>
            </w:r>
          </w:p>
        </w:tc>
      </w:tr>
      <w:tr w:rsidR="007506C7" w:rsidRPr="001110BE" w14:paraId="1E63859B" w14:textId="77777777" w:rsidTr="008B706F">
        <w:trPr>
          <w:trHeight w:val="207"/>
        </w:trPr>
        <w:tc>
          <w:tcPr>
            <w:tcW w:w="2874" w:type="dxa"/>
            <w:tcBorders>
              <w:top w:val="single" w:sz="4" w:space="0" w:color="000000"/>
              <w:right w:val="single" w:sz="4" w:space="0" w:color="000000"/>
            </w:tcBorders>
            <w:shd w:val="clear" w:color="auto" w:fill="auto"/>
            <w:tcMar>
              <w:top w:w="100" w:type="dxa"/>
              <w:left w:w="100" w:type="dxa"/>
              <w:bottom w:w="100" w:type="dxa"/>
              <w:right w:w="100" w:type="dxa"/>
            </w:tcMar>
          </w:tcPr>
          <w:p w14:paraId="3A81A1FE" w14:textId="77777777" w:rsidR="007506C7" w:rsidRPr="001110BE" w:rsidRDefault="00432504" w:rsidP="008B706F">
            <w:pPr>
              <w:spacing w:line="300" w:lineRule="auto"/>
              <w:jc w:val="both"/>
              <w:rPr>
                <w:color w:val="000000"/>
                <w:sz w:val="14"/>
                <w:szCs w:val="16"/>
              </w:rPr>
            </w:pPr>
            <w:r w:rsidRPr="001110BE">
              <w:rPr>
                <w:color w:val="000000"/>
                <w:sz w:val="14"/>
                <w:szCs w:val="16"/>
              </w:rPr>
              <w:t>Imprese (A)</w:t>
            </w:r>
          </w:p>
        </w:tc>
        <w:tc>
          <w:tcPr>
            <w:tcW w:w="1480" w:type="dxa"/>
            <w:tcBorders>
              <w:top w:val="single" w:sz="4" w:space="0" w:color="000000"/>
              <w:left w:val="single" w:sz="4" w:space="0" w:color="000000"/>
              <w:bottom w:val="nil"/>
              <w:right w:val="single" w:sz="4" w:space="0" w:color="000000"/>
            </w:tcBorders>
            <w:shd w:val="clear" w:color="auto" w:fill="auto"/>
            <w:tcMar>
              <w:top w:w="100" w:type="dxa"/>
              <w:left w:w="100" w:type="dxa"/>
              <w:bottom w:w="100" w:type="dxa"/>
              <w:right w:w="100" w:type="dxa"/>
            </w:tcMar>
          </w:tcPr>
          <w:p w14:paraId="1A3062B2" w14:textId="77777777" w:rsidR="007506C7" w:rsidRPr="001110BE" w:rsidRDefault="00432504" w:rsidP="008B706F">
            <w:pPr>
              <w:spacing w:line="300" w:lineRule="auto"/>
              <w:jc w:val="center"/>
              <w:rPr>
                <w:color w:val="000000"/>
                <w:sz w:val="14"/>
                <w:szCs w:val="16"/>
              </w:rPr>
            </w:pPr>
            <w:r w:rsidRPr="001110BE">
              <w:rPr>
                <w:color w:val="000000"/>
                <w:sz w:val="14"/>
                <w:szCs w:val="16"/>
              </w:rPr>
              <w:t>59,7%</w:t>
            </w:r>
          </w:p>
        </w:tc>
        <w:tc>
          <w:tcPr>
            <w:tcW w:w="1725" w:type="dxa"/>
            <w:tcBorders>
              <w:top w:val="single" w:sz="4" w:space="0" w:color="000000"/>
              <w:left w:val="single" w:sz="4" w:space="0" w:color="000000"/>
              <w:bottom w:val="nil"/>
              <w:right w:val="single" w:sz="4" w:space="0" w:color="000000"/>
            </w:tcBorders>
            <w:shd w:val="clear" w:color="auto" w:fill="auto"/>
            <w:tcMar>
              <w:top w:w="100" w:type="dxa"/>
              <w:left w:w="100" w:type="dxa"/>
              <w:bottom w:w="100" w:type="dxa"/>
              <w:right w:w="100" w:type="dxa"/>
            </w:tcMar>
          </w:tcPr>
          <w:p w14:paraId="4D46FCD6" w14:textId="77777777" w:rsidR="007506C7" w:rsidRPr="001110BE" w:rsidRDefault="00432504" w:rsidP="008B706F">
            <w:pPr>
              <w:spacing w:line="300" w:lineRule="auto"/>
              <w:jc w:val="center"/>
              <w:rPr>
                <w:color w:val="000000"/>
                <w:sz w:val="14"/>
                <w:szCs w:val="16"/>
              </w:rPr>
            </w:pPr>
            <w:r w:rsidRPr="001110BE">
              <w:rPr>
                <w:color w:val="000000"/>
                <w:sz w:val="14"/>
                <w:szCs w:val="16"/>
              </w:rPr>
              <w:t>63,0%</w:t>
            </w:r>
          </w:p>
        </w:tc>
        <w:tc>
          <w:tcPr>
            <w:tcW w:w="1825" w:type="dxa"/>
            <w:tcBorders>
              <w:top w:val="single" w:sz="4" w:space="0" w:color="000000"/>
              <w:left w:val="single" w:sz="4" w:space="0" w:color="000000"/>
              <w:bottom w:val="nil"/>
              <w:right w:val="single" w:sz="4" w:space="0" w:color="000000"/>
            </w:tcBorders>
            <w:shd w:val="clear" w:color="auto" w:fill="auto"/>
            <w:tcMar>
              <w:top w:w="100" w:type="dxa"/>
              <w:left w:w="100" w:type="dxa"/>
              <w:bottom w:w="100" w:type="dxa"/>
              <w:right w:w="100" w:type="dxa"/>
            </w:tcMar>
          </w:tcPr>
          <w:p w14:paraId="375E8418" w14:textId="77777777" w:rsidR="007506C7" w:rsidRPr="001110BE" w:rsidRDefault="00432504" w:rsidP="008B706F">
            <w:pPr>
              <w:spacing w:line="300" w:lineRule="auto"/>
              <w:jc w:val="center"/>
              <w:rPr>
                <w:color w:val="000000"/>
                <w:sz w:val="14"/>
                <w:szCs w:val="16"/>
              </w:rPr>
            </w:pPr>
            <w:r w:rsidRPr="001110BE">
              <w:rPr>
                <w:color w:val="000000"/>
                <w:sz w:val="14"/>
                <w:szCs w:val="16"/>
              </w:rPr>
              <w:t>37,4%</w:t>
            </w:r>
          </w:p>
        </w:tc>
        <w:tc>
          <w:tcPr>
            <w:tcW w:w="1235" w:type="dxa"/>
            <w:tcBorders>
              <w:top w:val="single" w:sz="4" w:space="0" w:color="000000"/>
              <w:left w:val="single" w:sz="4" w:space="0" w:color="000000"/>
            </w:tcBorders>
            <w:shd w:val="clear" w:color="auto" w:fill="auto"/>
            <w:tcMar>
              <w:top w:w="100" w:type="dxa"/>
              <w:left w:w="100" w:type="dxa"/>
              <w:bottom w:w="100" w:type="dxa"/>
              <w:right w:w="100" w:type="dxa"/>
            </w:tcMar>
          </w:tcPr>
          <w:p w14:paraId="3FFE6B34" w14:textId="77777777" w:rsidR="007506C7" w:rsidRPr="001110BE" w:rsidRDefault="00432504" w:rsidP="008B706F">
            <w:pPr>
              <w:spacing w:line="300" w:lineRule="auto"/>
              <w:jc w:val="center"/>
              <w:rPr>
                <w:color w:val="000000"/>
                <w:sz w:val="14"/>
                <w:szCs w:val="16"/>
              </w:rPr>
            </w:pPr>
            <w:r w:rsidRPr="001110BE">
              <w:rPr>
                <w:color w:val="000000"/>
                <w:sz w:val="14"/>
                <w:szCs w:val="16"/>
              </w:rPr>
              <w:t>79,7%</w:t>
            </w:r>
          </w:p>
        </w:tc>
      </w:tr>
      <w:tr w:rsidR="007506C7" w:rsidRPr="001110BE" w14:paraId="7E5939D8" w14:textId="77777777" w:rsidTr="008B706F">
        <w:trPr>
          <w:trHeight w:val="207"/>
        </w:trPr>
        <w:tc>
          <w:tcPr>
            <w:tcW w:w="2874" w:type="dxa"/>
            <w:tcBorders>
              <w:right w:val="single" w:sz="4" w:space="0" w:color="000000"/>
            </w:tcBorders>
            <w:shd w:val="clear" w:color="auto" w:fill="auto"/>
            <w:tcMar>
              <w:top w:w="100" w:type="dxa"/>
              <w:left w:w="100" w:type="dxa"/>
              <w:bottom w:w="100" w:type="dxa"/>
              <w:right w:w="100" w:type="dxa"/>
            </w:tcMar>
          </w:tcPr>
          <w:p w14:paraId="6B094B5F" w14:textId="77777777" w:rsidR="007506C7" w:rsidRPr="001110BE" w:rsidRDefault="00432504" w:rsidP="008B706F">
            <w:pPr>
              <w:spacing w:line="300" w:lineRule="auto"/>
              <w:jc w:val="both"/>
              <w:rPr>
                <w:color w:val="000000"/>
                <w:sz w:val="14"/>
                <w:szCs w:val="16"/>
              </w:rPr>
            </w:pPr>
            <w:r w:rsidRPr="001110BE">
              <w:rPr>
                <w:color w:val="000000"/>
                <w:sz w:val="14"/>
                <w:szCs w:val="16"/>
              </w:rPr>
              <w:t>Istituzioni pubbliche (B)</w:t>
            </w:r>
          </w:p>
        </w:tc>
        <w:tc>
          <w:tcPr>
            <w:tcW w:w="1480" w:type="dxa"/>
            <w:tcBorders>
              <w:top w:val="nil"/>
              <w:left w:val="single" w:sz="4" w:space="0" w:color="000000"/>
              <w:bottom w:val="nil"/>
              <w:right w:val="single" w:sz="4" w:space="0" w:color="000000"/>
            </w:tcBorders>
            <w:shd w:val="clear" w:color="auto" w:fill="auto"/>
            <w:tcMar>
              <w:top w:w="100" w:type="dxa"/>
              <w:left w:w="100" w:type="dxa"/>
              <w:bottom w:w="100" w:type="dxa"/>
              <w:right w:w="100" w:type="dxa"/>
            </w:tcMar>
          </w:tcPr>
          <w:p w14:paraId="5E9D60F7" w14:textId="77777777" w:rsidR="007506C7" w:rsidRPr="001110BE" w:rsidRDefault="00432504" w:rsidP="008B706F">
            <w:pPr>
              <w:spacing w:line="300" w:lineRule="auto"/>
              <w:jc w:val="center"/>
              <w:rPr>
                <w:color w:val="000000"/>
                <w:sz w:val="14"/>
                <w:szCs w:val="16"/>
              </w:rPr>
            </w:pPr>
            <w:r w:rsidRPr="001110BE">
              <w:rPr>
                <w:color w:val="000000"/>
                <w:sz w:val="14"/>
                <w:szCs w:val="16"/>
              </w:rPr>
              <w:t>13,3%</w:t>
            </w:r>
          </w:p>
        </w:tc>
        <w:tc>
          <w:tcPr>
            <w:tcW w:w="1725" w:type="dxa"/>
            <w:tcBorders>
              <w:top w:val="nil"/>
              <w:left w:val="single" w:sz="4" w:space="0" w:color="000000"/>
              <w:bottom w:val="nil"/>
              <w:right w:val="single" w:sz="4" w:space="0" w:color="000000"/>
            </w:tcBorders>
            <w:shd w:val="clear" w:color="auto" w:fill="auto"/>
            <w:tcMar>
              <w:top w:w="100" w:type="dxa"/>
              <w:left w:w="100" w:type="dxa"/>
              <w:bottom w:w="100" w:type="dxa"/>
              <w:right w:w="100" w:type="dxa"/>
            </w:tcMar>
          </w:tcPr>
          <w:p w14:paraId="569DBB78" w14:textId="77777777" w:rsidR="007506C7" w:rsidRPr="001110BE" w:rsidRDefault="00432504" w:rsidP="008B706F">
            <w:pPr>
              <w:spacing w:line="300" w:lineRule="auto"/>
              <w:jc w:val="center"/>
              <w:rPr>
                <w:color w:val="000000"/>
                <w:sz w:val="14"/>
                <w:szCs w:val="16"/>
              </w:rPr>
            </w:pPr>
            <w:r w:rsidRPr="001110BE">
              <w:rPr>
                <w:color w:val="000000"/>
                <w:sz w:val="14"/>
                <w:szCs w:val="16"/>
              </w:rPr>
              <w:t>13,0%</w:t>
            </w:r>
          </w:p>
        </w:tc>
        <w:tc>
          <w:tcPr>
            <w:tcW w:w="1825" w:type="dxa"/>
            <w:tcBorders>
              <w:top w:val="nil"/>
              <w:left w:val="single" w:sz="4" w:space="0" w:color="000000"/>
              <w:bottom w:val="nil"/>
              <w:right w:val="single" w:sz="4" w:space="0" w:color="000000"/>
            </w:tcBorders>
            <w:shd w:val="clear" w:color="auto" w:fill="auto"/>
            <w:tcMar>
              <w:top w:w="100" w:type="dxa"/>
              <w:left w:w="100" w:type="dxa"/>
              <w:bottom w:w="100" w:type="dxa"/>
              <w:right w:w="100" w:type="dxa"/>
            </w:tcMar>
          </w:tcPr>
          <w:p w14:paraId="7C2DDF54" w14:textId="77777777" w:rsidR="007506C7" w:rsidRPr="001110BE" w:rsidRDefault="00432504" w:rsidP="008B706F">
            <w:pPr>
              <w:spacing w:line="300" w:lineRule="auto"/>
              <w:jc w:val="center"/>
              <w:rPr>
                <w:color w:val="000000"/>
                <w:sz w:val="14"/>
                <w:szCs w:val="16"/>
              </w:rPr>
            </w:pPr>
            <w:r w:rsidRPr="001110BE">
              <w:rPr>
                <w:color w:val="000000"/>
                <w:sz w:val="14"/>
                <w:szCs w:val="16"/>
              </w:rPr>
              <w:t>15,3%</w:t>
            </w:r>
          </w:p>
        </w:tc>
        <w:tc>
          <w:tcPr>
            <w:tcW w:w="1235" w:type="dxa"/>
            <w:tcBorders>
              <w:left w:val="single" w:sz="4" w:space="0" w:color="000000"/>
            </w:tcBorders>
            <w:shd w:val="clear" w:color="auto" w:fill="auto"/>
            <w:tcMar>
              <w:top w:w="100" w:type="dxa"/>
              <w:left w:w="100" w:type="dxa"/>
              <w:bottom w:w="100" w:type="dxa"/>
              <w:right w:w="100" w:type="dxa"/>
            </w:tcMar>
          </w:tcPr>
          <w:p w14:paraId="06DD9992" w14:textId="77777777" w:rsidR="007506C7" w:rsidRPr="001110BE" w:rsidRDefault="00432504" w:rsidP="008B706F">
            <w:pPr>
              <w:spacing w:line="300" w:lineRule="auto"/>
              <w:jc w:val="center"/>
              <w:rPr>
                <w:color w:val="000000"/>
                <w:sz w:val="14"/>
                <w:szCs w:val="16"/>
              </w:rPr>
            </w:pPr>
            <w:r w:rsidRPr="001110BE">
              <w:rPr>
                <w:color w:val="000000"/>
                <w:sz w:val="14"/>
                <w:szCs w:val="16"/>
              </w:rPr>
              <w:t>3,7%</w:t>
            </w:r>
          </w:p>
        </w:tc>
      </w:tr>
      <w:tr w:rsidR="007506C7" w:rsidRPr="001110BE" w14:paraId="0582F7D0" w14:textId="77777777" w:rsidTr="008B706F">
        <w:trPr>
          <w:trHeight w:val="207"/>
        </w:trPr>
        <w:tc>
          <w:tcPr>
            <w:tcW w:w="2874" w:type="dxa"/>
            <w:tcBorders>
              <w:right w:val="single" w:sz="4" w:space="0" w:color="000000"/>
            </w:tcBorders>
            <w:shd w:val="clear" w:color="auto" w:fill="auto"/>
            <w:tcMar>
              <w:top w:w="100" w:type="dxa"/>
              <w:left w:w="100" w:type="dxa"/>
              <w:bottom w:w="100" w:type="dxa"/>
              <w:right w:w="100" w:type="dxa"/>
            </w:tcMar>
          </w:tcPr>
          <w:p w14:paraId="400D226F" w14:textId="5CB029BF" w:rsidR="007506C7" w:rsidRPr="001110BE" w:rsidRDefault="009C7C26" w:rsidP="008B706F">
            <w:pPr>
              <w:spacing w:line="300" w:lineRule="auto"/>
              <w:jc w:val="both"/>
              <w:rPr>
                <w:color w:val="000000"/>
                <w:sz w:val="14"/>
                <w:szCs w:val="16"/>
              </w:rPr>
            </w:pPr>
            <w:r>
              <w:rPr>
                <w:color w:val="000000"/>
                <w:sz w:val="14"/>
                <w:szCs w:val="16"/>
              </w:rPr>
              <w:t>Università</w:t>
            </w:r>
            <w:r w:rsidR="00432504" w:rsidRPr="001110BE">
              <w:rPr>
                <w:color w:val="000000"/>
                <w:sz w:val="14"/>
                <w:szCs w:val="16"/>
              </w:rPr>
              <w:t xml:space="preserve"> ( C)</w:t>
            </w:r>
          </w:p>
        </w:tc>
        <w:tc>
          <w:tcPr>
            <w:tcW w:w="1480" w:type="dxa"/>
            <w:tcBorders>
              <w:top w:val="nil"/>
              <w:left w:val="single" w:sz="4" w:space="0" w:color="000000"/>
              <w:bottom w:val="nil"/>
              <w:right w:val="single" w:sz="4" w:space="0" w:color="000000"/>
            </w:tcBorders>
            <w:shd w:val="clear" w:color="auto" w:fill="auto"/>
            <w:tcMar>
              <w:top w:w="100" w:type="dxa"/>
              <w:left w:w="100" w:type="dxa"/>
              <w:bottom w:w="100" w:type="dxa"/>
              <w:right w:w="100" w:type="dxa"/>
            </w:tcMar>
          </w:tcPr>
          <w:p w14:paraId="52EEC5AE" w14:textId="77777777" w:rsidR="007506C7" w:rsidRPr="001110BE" w:rsidRDefault="00432504" w:rsidP="008B706F">
            <w:pPr>
              <w:spacing w:line="300" w:lineRule="auto"/>
              <w:jc w:val="center"/>
              <w:rPr>
                <w:color w:val="000000"/>
                <w:sz w:val="14"/>
                <w:szCs w:val="16"/>
              </w:rPr>
            </w:pPr>
            <w:r w:rsidRPr="001110BE">
              <w:rPr>
                <w:color w:val="000000"/>
                <w:sz w:val="14"/>
                <w:szCs w:val="16"/>
              </w:rPr>
              <w:t>24,6%</w:t>
            </w:r>
          </w:p>
        </w:tc>
        <w:tc>
          <w:tcPr>
            <w:tcW w:w="1725" w:type="dxa"/>
            <w:tcBorders>
              <w:top w:val="nil"/>
              <w:left w:val="single" w:sz="4" w:space="0" w:color="000000"/>
              <w:bottom w:val="nil"/>
              <w:right w:val="single" w:sz="4" w:space="0" w:color="000000"/>
            </w:tcBorders>
            <w:shd w:val="clear" w:color="auto" w:fill="auto"/>
            <w:tcMar>
              <w:top w:w="100" w:type="dxa"/>
              <w:left w:w="100" w:type="dxa"/>
              <w:bottom w:w="100" w:type="dxa"/>
              <w:right w:w="100" w:type="dxa"/>
            </w:tcMar>
          </w:tcPr>
          <w:p w14:paraId="2D227762" w14:textId="77777777" w:rsidR="007506C7" w:rsidRPr="001110BE" w:rsidRDefault="00432504" w:rsidP="008B706F">
            <w:pPr>
              <w:spacing w:line="300" w:lineRule="auto"/>
              <w:jc w:val="center"/>
              <w:rPr>
                <w:color w:val="000000"/>
                <w:sz w:val="14"/>
                <w:szCs w:val="16"/>
              </w:rPr>
            </w:pPr>
            <w:r w:rsidRPr="001110BE">
              <w:rPr>
                <w:color w:val="000000"/>
                <w:sz w:val="14"/>
                <w:szCs w:val="16"/>
              </w:rPr>
              <w:t>21,8%</w:t>
            </w:r>
          </w:p>
        </w:tc>
        <w:tc>
          <w:tcPr>
            <w:tcW w:w="1825" w:type="dxa"/>
            <w:tcBorders>
              <w:top w:val="nil"/>
              <w:left w:val="single" w:sz="4" w:space="0" w:color="000000"/>
              <w:bottom w:val="nil"/>
              <w:right w:val="single" w:sz="4" w:space="0" w:color="000000"/>
            </w:tcBorders>
            <w:shd w:val="clear" w:color="auto" w:fill="auto"/>
            <w:tcMar>
              <w:top w:w="100" w:type="dxa"/>
              <w:left w:w="100" w:type="dxa"/>
              <w:bottom w:w="100" w:type="dxa"/>
              <w:right w:w="100" w:type="dxa"/>
            </w:tcMar>
          </w:tcPr>
          <w:p w14:paraId="1E4AB5E8" w14:textId="77777777" w:rsidR="007506C7" w:rsidRPr="001110BE" w:rsidRDefault="00432504" w:rsidP="008B706F">
            <w:pPr>
              <w:spacing w:line="300" w:lineRule="auto"/>
              <w:jc w:val="center"/>
              <w:rPr>
                <w:color w:val="000000"/>
                <w:sz w:val="14"/>
                <w:szCs w:val="16"/>
              </w:rPr>
            </w:pPr>
            <w:r w:rsidRPr="001110BE">
              <w:rPr>
                <w:color w:val="000000"/>
                <w:sz w:val="14"/>
                <w:szCs w:val="16"/>
              </w:rPr>
              <w:t>43,6%</w:t>
            </w:r>
          </w:p>
        </w:tc>
        <w:tc>
          <w:tcPr>
            <w:tcW w:w="1235" w:type="dxa"/>
            <w:tcBorders>
              <w:left w:val="single" w:sz="4" w:space="0" w:color="000000"/>
            </w:tcBorders>
            <w:shd w:val="clear" w:color="auto" w:fill="auto"/>
            <w:tcMar>
              <w:top w:w="100" w:type="dxa"/>
              <w:left w:w="100" w:type="dxa"/>
              <w:bottom w:w="100" w:type="dxa"/>
              <w:right w:w="100" w:type="dxa"/>
            </w:tcMar>
          </w:tcPr>
          <w:p w14:paraId="33314DD0" w14:textId="77777777" w:rsidR="007506C7" w:rsidRPr="001110BE" w:rsidRDefault="00432504" w:rsidP="008B706F">
            <w:pPr>
              <w:spacing w:line="300" w:lineRule="auto"/>
              <w:jc w:val="center"/>
              <w:rPr>
                <w:color w:val="000000"/>
                <w:sz w:val="14"/>
                <w:szCs w:val="16"/>
              </w:rPr>
            </w:pPr>
            <w:r w:rsidRPr="001110BE">
              <w:rPr>
                <w:color w:val="000000"/>
                <w:sz w:val="14"/>
                <w:szCs w:val="16"/>
              </w:rPr>
              <w:t>14,2%</w:t>
            </w:r>
          </w:p>
        </w:tc>
      </w:tr>
      <w:tr w:rsidR="007506C7" w:rsidRPr="001110BE" w14:paraId="14B282B7" w14:textId="77777777" w:rsidTr="008B706F">
        <w:trPr>
          <w:trHeight w:val="207"/>
        </w:trPr>
        <w:tc>
          <w:tcPr>
            <w:tcW w:w="2874" w:type="dxa"/>
            <w:tcBorders>
              <w:bottom w:val="single" w:sz="4" w:space="0" w:color="000000"/>
              <w:right w:val="single" w:sz="4" w:space="0" w:color="000000"/>
            </w:tcBorders>
            <w:shd w:val="clear" w:color="auto" w:fill="auto"/>
            <w:tcMar>
              <w:top w:w="100" w:type="dxa"/>
              <w:left w:w="100" w:type="dxa"/>
              <w:bottom w:w="100" w:type="dxa"/>
              <w:right w:w="100" w:type="dxa"/>
            </w:tcMar>
          </w:tcPr>
          <w:p w14:paraId="0C699279" w14:textId="77777777" w:rsidR="007506C7" w:rsidRPr="001110BE" w:rsidRDefault="00432504" w:rsidP="008B706F">
            <w:pPr>
              <w:spacing w:line="300" w:lineRule="auto"/>
              <w:jc w:val="both"/>
              <w:rPr>
                <w:color w:val="000000"/>
                <w:sz w:val="14"/>
                <w:szCs w:val="16"/>
              </w:rPr>
            </w:pPr>
            <w:r w:rsidRPr="001110BE">
              <w:rPr>
                <w:color w:val="000000"/>
                <w:sz w:val="14"/>
                <w:szCs w:val="16"/>
              </w:rPr>
              <w:t>Istituzioni private non profit (D)</w:t>
            </w:r>
          </w:p>
        </w:tc>
        <w:tc>
          <w:tcPr>
            <w:tcW w:w="1480"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24F05E" w14:textId="77777777" w:rsidR="007506C7" w:rsidRPr="001110BE" w:rsidRDefault="00432504" w:rsidP="008B706F">
            <w:pPr>
              <w:spacing w:line="300" w:lineRule="auto"/>
              <w:jc w:val="center"/>
              <w:rPr>
                <w:color w:val="000000"/>
                <w:sz w:val="14"/>
                <w:szCs w:val="16"/>
              </w:rPr>
            </w:pPr>
            <w:r w:rsidRPr="001110BE">
              <w:rPr>
                <w:color w:val="000000"/>
                <w:sz w:val="14"/>
                <w:szCs w:val="16"/>
              </w:rPr>
              <w:t>2,4%</w:t>
            </w:r>
          </w:p>
        </w:tc>
        <w:tc>
          <w:tcPr>
            <w:tcW w:w="172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2619C5" w14:textId="77777777" w:rsidR="007506C7" w:rsidRPr="001110BE" w:rsidRDefault="00432504" w:rsidP="008B706F">
            <w:pPr>
              <w:spacing w:line="300" w:lineRule="auto"/>
              <w:jc w:val="center"/>
              <w:rPr>
                <w:color w:val="000000"/>
                <w:sz w:val="14"/>
                <w:szCs w:val="16"/>
              </w:rPr>
            </w:pPr>
            <w:r w:rsidRPr="001110BE">
              <w:rPr>
                <w:color w:val="000000"/>
                <w:sz w:val="14"/>
                <w:szCs w:val="16"/>
              </w:rPr>
              <w:t>2,4%</w:t>
            </w:r>
          </w:p>
        </w:tc>
        <w:tc>
          <w:tcPr>
            <w:tcW w:w="1825" w:type="dxa"/>
            <w:tcBorders>
              <w:top w:val="nil"/>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B76951" w14:textId="77777777" w:rsidR="007506C7" w:rsidRPr="001110BE" w:rsidRDefault="00432504" w:rsidP="008B706F">
            <w:pPr>
              <w:spacing w:line="300" w:lineRule="auto"/>
              <w:jc w:val="center"/>
              <w:rPr>
                <w:color w:val="000000"/>
                <w:sz w:val="14"/>
                <w:szCs w:val="16"/>
              </w:rPr>
            </w:pPr>
            <w:r w:rsidRPr="001110BE">
              <w:rPr>
                <w:color w:val="000000"/>
                <w:sz w:val="14"/>
                <w:szCs w:val="16"/>
              </w:rPr>
              <w:t>2,2%</w:t>
            </w:r>
          </w:p>
        </w:tc>
        <w:tc>
          <w:tcPr>
            <w:tcW w:w="1235" w:type="dxa"/>
            <w:tcBorders>
              <w:left w:val="single" w:sz="4" w:space="0" w:color="000000"/>
              <w:bottom w:val="single" w:sz="4" w:space="0" w:color="000000"/>
            </w:tcBorders>
            <w:shd w:val="clear" w:color="auto" w:fill="auto"/>
            <w:tcMar>
              <w:top w:w="100" w:type="dxa"/>
              <w:left w:w="100" w:type="dxa"/>
              <w:bottom w:w="100" w:type="dxa"/>
              <w:right w:w="100" w:type="dxa"/>
            </w:tcMar>
          </w:tcPr>
          <w:p w14:paraId="58501E98" w14:textId="77777777" w:rsidR="007506C7" w:rsidRPr="001110BE" w:rsidRDefault="00432504" w:rsidP="008B706F">
            <w:pPr>
              <w:spacing w:line="300" w:lineRule="auto"/>
              <w:jc w:val="center"/>
              <w:rPr>
                <w:color w:val="000000"/>
                <w:sz w:val="14"/>
                <w:szCs w:val="16"/>
              </w:rPr>
            </w:pPr>
            <w:r w:rsidRPr="001110BE">
              <w:rPr>
                <w:color w:val="000000"/>
                <w:sz w:val="14"/>
                <w:szCs w:val="16"/>
              </w:rPr>
              <w:t>2,4%</w:t>
            </w:r>
          </w:p>
        </w:tc>
      </w:tr>
      <w:tr w:rsidR="007506C7" w:rsidRPr="001110BE" w14:paraId="57A59367" w14:textId="77777777" w:rsidTr="008B706F">
        <w:trPr>
          <w:trHeight w:val="207"/>
        </w:trPr>
        <w:tc>
          <w:tcPr>
            <w:tcW w:w="2874" w:type="dxa"/>
            <w:tcBorders>
              <w:top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4D63A0" w14:textId="77777777" w:rsidR="007506C7" w:rsidRPr="001110BE" w:rsidRDefault="002300B9" w:rsidP="008B706F">
            <w:pPr>
              <w:spacing w:line="300" w:lineRule="auto"/>
              <w:jc w:val="both"/>
              <w:rPr>
                <w:color w:val="000000"/>
                <w:sz w:val="14"/>
                <w:szCs w:val="16"/>
              </w:rPr>
            </w:pPr>
            <w:r w:rsidRPr="001110BE">
              <w:rPr>
                <w:color w:val="000000"/>
                <w:sz w:val="14"/>
                <w:szCs w:val="16"/>
              </w:rPr>
              <w:t>Istat settore pubblico (B+C</w:t>
            </w:r>
            <w:r w:rsidR="00432504" w:rsidRPr="001110BE">
              <w:rPr>
                <w:color w:val="000000"/>
                <w:sz w:val="14"/>
                <w:szCs w:val="16"/>
              </w:rPr>
              <w:t>)</w:t>
            </w:r>
          </w:p>
        </w:tc>
        <w:tc>
          <w:tcPr>
            <w:tcW w:w="14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6F3ACFD" w14:textId="77777777" w:rsidR="007506C7" w:rsidRPr="001110BE" w:rsidRDefault="00432504" w:rsidP="008B706F">
            <w:pPr>
              <w:spacing w:line="300" w:lineRule="auto"/>
              <w:jc w:val="center"/>
              <w:rPr>
                <w:color w:val="000000"/>
                <w:sz w:val="14"/>
                <w:szCs w:val="16"/>
              </w:rPr>
            </w:pPr>
            <w:r w:rsidRPr="001110BE">
              <w:rPr>
                <w:color w:val="000000"/>
                <w:sz w:val="14"/>
                <w:szCs w:val="16"/>
              </w:rPr>
              <w:t>38,0%</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D406B21" w14:textId="77777777" w:rsidR="007506C7" w:rsidRPr="001110BE" w:rsidRDefault="00432504" w:rsidP="008B706F">
            <w:pPr>
              <w:spacing w:line="300" w:lineRule="auto"/>
              <w:jc w:val="center"/>
              <w:rPr>
                <w:color w:val="000000"/>
                <w:sz w:val="14"/>
                <w:szCs w:val="16"/>
              </w:rPr>
            </w:pPr>
            <w:r w:rsidRPr="001110BE">
              <w:rPr>
                <w:color w:val="000000"/>
                <w:sz w:val="14"/>
                <w:szCs w:val="16"/>
              </w:rPr>
              <w:t>34,9%</w:t>
            </w:r>
          </w:p>
        </w:tc>
        <w:tc>
          <w:tcPr>
            <w:tcW w:w="182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5ACFB2" w14:textId="77777777" w:rsidR="007506C7" w:rsidRPr="001110BE" w:rsidRDefault="00432504" w:rsidP="008B706F">
            <w:pPr>
              <w:spacing w:line="300" w:lineRule="auto"/>
              <w:jc w:val="center"/>
              <w:rPr>
                <w:color w:val="000000"/>
                <w:sz w:val="14"/>
                <w:szCs w:val="16"/>
              </w:rPr>
            </w:pPr>
            <w:r w:rsidRPr="001110BE">
              <w:rPr>
                <w:color w:val="000000"/>
                <w:sz w:val="14"/>
                <w:szCs w:val="16"/>
              </w:rPr>
              <w:t>58,9%</w:t>
            </w:r>
          </w:p>
        </w:tc>
        <w:tc>
          <w:tcPr>
            <w:tcW w:w="1235" w:type="dxa"/>
            <w:tcBorders>
              <w:top w:val="single" w:sz="4" w:space="0" w:color="000000"/>
              <w:left w:val="single" w:sz="4" w:space="0" w:color="000000"/>
              <w:bottom w:val="single" w:sz="4" w:space="0" w:color="000000"/>
            </w:tcBorders>
            <w:shd w:val="clear" w:color="auto" w:fill="auto"/>
            <w:tcMar>
              <w:top w:w="100" w:type="dxa"/>
              <w:left w:w="100" w:type="dxa"/>
              <w:bottom w:w="100" w:type="dxa"/>
              <w:right w:w="100" w:type="dxa"/>
            </w:tcMar>
          </w:tcPr>
          <w:p w14:paraId="55DE9922" w14:textId="77777777" w:rsidR="007506C7" w:rsidRPr="001110BE" w:rsidRDefault="00432504" w:rsidP="008B706F">
            <w:pPr>
              <w:spacing w:line="300" w:lineRule="auto"/>
              <w:jc w:val="center"/>
              <w:rPr>
                <w:color w:val="000000"/>
                <w:sz w:val="14"/>
                <w:szCs w:val="16"/>
              </w:rPr>
            </w:pPr>
            <w:r w:rsidRPr="001110BE">
              <w:rPr>
                <w:color w:val="000000"/>
                <w:sz w:val="14"/>
                <w:szCs w:val="16"/>
              </w:rPr>
              <w:t>17,8%</w:t>
            </w:r>
          </w:p>
        </w:tc>
      </w:tr>
    </w:tbl>
    <w:p w14:paraId="0614BF65"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ISTAT</w:t>
      </w:r>
    </w:p>
    <w:p w14:paraId="64FF4B86" w14:textId="65419758" w:rsidR="007506C7" w:rsidRPr="001110BE" w:rsidRDefault="00432504">
      <w:pPr>
        <w:spacing w:before="240" w:after="40" w:line="300" w:lineRule="auto"/>
        <w:jc w:val="both"/>
        <w:rPr>
          <w:color w:val="404040"/>
          <w:sz w:val="18"/>
          <w:szCs w:val="20"/>
        </w:rPr>
      </w:pPr>
      <w:r w:rsidRPr="001110BE">
        <w:rPr>
          <w:color w:val="404040"/>
          <w:sz w:val="18"/>
          <w:szCs w:val="20"/>
        </w:rPr>
        <w:t xml:space="preserve">Dalla </w:t>
      </w:r>
      <w:r w:rsidR="007157AE">
        <w:rPr>
          <w:color w:val="404040"/>
          <w:sz w:val="18"/>
          <w:szCs w:val="20"/>
        </w:rPr>
        <w:t>Tabell</w:t>
      </w:r>
      <w:r w:rsidRPr="001110BE">
        <w:rPr>
          <w:color w:val="404040"/>
          <w:sz w:val="18"/>
          <w:szCs w:val="20"/>
        </w:rPr>
        <w:t xml:space="preserve">a 3.3.9 si rileva come, in Italia, in media l’attività di </w:t>
      </w:r>
      <w:r w:rsidR="00B60F40" w:rsidRPr="001110BE">
        <w:rPr>
          <w:color w:val="404040"/>
          <w:sz w:val="18"/>
          <w:szCs w:val="20"/>
        </w:rPr>
        <w:t>R&amp;S</w:t>
      </w:r>
      <w:r w:rsidRPr="001110BE">
        <w:rPr>
          <w:color w:val="404040"/>
          <w:sz w:val="18"/>
          <w:szCs w:val="20"/>
        </w:rPr>
        <w:t xml:space="preserve"> sia in prevalenza in capo alle imprese, che spendono il 60% circa delle risorse del settore. La restante parte è svolta dal settore pubblico per una quota che compete per il 13,3% alle istituzioni pubbliche, che comprendono gli istituti nazionali e regionali di ricerca, e per il 25% circa alle </w:t>
      </w:r>
      <w:r w:rsidR="009C7C26">
        <w:rPr>
          <w:color w:val="404040"/>
          <w:sz w:val="18"/>
          <w:szCs w:val="20"/>
        </w:rPr>
        <w:t>Università</w:t>
      </w:r>
      <w:r w:rsidRPr="001110BE">
        <w:rPr>
          <w:color w:val="404040"/>
          <w:sz w:val="18"/>
          <w:szCs w:val="20"/>
        </w:rPr>
        <w:t xml:space="preserve">. Le regioni Competitività concorrono in modo importante alla definizione delle quote a livello nazionale, per cui non si rileva una distribuzione di risorse eccessivamente divergente da quella media italiana. Nelle regioni Competitività si rileva una superiore, seppur lieve, quota di spesa a capo delle imprese ed una conseguentemente inferiore nelle </w:t>
      </w:r>
      <w:r w:rsidR="009C7C26">
        <w:rPr>
          <w:color w:val="404040"/>
          <w:sz w:val="18"/>
          <w:szCs w:val="20"/>
        </w:rPr>
        <w:t>Università</w:t>
      </w:r>
      <w:r w:rsidRPr="001110BE">
        <w:rPr>
          <w:color w:val="404040"/>
          <w:sz w:val="18"/>
          <w:szCs w:val="20"/>
        </w:rPr>
        <w:t xml:space="preserve">. Per le regioni Convergenza si denota invece un diverso assetto della attività di ricerca da parte degli enti. Il 37% delle risorse è speso dalle imprese, mentre il 59% deriva dal livello pubblico, di cui il 43,6% dalle </w:t>
      </w:r>
      <w:r w:rsidR="009C7C26">
        <w:rPr>
          <w:color w:val="404040"/>
          <w:sz w:val="18"/>
          <w:szCs w:val="20"/>
        </w:rPr>
        <w:t>Università</w:t>
      </w:r>
      <w:r w:rsidRPr="001110BE">
        <w:rPr>
          <w:color w:val="404040"/>
          <w:sz w:val="18"/>
          <w:szCs w:val="20"/>
        </w:rPr>
        <w:t xml:space="preserve">. Stabile, rispetto alle regioni Competitività, è invece il contributo alla spesa da parte delle istituzioni pubbliche. Per quanto riguarda il Piemonte, invece, si nota una predominanza dell'attività in </w:t>
      </w:r>
      <w:r w:rsidR="00B60F40" w:rsidRPr="001110BE">
        <w:rPr>
          <w:color w:val="404040"/>
          <w:sz w:val="18"/>
          <w:szCs w:val="20"/>
        </w:rPr>
        <w:t>R&amp;S</w:t>
      </w:r>
      <w:r w:rsidRPr="001110BE">
        <w:rPr>
          <w:color w:val="404040"/>
          <w:sz w:val="18"/>
          <w:szCs w:val="20"/>
        </w:rPr>
        <w:t xml:space="preserve"> da parte privata, che spende l’80% circa delle risorse destinate in totale al settore. L’attività di ricerca svolta dal settore pubblico contribuisce relativamente di meno alla spesa nel settore se confrontata con l</w:t>
      </w:r>
      <w:r w:rsidR="001416C4" w:rsidRPr="001110BE">
        <w:rPr>
          <w:color w:val="404040"/>
          <w:sz w:val="18"/>
          <w:szCs w:val="20"/>
        </w:rPr>
        <w:t>e altre realtà Italiane: nella R</w:t>
      </w:r>
      <w:r w:rsidRPr="001110BE">
        <w:rPr>
          <w:color w:val="404040"/>
          <w:sz w:val="18"/>
          <w:szCs w:val="20"/>
        </w:rPr>
        <w:t xml:space="preserve">egione le </w:t>
      </w:r>
      <w:r w:rsidR="009C7C26">
        <w:rPr>
          <w:color w:val="404040"/>
          <w:sz w:val="18"/>
          <w:szCs w:val="20"/>
        </w:rPr>
        <w:t>Università</w:t>
      </w:r>
      <w:r w:rsidRPr="001110BE">
        <w:rPr>
          <w:color w:val="404040"/>
          <w:sz w:val="18"/>
          <w:szCs w:val="20"/>
        </w:rPr>
        <w:t xml:space="preserve"> spendono solo il 14% delle risorse del settore, mentre le istituzioni pubbliche non raggiungono il 4%.</w:t>
      </w:r>
    </w:p>
    <w:p w14:paraId="3101389C" w14:textId="6BB19FA1" w:rsidR="007506C7" w:rsidRPr="001110BE" w:rsidRDefault="00432504">
      <w:pPr>
        <w:spacing w:before="240" w:after="40" w:line="300" w:lineRule="auto"/>
        <w:jc w:val="both"/>
        <w:rPr>
          <w:color w:val="404040"/>
          <w:sz w:val="18"/>
          <w:szCs w:val="20"/>
        </w:rPr>
      </w:pPr>
      <w:r w:rsidRPr="001110BE">
        <w:rPr>
          <w:color w:val="404040"/>
          <w:sz w:val="18"/>
          <w:szCs w:val="20"/>
        </w:rPr>
        <w:t xml:space="preserve">Una quota così bassa della spesa pubblica erogata dalle istituzioni pubbliche deriva principalmente da due fattori. Gli enti pubblici di ricerca in Piemonte non contano molte unità locali e l’attività di queste a favore del settore è modesta, soprattutto se comparata con altre realtà come la Lombardia e il Lazio. Secondariamente, FINPIEMONTE distribuisce una rilevante quota di risorse per la ricerca al settore privato, ma non è direttamente coinvolta nell’attività di ricerca. Per questa ragione la </w:t>
      </w:r>
      <w:r w:rsidR="007157AE">
        <w:rPr>
          <w:color w:val="404040"/>
          <w:sz w:val="18"/>
          <w:szCs w:val="20"/>
        </w:rPr>
        <w:t>Tabell</w:t>
      </w:r>
      <w:r w:rsidRPr="001110BE">
        <w:rPr>
          <w:color w:val="404040"/>
          <w:sz w:val="18"/>
          <w:szCs w:val="20"/>
        </w:rPr>
        <w:t>a non attribuisce le spese al lato pubblico ma a al settore privato sotto forma di trasferimenti, in quanto è proprio quest’ultimo che si occupa dell’attività di ricerca.</w:t>
      </w:r>
    </w:p>
    <w:p w14:paraId="16E585DA" w14:textId="77777777" w:rsidR="007506C7" w:rsidRPr="001110BE" w:rsidRDefault="007506C7">
      <w:pPr>
        <w:spacing w:before="240" w:after="40" w:line="300" w:lineRule="auto"/>
        <w:jc w:val="both"/>
        <w:rPr>
          <w:color w:val="404040"/>
          <w:sz w:val="18"/>
          <w:szCs w:val="20"/>
        </w:rPr>
      </w:pPr>
    </w:p>
    <w:p w14:paraId="7E4CB31D" w14:textId="77777777" w:rsidR="007506C7" w:rsidRPr="001110BE" w:rsidRDefault="007506C7">
      <w:pPr>
        <w:spacing w:before="240" w:after="40" w:line="300" w:lineRule="auto"/>
        <w:jc w:val="both"/>
        <w:rPr>
          <w:color w:val="404040"/>
          <w:sz w:val="18"/>
          <w:szCs w:val="20"/>
        </w:rPr>
      </w:pPr>
    </w:p>
    <w:p w14:paraId="5F806535" w14:textId="48713AC2" w:rsidR="007506C7" w:rsidRPr="001110BE" w:rsidRDefault="00432504">
      <w:pPr>
        <w:spacing w:before="240" w:after="40" w:line="300" w:lineRule="auto"/>
        <w:jc w:val="both"/>
        <w:rPr>
          <w:color w:val="404040"/>
          <w:sz w:val="18"/>
          <w:szCs w:val="20"/>
        </w:rPr>
      </w:pPr>
      <w:r w:rsidRPr="001110BE">
        <w:rPr>
          <w:color w:val="404040"/>
          <w:sz w:val="18"/>
          <w:szCs w:val="20"/>
        </w:rPr>
        <w:t xml:space="preserve">Le </w:t>
      </w:r>
      <w:r w:rsidR="007157AE">
        <w:rPr>
          <w:color w:val="404040"/>
          <w:sz w:val="18"/>
          <w:szCs w:val="20"/>
        </w:rPr>
        <w:t>Tabell</w:t>
      </w:r>
      <w:r w:rsidRPr="001110BE">
        <w:rPr>
          <w:color w:val="404040"/>
          <w:sz w:val="18"/>
          <w:szCs w:val="20"/>
        </w:rPr>
        <w:t>e che seguono propongono una quantificazione della spesa pubblica derivante da fondi strutturali europei e nazionali rispetto al totale della spesa delle amministrazioni pubbliche. Attraverso il confronto delle informazioni di spesa ricostruite attraverso Opencoesione con gli aggregati di spesa offerti dal conto CPT, si è ricostruito il peso che assume la Politica di Coesione comunitaria e nazionale nel supporto alla spesa per R&amp;S nelle ripartizioni territoriali e in Piemonte, ed è interpretabile come il contributo che la Politica di Coesione fornisce alla spesa pubblica nel settore.</w:t>
      </w:r>
    </w:p>
    <w:p w14:paraId="5BB77DE4" w14:textId="73D47B69" w:rsidR="007506C7" w:rsidRPr="001110BE" w:rsidRDefault="00432504">
      <w:pPr>
        <w:spacing w:before="240" w:after="40" w:line="300" w:lineRule="auto"/>
        <w:jc w:val="both"/>
        <w:rPr>
          <w:color w:val="404040"/>
          <w:sz w:val="18"/>
          <w:szCs w:val="20"/>
        </w:rPr>
      </w:pPr>
      <w:r w:rsidRPr="001110BE">
        <w:rPr>
          <w:color w:val="404040"/>
          <w:sz w:val="18"/>
          <w:szCs w:val="20"/>
        </w:rPr>
        <w:t xml:space="preserve">L’ammontare delle spese derivanti da fondi SIE è da riferirsi ai pagamenti effettuati per i progetti attivati in entrambi i periodi di programmazione. Nell’analisi ed interpretazione dei grafici e delle </w:t>
      </w:r>
      <w:r w:rsidR="007157AE">
        <w:rPr>
          <w:color w:val="404040"/>
          <w:sz w:val="18"/>
          <w:szCs w:val="20"/>
        </w:rPr>
        <w:t>Tabell</w:t>
      </w:r>
      <w:r w:rsidRPr="001110BE">
        <w:rPr>
          <w:color w:val="404040"/>
          <w:sz w:val="18"/>
          <w:szCs w:val="20"/>
        </w:rPr>
        <w:t>e è opportuno considerare il fatto che nei primi anni della serie temporale la quota dei pagamenti per fondi straordinari non tiene conto dei dati riguardanti la programmazione 2000-2006, assenti in OC. Per tale ragione la quota di spesa derivante da Politiche di Coesione è minima nel primo periodo della serie temporale proposta.</w:t>
      </w:r>
    </w:p>
    <w:p w14:paraId="2965734A" w14:textId="4C303D02" w:rsidR="007506C7" w:rsidRPr="001110BE" w:rsidRDefault="00432504">
      <w:pPr>
        <w:spacing w:before="240" w:after="40" w:line="300" w:lineRule="auto"/>
        <w:jc w:val="both"/>
        <w:rPr>
          <w:color w:val="404040"/>
          <w:sz w:val="18"/>
          <w:szCs w:val="20"/>
        </w:rPr>
      </w:pPr>
      <w:r w:rsidRPr="001110BE">
        <w:rPr>
          <w:color w:val="404040"/>
          <w:sz w:val="18"/>
          <w:szCs w:val="20"/>
        </w:rPr>
        <w:t xml:space="preserve">La </w:t>
      </w:r>
      <w:r w:rsidR="007157AE">
        <w:rPr>
          <w:color w:val="404040"/>
          <w:sz w:val="18"/>
          <w:szCs w:val="20"/>
        </w:rPr>
        <w:t>Tabell</w:t>
      </w:r>
      <w:r w:rsidRPr="001110BE">
        <w:rPr>
          <w:color w:val="404040"/>
          <w:sz w:val="18"/>
          <w:szCs w:val="20"/>
        </w:rPr>
        <w:t>a 3.3.10 riporta i dati nazionali, per le regioni Convergenza e le regioni Competitività e il Piemonte.</w:t>
      </w:r>
    </w:p>
    <w:p w14:paraId="3404A118" w14:textId="77777777" w:rsidR="007506C7" w:rsidRPr="001110BE" w:rsidRDefault="00432504">
      <w:pPr>
        <w:spacing w:before="240" w:after="40" w:line="300" w:lineRule="auto"/>
        <w:jc w:val="both"/>
        <w:rPr>
          <w:color w:val="404040"/>
          <w:sz w:val="18"/>
          <w:szCs w:val="20"/>
        </w:rPr>
      </w:pPr>
      <w:r w:rsidRPr="001110BE">
        <w:rPr>
          <w:color w:val="404040"/>
          <w:sz w:val="18"/>
          <w:szCs w:val="20"/>
        </w:rPr>
        <w:t xml:space="preserve">La spesa derivante da Opencoesione ammonta a circa 470 milioni annui in media (calcolata dal 2012 e il 2021 per evitare il mancato conteggio della spesa derivante dalla programmazione 2000-2006 su cui non disponiamo di informazioni). La quota di spesa derivante da fondi strutturali sul totale della spesa ammonta, in media in Italia, al 6%. Nelle regioni Competitività la quota di supporto al settore da parte della politica di coesione è mediamente del 4% circa lungo il periodo 2012-2021, mentre per le regioni Convergenza questa sale al 12% in media. </w:t>
      </w:r>
    </w:p>
    <w:p w14:paraId="30A4ECF0" w14:textId="3C033DF2" w:rsidR="007506C7" w:rsidRPr="001110BE" w:rsidRDefault="00432504">
      <w:pPr>
        <w:spacing w:before="240" w:after="40" w:line="300" w:lineRule="auto"/>
        <w:jc w:val="both"/>
        <w:rPr>
          <w:color w:val="404040"/>
          <w:sz w:val="18"/>
          <w:szCs w:val="20"/>
        </w:rPr>
      </w:pPr>
      <w:r w:rsidRPr="001110BE">
        <w:rPr>
          <w:color w:val="404040"/>
          <w:sz w:val="18"/>
          <w:szCs w:val="20"/>
        </w:rPr>
        <w:t>In Piemonte la quota di spesa pubblica finanziata attraverso la Politica di coesione ammonta a circa il 12% in media. Il rapporto tuttavia è da considerarsi una sovrastima del dato effettivo. Come si è indicato nel precedente paragrafo, infatti, la spesa di origine FINPIEMONTE (una IPL nel conto CPT) è di el</w:t>
      </w:r>
      <w:r w:rsidR="001416C4" w:rsidRPr="001110BE">
        <w:rPr>
          <w:color w:val="404040"/>
          <w:sz w:val="18"/>
          <w:szCs w:val="20"/>
        </w:rPr>
        <w:t>evate dimensioni nella R</w:t>
      </w:r>
      <w:r w:rsidRPr="001110BE">
        <w:rPr>
          <w:color w:val="404040"/>
          <w:sz w:val="18"/>
          <w:szCs w:val="20"/>
        </w:rPr>
        <w:t>egione Piemonte. Le spese CPT, tuttavia, non permettono di separare la spesa per R&amp;S originata dall’ente FINPIEMONTE, e questa viene interamente catalogata come codice “00029 - Altre in campo economico”, secondo la classificazione settoriale utilizzata in CPT. Abbiamo pertanto dovuto escludere la possibilità di inserire a denominatore le spese derivanti da FINPIEMONTE in quanto non è possibile stimare quale parte sia da attribuire al settore e quale no. Per queste ragioni la quota di supporto da parte dei fondi strutturali è da considerarsi sovrastimata e non è confrontabile con le altre ripartizioni.</w:t>
      </w:r>
    </w:p>
    <w:p w14:paraId="42227726" w14:textId="025590B7" w:rsidR="007506C7" w:rsidRDefault="007506C7">
      <w:pPr>
        <w:spacing w:before="240" w:after="40" w:line="300" w:lineRule="auto"/>
        <w:jc w:val="both"/>
        <w:rPr>
          <w:color w:val="404040"/>
          <w:sz w:val="18"/>
          <w:szCs w:val="20"/>
        </w:rPr>
      </w:pPr>
    </w:p>
    <w:p w14:paraId="279D6AB7" w14:textId="138EEB14" w:rsidR="009C7C26" w:rsidRDefault="009C7C26">
      <w:pPr>
        <w:spacing w:before="240" w:after="40" w:line="300" w:lineRule="auto"/>
        <w:jc w:val="both"/>
        <w:rPr>
          <w:color w:val="404040"/>
          <w:sz w:val="18"/>
          <w:szCs w:val="20"/>
        </w:rPr>
      </w:pPr>
    </w:p>
    <w:p w14:paraId="6CDD0FA4" w14:textId="57A1FE73" w:rsidR="009C7C26" w:rsidRDefault="009C7C26">
      <w:pPr>
        <w:spacing w:before="240" w:after="40" w:line="300" w:lineRule="auto"/>
        <w:jc w:val="both"/>
        <w:rPr>
          <w:color w:val="404040"/>
          <w:sz w:val="18"/>
          <w:szCs w:val="20"/>
        </w:rPr>
      </w:pPr>
    </w:p>
    <w:p w14:paraId="7CAB6222" w14:textId="4F195C68" w:rsidR="009C7C26" w:rsidRDefault="009C7C26">
      <w:pPr>
        <w:spacing w:before="240" w:after="40" w:line="300" w:lineRule="auto"/>
        <w:jc w:val="both"/>
        <w:rPr>
          <w:color w:val="404040"/>
          <w:sz w:val="18"/>
          <w:szCs w:val="20"/>
        </w:rPr>
      </w:pPr>
    </w:p>
    <w:p w14:paraId="1AFAF1CE" w14:textId="438817BA" w:rsidR="009C7C26" w:rsidRDefault="009C7C26">
      <w:pPr>
        <w:spacing w:before="240" w:after="40" w:line="300" w:lineRule="auto"/>
        <w:jc w:val="both"/>
        <w:rPr>
          <w:color w:val="404040"/>
          <w:sz w:val="18"/>
          <w:szCs w:val="20"/>
        </w:rPr>
      </w:pPr>
    </w:p>
    <w:p w14:paraId="57031203" w14:textId="24448A04" w:rsidR="009C7C26" w:rsidRDefault="009C7C26">
      <w:pPr>
        <w:spacing w:before="240" w:after="40" w:line="300" w:lineRule="auto"/>
        <w:jc w:val="both"/>
        <w:rPr>
          <w:color w:val="404040"/>
          <w:sz w:val="18"/>
          <w:szCs w:val="20"/>
        </w:rPr>
      </w:pPr>
    </w:p>
    <w:p w14:paraId="746F8182" w14:textId="77777777" w:rsidR="009C7C26" w:rsidRPr="001110BE" w:rsidRDefault="009C7C26">
      <w:pPr>
        <w:spacing w:before="240" w:after="40" w:line="300" w:lineRule="auto"/>
        <w:jc w:val="both"/>
        <w:rPr>
          <w:color w:val="404040"/>
          <w:sz w:val="18"/>
          <w:szCs w:val="20"/>
        </w:rPr>
      </w:pPr>
    </w:p>
    <w:p w14:paraId="3F41BCFA" w14:textId="575EBDDA" w:rsidR="007506C7" w:rsidRPr="001110BE" w:rsidRDefault="007157AE">
      <w:pPr>
        <w:spacing w:before="240" w:after="40" w:line="300" w:lineRule="auto"/>
        <w:jc w:val="both"/>
        <w:rPr>
          <w:color w:val="404040"/>
          <w:sz w:val="18"/>
          <w:szCs w:val="20"/>
        </w:rPr>
      </w:pPr>
      <w:r>
        <w:rPr>
          <w:color w:val="404040"/>
          <w:sz w:val="18"/>
          <w:szCs w:val="20"/>
        </w:rPr>
        <w:lastRenderedPageBreak/>
        <w:t>Tabell</w:t>
      </w:r>
      <w:r w:rsidR="00432504" w:rsidRPr="001110BE">
        <w:rPr>
          <w:color w:val="404040"/>
          <w:sz w:val="18"/>
          <w:szCs w:val="20"/>
        </w:rPr>
        <w:t>a 3.3.10 – Quote di spesa di coesione sul totale per le ripartizioni e Piemonte.</w:t>
      </w:r>
      <w:r w:rsidR="00326F48" w:rsidRPr="001110BE">
        <w:rPr>
          <w:color w:val="404040"/>
          <w:sz w:val="18"/>
          <w:szCs w:val="20"/>
        </w:rPr>
        <w:t xml:space="preserve"> Valori in milioni di euro</w:t>
      </w:r>
    </w:p>
    <w:p w14:paraId="57FBAA4C" w14:textId="77777777" w:rsidR="007506C7" w:rsidRPr="001110BE" w:rsidRDefault="00432504">
      <w:pPr>
        <w:spacing w:before="240" w:after="40" w:line="300" w:lineRule="auto"/>
        <w:jc w:val="center"/>
        <w:rPr>
          <w:color w:val="404040"/>
          <w:sz w:val="18"/>
          <w:szCs w:val="20"/>
        </w:rPr>
      </w:pPr>
      <w:r w:rsidRPr="001110BE">
        <w:rPr>
          <w:noProof/>
          <w:color w:val="404040"/>
          <w:sz w:val="18"/>
          <w:szCs w:val="20"/>
        </w:rPr>
        <w:drawing>
          <wp:inline distT="114300" distB="114300" distL="114300" distR="114300" wp14:anchorId="3C442487" wp14:editId="1D3A24FD">
            <wp:extent cx="7645786" cy="2152650"/>
            <wp:effectExtent l="0" t="0" r="0" b="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rot="16200000">
                      <a:off x="0" y="0"/>
                      <a:ext cx="7645786" cy="2152650"/>
                    </a:xfrm>
                    <a:prstGeom prst="rect">
                      <a:avLst/>
                    </a:prstGeom>
                    <a:ln/>
                  </pic:spPr>
                </pic:pic>
              </a:graphicData>
            </a:graphic>
          </wp:inline>
        </w:drawing>
      </w:r>
    </w:p>
    <w:p w14:paraId="42319AAB" w14:textId="2DBAB9EA" w:rsidR="007506C7" w:rsidRPr="001110BE" w:rsidRDefault="00432504" w:rsidP="00326F48">
      <w:pPr>
        <w:spacing w:before="240" w:after="40" w:line="300" w:lineRule="auto"/>
        <w:rPr>
          <w:color w:val="404040"/>
          <w:sz w:val="18"/>
          <w:szCs w:val="20"/>
        </w:rPr>
      </w:pPr>
      <w:r w:rsidRPr="001110BE">
        <w:rPr>
          <w:color w:val="404040"/>
          <w:sz w:val="14"/>
          <w:szCs w:val="20"/>
        </w:rPr>
        <w:t>Fonte: elaborazioni su dati Opencoesione</w:t>
      </w:r>
      <w:r w:rsidRPr="001110BE">
        <w:rPr>
          <w:sz w:val="22"/>
        </w:rPr>
        <w:br w:type="page"/>
      </w:r>
    </w:p>
    <w:p w14:paraId="040757E2" w14:textId="79EE3C56" w:rsidR="007506C7" w:rsidRPr="001110BE" w:rsidRDefault="00432504" w:rsidP="00ED18B7">
      <w:pPr>
        <w:pStyle w:val="LIVELLO2"/>
        <w:rPr>
          <w:sz w:val="32"/>
        </w:rPr>
      </w:pPr>
      <w:bookmarkStart w:id="17" w:name="_Toc156209500"/>
      <w:r w:rsidRPr="001110BE">
        <w:rPr>
          <w:sz w:val="32"/>
        </w:rPr>
        <w:lastRenderedPageBreak/>
        <w:t xml:space="preserve">Analisi dei beneficiari dei progetti di </w:t>
      </w:r>
      <w:r w:rsidR="00B60F40" w:rsidRPr="001110BE">
        <w:rPr>
          <w:sz w:val="32"/>
        </w:rPr>
        <w:t>R&amp;S</w:t>
      </w:r>
      <w:r w:rsidRPr="001110BE">
        <w:rPr>
          <w:sz w:val="32"/>
        </w:rPr>
        <w:t xml:space="preserve"> in piemonte</w:t>
      </w:r>
      <w:bookmarkEnd w:id="17"/>
    </w:p>
    <w:p w14:paraId="28C330B3" w14:textId="1C2EA736" w:rsidR="007506C7" w:rsidRPr="001110BE" w:rsidRDefault="00432504">
      <w:pPr>
        <w:spacing w:before="240" w:after="240" w:line="300" w:lineRule="auto"/>
        <w:jc w:val="both"/>
        <w:rPr>
          <w:color w:val="404040"/>
          <w:sz w:val="18"/>
          <w:szCs w:val="20"/>
        </w:rPr>
      </w:pPr>
      <w:r w:rsidRPr="001110BE">
        <w:rPr>
          <w:color w:val="404040"/>
          <w:sz w:val="18"/>
          <w:szCs w:val="20"/>
        </w:rPr>
        <w:t xml:space="preserve">Questa parte del lavoro è dedicata all’analisi dei beneficiari nel territorio piemontese degli interventi del settore R&amp;S, offrendo una panoramica di dettaglio sulle tipologie principali di questi, la loro dimensione e localizzazione e il settore </w:t>
      </w:r>
      <w:r w:rsidR="00700984">
        <w:rPr>
          <w:color w:val="404040"/>
          <w:sz w:val="18"/>
          <w:szCs w:val="20"/>
        </w:rPr>
        <w:t>ATECO</w:t>
      </w:r>
      <w:r w:rsidRPr="001110BE">
        <w:rPr>
          <w:color w:val="404040"/>
          <w:sz w:val="18"/>
          <w:szCs w:val="20"/>
        </w:rPr>
        <w:t xml:space="preserve"> di appartenenza, affiancando alla descrizione della dimensione dei progetti le informazioni sui fondi di provenienza delle risorse.</w:t>
      </w:r>
    </w:p>
    <w:p w14:paraId="63301453" w14:textId="4B3815D2" w:rsidR="007506C7" w:rsidRPr="001110BE" w:rsidRDefault="00432504">
      <w:pPr>
        <w:spacing w:before="240" w:after="240" w:line="300" w:lineRule="auto"/>
        <w:jc w:val="both"/>
        <w:rPr>
          <w:color w:val="404040"/>
          <w:sz w:val="18"/>
          <w:szCs w:val="20"/>
        </w:rPr>
      </w:pPr>
      <w:r w:rsidRPr="001110BE">
        <w:rPr>
          <w:color w:val="404040"/>
          <w:sz w:val="18"/>
          <w:szCs w:val="20"/>
        </w:rPr>
        <w:t xml:space="preserve">Nelle </w:t>
      </w:r>
      <w:r w:rsidR="007157AE">
        <w:rPr>
          <w:color w:val="404040"/>
          <w:sz w:val="18"/>
          <w:szCs w:val="20"/>
        </w:rPr>
        <w:t>Tabell</w:t>
      </w:r>
      <w:r w:rsidRPr="001110BE">
        <w:rPr>
          <w:color w:val="404040"/>
          <w:sz w:val="18"/>
          <w:szCs w:val="20"/>
        </w:rPr>
        <w:t xml:space="preserve">e che seguono si fa riferimento a tre principali tipologie di soggetti beneficiari, che ricalcano il più fedelmente possibile le tipologie di attori della programmazione nazionale e comunitaria, identificate nel paragrafo precedente dedicato alla spesa pubblica in </w:t>
      </w:r>
      <w:r w:rsidR="00B60F40" w:rsidRPr="001110BE">
        <w:rPr>
          <w:color w:val="404040"/>
          <w:sz w:val="18"/>
          <w:szCs w:val="20"/>
        </w:rPr>
        <w:t>R&amp;S</w:t>
      </w:r>
      <w:r w:rsidRPr="001110BE">
        <w:rPr>
          <w:color w:val="404040"/>
          <w:sz w:val="18"/>
          <w:szCs w:val="20"/>
        </w:rPr>
        <w:t xml:space="preserve"> ricostruita in CPT e secondo la rilevazione ISTAT. I raggruppamenti di attori cui faremo riferimento nel presente paragrafo sono le imprese, le </w:t>
      </w:r>
      <w:r w:rsidR="009C7C26">
        <w:rPr>
          <w:color w:val="404040"/>
          <w:sz w:val="18"/>
          <w:szCs w:val="20"/>
        </w:rPr>
        <w:t>Università</w:t>
      </w:r>
      <w:r w:rsidRPr="001110BE">
        <w:rPr>
          <w:color w:val="404040"/>
          <w:sz w:val="18"/>
          <w:szCs w:val="20"/>
        </w:rPr>
        <w:t xml:space="preserve"> e una categoria residuale, denominata “altro”, che racchiude tutti quegli enti, sia pubblici che privati, che contribuiscono alla spesa in </w:t>
      </w:r>
      <w:r w:rsidR="00B60F40" w:rsidRPr="001110BE">
        <w:rPr>
          <w:color w:val="404040"/>
          <w:sz w:val="18"/>
          <w:szCs w:val="20"/>
        </w:rPr>
        <w:t>R&amp;S</w:t>
      </w:r>
      <w:r w:rsidRPr="001110BE">
        <w:rPr>
          <w:color w:val="404040"/>
          <w:sz w:val="18"/>
          <w:szCs w:val="20"/>
        </w:rPr>
        <w:t>, tra i quali troviamo il Consiglio Nazionale delle Ricerche (CNR), Istituti di ricerca, Parchi scientifici e tecnologici, ma anche fondazioni private di ricerca.</w:t>
      </w:r>
    </w:p>
    <w:p w14:paraId="46889110" w14:textId="2E711B37" w:rsidR="007506C7" w:rsidRPr="001110BE" w:rsidRDefault="00432504">
      <w:pPr>
        <w:spacing w:before="240" w:after="240" w:line="300" w:lineRule="auto"/>
        <w:jc w:val="both"/>
        <w:rPr>
          <w:color w:val="404040"/>
          <w:sz w:val="18"/>
          <w:szCs w:val="20"/>
        </w:rPr>
      </w:pPr>
      <w:r w:rsidRPr="001110BE">
        <w:rPr>
          <w:color w:val="404040"/>
          <w:sz w:val="18"/>
          <w:szCs w:val="20"/>
        </w:rPr>
        <w:t xml:space="preserve">La </w:t>
      </w:r>
      <w:r w:rsidR="007157AE">
        <w:rPr>
          <w:color w:val="404040"/>
          <w:sz w:val="18"/>
          <w:szCs w:val="20"/>
        </w:rPr>
        <w:t>Tabell</w:t>
      </w:r>
      <w:r w:rsidRPr="001110BE">
        <w:rPr>
          <w:color w:val="404040"/>
          <w:sz w:val="18"/>
          <w:szCs w:val="20"/>
        </w:rPr>
        <w:t>a 3.4.1 riporta in dettaglio l’ammontare dei finanziamenti pubblici e privati nei due cicli di programmazione, con il dettaglio dei fondi di provenienza delle risorse e le tipologie dei beneficiari cui queste sono state rivolte.</w:t>
      </w:r>
    </w:p>
    <w:p w14:paraId="0031F5A6" w14:textId="502BB040" w:rsidR="007506C7" w:rsidRPr="001110BE" w:rsidRDefault="00432504">
      <w:pPr>
        <w:spacing w:before="240" w:after="240" w:line="300" w:lineRule="auto"/>
        <w:jc w:val="both"/>
        <w:rPr>
          <w:color w:val="404040"/>
          <w:sz w:val="18"/>
          <w:szCs w:val="20"/>
        </w:rPr>
      </w:pPr>
      <w:r w:rsidRPr="001110BE">
        <w:rPr>
          <w:color w:val="404040"/>
          <w:sz w:val="18"/>
          <w:szCs w:val="20"/>
        </w:rPr>
        <w:t xml:space="preserve">Per quanto concerne il FESR, principale fonte del finanziamento del settore </w:t>
      </w:r>
      <w:r w:rsidR="00B60F40" w:rsidRPr="001110BE">
        <w:rPr>
          <w:color w:val="404040"/>
          <w:sz w:val="18"/>
          <w:szCs w:val="20"/>
        </w:rPr>
        <w:t>R&amp;S</w:t>
      </w:r>
      <w:r w:rsidRPr="001110BE">
        <w:rPr>
          <w:color w:val="404040"/>
          <w:sz w:val="18"/>
          <w:szCs w:val="20"/>
        </w:rPr>
        <w:t xml:space="preserve">, nel ciclo di programmazione 2007-2013 sono stati distribuiti in Piemonte 339 milioni di euro, cui si sono affiancati 352 milioni di cofinanziamento privato. I finanziamenti alle imprese sono stati pari a circa 270 milioni di euro (quasi l’80% del totale FESR 2007-2013 nel settore) che hanno generato 313 milioni di euro di contributo privato (89% della contribuzione privata). Ciò significa che ogni euro di spesa pubblica ha generato un investimento complessivo nel settore di 2,16 euro, di cui 1,16 da finanziamenti privati. Alle </w:t>
      </w:r>
      <w:r w:rsidR="009C7C26">
        <w:rPr>
          <w:color w:val="404040"/>
          <w:sz w:val="18"/>
          <w:szCs w:val="20"/>
        </w:rPr>
        <w:t>Università</w:t>
      </w:r>
      <w:r w:rsidRPr="001110BE">
        <w:rPr>
          <w:color w:val="404040"/>
          <w:sz w:val="18"/>
          <w:szCs w:val="20"/>
        </w:rPr>
        <w:t xml:space="preserve"> sono stati destinati 54 milioni di euro (il 16% delle risorse) i quali hanno generato un investimento di parte privata di 26 milioni di euro, mentre gli altri enti hanno ottenuto quasi 16 milioni di euro, cui si attribuiscono altri 14 milioni di euro di finanziamenti privati. Il ciclo di programmazione 2014-2020 ha visto diminuire la quota di risorse pubbliche alle imprese, che ammontano a circa il 72% delle risorse dedicate al settore nel primo ciclo di programmazione. Si indica tuttavia che il contributo privato legato alle risorse pubbliche di cui si è beneficiato è aumentato: per ogni euro finanziato pubblicamente, nel ciclo 2014-2020 si osserva un investimento complessivo in </w:t>
      </w:r>
      <w:r w:rsidR="00B60F40" w:rsidRPr="001110BE">
        <w:rPr>
          <w:color w:val="404040"/>
          <w:sz w:val="18"/>
          <w:szCs w:val="20"/>
        </w:rPr>
        <w:t>R&amp;S</w:t>
      </w:r>
      <w:r w:rsidRPr="001110BE">
        <w:rPr>
          <w:color w:val="404040"/>
          <w:sz w:val="18"/>
          <w:szCs w:val="20"/>
        </w:rPr>
        <w:t xml:space="preserve"> di 2,43 euro. Nonostante i finanziamenti pubblici nel settore siano diminuiti di circa 29 milioni di euro, il contributo privato è invece aumentato di 32 milioni di euro. L’aumento del finanziamento privato non è da attribuirsi esclusivamente al contributo delle imprese, ma anche a quello Universitario, che ha raggiunto i 45 milioni di euro nel ciclo 2013-2020 a fronte di un finanziamento pubblico pressoché invariato tra periodi.</w:t>
      </w:r>
    </w:p>
    <w:p w14:paraId="17A984D3" w14:textId="2E7BA94B" w:rsidR="007506C7" w:rsidRDefault="00432504">
      <w:pPr>
        <w:spacing w:before="240" w:after="240" w:line="300" w:lineRule="auto"/>
        <w:jc w:val="both"/>
        <w:rPr>
          <w:color w:val="404040"/>
          <w:sz w:val="18"/>
          <w:szCs w:val="20"/>
        </w:rPr>
      </w:pPr>
      <w:r w:rsidRPr="001110BE">
        <w:rPr>
          <w:color w:val="404040"/>
          <w:sz w:val="18"/>
          <w:szCs w:val="20"/>
        </w:rPr>
        <w:t xml:space="preserve">Dalla </w:t>
      </w:r>
      <w:r w:rsidR="007157AE">
        <w:rPr>
          <w:color w:val="404040"/>
          <w:sz w:val="18"/>
          <w:szCs w:val="20"/>
        </w:rPr>
        <w:t>Tabell</w:t>
      </w:r>
      <w:r w:rsidRPr="001110BE">
        <w:rPr>
          <w:color w:val="404040"/>
          <w:sz w:val="18"/>
          <w:szCs w:val="20"/>
        </w:rPr>
        <w:t xml:space="preserve">a 3.4.1 osserviamo anche che le risorse dei Piani per lo Sviluppo e la Coesione (PSC) sono diminuite tra i due periodi di programmazione, da 60 milioni del primo ciclo a 42 del secondo. Una particolarità, già individuata precedentemente, si rileva nel cambiamento nei beneficiari degli interventi del PSC e dei fondi nazionali. Se nel ciclo 2007-2013 la maggior parte delle risorse raggiungeva imprese private, nel ciclo successivo queste finanziavano prevalentemente interventi di ricerca presso le </w:t>
      </w:r>
      <w:r w:rsidR="009C7C26">
        <w:rPr>
          <w:color w:val="404040"/>
          <w:sz w:val="18"/>
          <w:szCs w:val="20"/>
        </w:rPr>
        <w:t>Università</w:t>
      </w:r>
      <w:r w:rsidRPr="001110BE">
        <w:rPr>
          <w:color w:val="404040"/>
          <w:sz w:val="18"/>
          <w:szCs w:val="20"/>
        </w:rPr>
        <w:t>. Per quanto riguarda il FSE, invece, possiamo osservare come, grazie prevalentemente agli interventi PON di lato ministeriale, nel secondo ciclo di programmazione siano stati distribuiti finanziamenti per 22 milioni di euro, mentre nel primo ciclo di programmazione le risorse ammontavano solamente a 4 milioni.</w:t>
      </w:r>
    </w:p>
    <w:p w14:paraId="5A60A3BD" w14:textId="77777777" w:rsidR="009C7C26" w:rsidRPr="001110BE" w:rsidRDefault="009C7C26">
      <w:pPr>
        <w:spacing w:before="240" w:after="240" w:line="300" w:lineRule="auto"/>
        <w:jc w:val="both"/>
        <w:rPr>
          <w:color w:val="404040"/>
          <w:sz w:val="18"/>
          <w:szCs w:val="20"/>
        </w:rPr>
      </w:pPr>
    </w:p>
    <w:p w14:paraId="5D5949E0" w14:textId="648AD287" w:rsidR="007506C7" w:rsidRPr="009C7C26" w:rsidRDefault="007157AE">
      <w:pPr>
        <w:spacing w:before="240" w:after="240" w:line="300" w:lineRule="auto"/>
        <w:jc w:val="both"/>
        <w:rPr>
          <w:color w:val="404040"/>
          <w:sz w:val="16"/>
          <w:szCs w:val="16"/>
        </w:rPr>
      </w:pPr>
      <w:r>
        <w:rPr>
          <w:color w:val="404040"/>
          <w:sz w:val="16"/>
          <w:szCs w:val="16"/>
        </w:rPr>
        <w:lastRenderedPageBreak/>
        <w:t>Tabell</w:t>
      </w:r>
      <w:r w:rsidR="00432504" w:rsidRPr="009C7C26">
        <w:rPr>
          <w:color w:val="404040"/>
          <w:sz w:val="16"/>
          <w:szCs w:val="16"/>
        </w:rPr>
        <w:t>a 3.4.1 – Finanziamento pubblico e privato per fondo, tipologia beneficiari e ciclo di programmazione</w:t>
      </w:r>
      <w:r w:rsidR="008B706F" w:rsidRPr="009C7C26">
        <w:rPr>
          <w:color w:val="404040"/>
          <w:sz w:val="16"/>
          <w:szCs w:val="16"/>
        </w:rPr>
        <w:t>. Valori in milioni di euro</w:t>
      </w:r>
    </w:p>
    <w:tbl>
      <w:tblPr>
        <w:tblStyle w:val="ae"/>
        <w:tblW w:w="908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573"/>
        <w:gridCol w:w="737"/>
        <w:gridCol w:w="1017"/>
        <w:gridCol w:w="1140"/>
        <w:gridCol w:w="861"/>
        <w:gridCol w:w="736"/>
        <w:gridCol w:w="1017"/>
        <w:gridCol w:w="1140"/>
        <w:gridCol w:w="862"/>
      </w:tblGrid>
      <w:tr w:rsidR="007506C7" w:rsidRPr="001110BE" w14:paraId="6D729471" w14:textId="77777777" w:rsidTr="008B706F">
        <w:trPr>
          <w:trHeight w:val="116"/>
          <w:jc w:val="center"/>
        </w:trPr>
        <w:tc>
          <w:tcPr>
            <w:tcW w:w="1573" w:type="dxa"/>
            <w:tcBorders>
              <w:right w:val="single" w:sz="4" w:space="0" w:color="000000"/>
            </w:tcBorders>
            <w:tcMar>
              <w:top w:w="0" w:type="dxa"/>
              <w:left w:w="100" w:type="dxa"/>
              <w:bottom w:w="0" w:type="dxa"/>
              <w:right w:w="100" w:type="dxa"/>
            </w:tcMar>
          </w:tcPr>
          <w:p w14:paraId="4573F990" w14:textId="77777777" w:rsidR="007506C7" w:rsidRPr="001110BE" w:rsidRDefault="007506C7">
            <w:pPr>
              <w:jc w:val="both"/>
              <w:rPr>
                <w:color w:val="000000"/>
                <w:sz w:val="14"/>
                <w:szCs w:val="16"/>
              </w:rPr>
            </w:pPr>
          </w:p>
        </w:tc>
        <w:tc>
          <w:tcPr>
            <w:tcW w:w="3755" w:type="dxa"/>
            <w:gridSpan w:val="4"/>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39D78B" w14:textId="77777777" w:rsidR="007506C7" w:rsidRPr="001110BE" w:rsidRDefault="00432504">
            <w:pPr>
              <w:ind w:left="120"/>
              <w:jc w:val="center"/>
              <w:rPr>
                <w:color w:val="000000"/>
                <w:sz w:val="14"/>
                <w:szCs w:val="16"/>
              </w:rPr>
            </w:pPr>
            <w:r w:rsidRPr="001110BE">
              <w:rPr>
                <w:color w:val="000000"/>
                <w:sz w:val="14"/>
                <w:szCs w:val="16"/>
              </w:rPr>
              <w:t>2007-2013</w:t>
            </w:r>
          </w:p>
        </w:tc>
        <w:tc>
          <w:tcPr>
            <w:tcW w:w="3754" w:type="dxa"/>
            <w:gridSpan w:val="4"/>
            <w:tcBorders>
              <w:left w:val="single" w:sz="4" w:space="0" w:color="000000"/>
              <w:bottom w:val="single" w:sz="4" w:space="0" w:color="000000"/>
            </w:tcBorders>
            <w:shd w:val="clear" w:color="auto" w:fill="auto"/>
            <w:tcMar>
              <w:top w:w="0" w:type="dxa"/>
              <w:left w:w="100" w:type="dxa"/>
              <w:bottom w:w="0" w:type="dxa"/>
              <w:right w:w="100" w:type="dxa"/>
            </w:tcMar>
          </w:tcPr>
          <w:p w14:paraId="7F0E94E2" w14:textId="77777777" w:rsidR="007506C7" w:rsidRPr="001110BE" w:rsidRDefault="00432504">
            <w:pPr>
              <w:ind w:left="120"/>
              <w:jc w:val="center"/>
              <w:rPr>
                <w:color w:val="000000"/>
                <w:sz w:val="14"/>
                <w:szCs w:val="16"/>
              </w:rPr>
            </w:pPr>
            <w:r w:rsidRPr="001110BE">
              <w:rPr>
                <w:color w:val="000000"/>
                <w:sz w:val="14"/>
                <w:szCs w:val="16"/>
              </w:rPr>
              <w:t>2014-2020</w:t>
            </w:r>
          </w:p>
        </w:tc>
      </w:tr>
      <w:tr w:rsidR="007506C7" w:rsidRPr="001110BE" w14:paraId="0567565A" w14:textId="77777777" w:rsidTr="008B706F">
        <w:trPr>
          <w:trHeight w:val="116"/>
          <w:jc w:val="center"/>
        </w:trPr>
        <w:tc>
          <w:tcPr>
            <w:tcW w:w="1573" w:type="dxa"/>
            <w:tcBorders>
              <w:bottom w:val="single" w:sz="4" w:space="0" w:color="000000"/>
              <w:right w:val="single" w:sz="4" w:space="0" w:color="000000"/>
            </w:tcBorders>
            <w:shd w:val="clear" w:color="auto" w:fill="auto"/>
            <w:tcMar>
              <w:top w:w="0" w:type="dxa"/>
              <w:left w:w="100" w:type="dxa"/>
              <w:bottom w:w="0" w:type="dxa"/>
              <w:right w:w="100" w:type="dxa"/>
            </w:tcMar>
          </w:tcPr>
          <w:p w14:paraId="5FB59415" w14:textId="77777777" w:rsidR="007506C7" w:rsidRPr="001110BE" w:rsidRDefault="007506C7">
            <w:pPr>
              <w:jc w:val="both"/>
              <w:rPr>
                <w:color w:val="000000"/>
                <w:sz w:val="14"/>
                <w:szCs w:val="16"/>
              </w:rPr>
            </w:pPr>
          </w:p>
        </w:tc>
        <w:tc>
          <w:tcPr>
            <w:tcW w:w="737"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53FECC29" w14:textId="77777777" w:rsidR="007506C7" w:rsidRPr="001110BE" w:rsidRDefault="00432504">
            <w:pPr>
              <w:ind w:left="120"/>
              <w:jc w:val="center"/>
              <w:rPr>
                <w:color w:val="000000"/>
                <w:sz w:val="14"/>
                <w:szCs w:val="16"/>
              </w:rPr>
            </w:pPr>
            <w:r w:rsidRPr="001110BE">
              <w:rPr>
                <w:color w:val="000000"/>
                <w:sz w:val="14"/>
                <w:szCs w:val="16"/>
              </w:rPr>
              <w:t>Altro</w:t>
            </w:r>
          </w:p>
        </w:tc>
        <w:tc>
          <w:tcPr>
            <w:tcW w:w="1017" w:type="dxa"/>
            <w:tcBorders>
              <w:top w:val="single" w:sz="4" w:space="0" w:color="000000"/>
              <w:bottom w:val="single" w:sz="4" w:space="0" w:color="000000"/>
            </w:tcBorders>
            <w:shd w:val="clear" w:color="auto" w:fill="auto"/>
            <w:tcMar>
              <w:top w:w="0" w:type="dxa"/>
              <w:left w:w="100" w:type="dxa"/>
              <w:bottom w:w="0" w:type="dxa"/>
              <w:right w:w="100" w:type="dxa"/>
            </w:tcMar>
          </w:tcPr>
          <w:p w14:paraId="70EB1543" w14:textId="77777777" w:rsidR="007506C7" w:rsidRPr="001110BE" w:rsidRDefault="00432504">
            <w:pPr>
              <w:ind w:left="120"/>
              <w:jc w:val="center"/>
              <w:rPr>
                <w:color w:val="000000"/>
                <w:sz w:val="14"/>
                <w:szCs w:val="16"/>
              </w:rPr>
            </w:pPr>
            <w:r w:rsidRPr="001110BE">
              <w:rPr>
                <w:color w:val="000000"/>
                <w:sz w:val="14"/>
                <w:szCs w:val="16"/>
              </w:rPr>
              <w:t>Impresa</w:t>
            </w:r>
          </w:p>
        </w:tc>
        <w:tc>
          <w:tcPr>
            <w:tcW w:w="1140" w:type="dxa"/>
            <w:tcBorders>
              <w:top w:val="single" w:sz="4" w:space="0" w:color="000000"/>
              <w:bottom w:val="single" w:sz="4" w:space="0" w:color="000000"/>
            </w:tcBorders>
            <w:shd w:val="clear" w:color="auto" w:fill="auto"/>
            <w:tcMar>
              <w:top w:w="0" w:type="dxa"/>
              <w:left w:w="100" w:type="dxa"/>
              <w:bottom w:w="0" w:type="dxa"/>
              <w:right w:w="100" w:type="dxa"/>
            </w:tcMar>
          </w:tcPr>
          <w:p w14:paraId="059B996A" w14:textId="7364F49B" w:rsidR="007506C7" w:rsidRPr="001110BE" w:rsidRDefault="009C7C26">
            <w:pPr>
              <w:ind w:left="120"/>
              <w:jc w:val="center"/>
              <w:rPr>
                <w:color w:val="000000"/>
                <w:sz w:val="14"/>
                <w:szCs w:val="16"/>
              </w:rPr>
            </w:pPr>
            <w:r>
              <w:rPr>
                <w:color w:val="000000"/>
                <w:sz w:val="14"/>
                <w:szCs w:val="16"/>
              </w:rPr>
              <w:t>Università</w:t>
            </w:r>
          </w:p>
        </w:tc>
        <w:tc>
          <w:tcPr>
            <w:tcW w:w="859"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D59248A" w14:textId="77777777" w:rsidR="007506C7" w:rsidRPr="001110BE" w:rsidRDefault="00432504">
            <w:pPr>
              <w:ind w:left="120"/>
              <w:jc w:val="center"/>
              <w:rPr>
                <w:color w:val="000000"/>
                <w:sz w:val="14"/>
                <w:szCs w:val="16"/>
              </w:rPr>
            </w:pPr>
            <w:r w:rsidRPr="001110BE">
              <w:rPr>
                <w:color w:val="000000"/>
                <w:sz w:val="14"/>
                <w:szCs w:val="16"/>
              </w:rPr>
              <w:t>Totale</w:t>
            </w:r>
          </w:p>
        </w:tc>
        <w:tc>
          <w:tcPr>
            <w:tcW w:w="736"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1FDBA258" w14:textId="77777777" w:rsidR="007506C7" w:rsidRPr="001110BE" w:rsidRDefault="00432504">
            <w:pPr>
              <w:ind w:left="120"/>
              <w:jc w:val="center"/>
              <w:rPr>
                <w:color w:val="000000"/>
                <w:sz w:val="14"/>
                <w:szCs w:val="16"/>
              </w:rPr>
            </w:pPr>
            <w:r w:rsidRPr="001110BE">
              <w:rPr>
                <w:color w:val="000000"/>
                <w:sz w:val="14"/>
                <w:szCs w:val="16"/>
              </w:rPr>
              <w:t>Altro</w:t>
            </w:r>
          </w:p>
        </w:tc>
        <w:tc>
          <w:tcPr>
            <w:tcW w:w="1017" w:type="dxa"/>
            <w:tcBorders>
              <w:top w:val="single" w:sz="4" w:space="0" w:color="000000"/>
              <w:bottom w:val="single" w:sz="4" w:space="0" w:color="000000"/>
            </w:tcBorders>
            <w:shd w:val="clear" w:color="auto" w:fill="auto"/>
            <w:tcMar>
              <w:top w:w="0" w:type="dxa"/>
              <w:left w:w="100" w:type="dxa"/>
              <w:bottom w:w="0" w:type="dxa"/>
              <w:right w:w="100" w:type="dxa"/>
            </w:tcMar>
          </w:tcPr>
          <w:p w14:paraId="47EFC623" w14:textId="77777777" w:rsidR="007506C7" w:rsidRPr="001110BE" w:rsidRDefault="00432504">
            <w:pPr>
              <w:ind w:left="120"/>
              <w:jc w:val="center"/>
              <w:rPr>
                <w:color w:val="000000"/>
                <w:sz w:val="14"/>
                <w:szCs w:val="16"/>
              </w:rPr>
            </w:pPr>
            <w:r w:rsidRPr="001110BE">
              <w:rPr>
                <w:color w:val="000000"/>
                <w:sz w:val="14"/>
                <w:szCs w:val="16"/>
              </w:rPr>
              <w:t>Impresa</w:t>
            </w:r>
          </w:p>
        </w:tc>
        <w:tc>
          <w:tcPr>
            <w:tcW w:w="1140" w:type="dxa"/>
            <w:tcBorders>
              <w:top w:val="single" w:sz="4" w:space="0" w:color="000000"/>
              <w:bottom w:val="single" w:sz="4" w:space="0" w:color="000000"/>
            </w:tcBorders>
            <w:shd w:val="clear" w:color="auto" w:fill="auto"/>
            <w:tcMar>
              <w:top w:w="0" w:type="dxa"/>
              <w:left w:w="100" w:type="dxa"/>
              <w:bottom w:w="0" w:type="dxa"/>
              <w:right w:w="100" w:type="dxa"/>
            </w:tcMar>
          </w:tcPr>
          <w:p w14:paraId="54910115" w14:textId="02DAA0F8" w:rsidR="007506C7" w:rsidRPr="001110BE" w:rsidRDefault="009C7C26">
            <w:pPr>
              <w:ind w:left="120"/>
              <w:jc w:val="center"/>
              <w:rPr>
                <w:color w:val="000000"/>
                <w:sz w:val="14"/>
                <w:szCs w:val="16"/>
              </w:rPr>
            </w:pPr>
            <w:r>
              <w:rPr>
                <w:color w:val="000000"/>
                <w:sz w:val="14"/>
                <w:szCs w:val="16"/>
              </w:rPr>
              <w:t>Università</w:t>
            </w:r>
          </w:p>
        </w:tc>
        <w:tc>
          <w:tcPr>
            <w:tcW w:w="859" w:type="dxa"/>
            <w:tcBorders>
              <w:top w:val="single" w:sz="4" w:space="0" w:color="000000"/>
              <w:bottom w:val="single" w:sz="4" w:space="0" w:color="000000"/>
            </w:tcBorders>
            <w:shd w:val="clear" w:color="auto" w:fill="auto"/>
            <w:tcMar>
              <w:top w:w="0" w:type="dxa"/>
              <w:left w:w="100" w:type="dxa"/>
              <w:bottom w:w="0" w:type="dxa"/>
              <w:right w:w="100" w:type="dxa"/>
            </w:tcMar>
          </w:tcPr>
          <w:p w14:paraId="59E370B3" w14:textId="77777777" w:rsidR="007506C7" w:rsidRPr="001110BE" w:rsidRDefault="00432504">
            <w:pPr>
              <w:ind w:left="120"/>
              <w:jc w:val="center"/>
              <w:rPr>
                <w:color w:val="000000"/>
                <w:sz w:val="14"/>
                <w:szCs w:val="16"/>
              </w:rPr>
            </w:pPr>
            <w:r w:rsidRPr="001110BE">
              <w:rPr>
                <w:color w:val="000000"/>
                <w:sz w:val="14"/>
                <w:szCs w:val="16"/>
              </w:rPr>
              <w:t>Totale</w:t>
            </w:r>
          </w:p>
        </w:tc>
      </w:tr>
      <w:tr w:rsidR="007506C7" w:rsidRPr="001110BE" w14:paraId="094060B2" w14:textId="77777777" w:rsidTr="008B706F">
        <w:trPr>
          <w:trHeight w:val="295"/>
          <w:jc w:val="center"/>
        </w:trPr>
        <w:tc>
          <w:tcPr>
            <w:tcW w:w="9083" w:type="dxa"/>
            <w:gridSpan w:val="9"/>
            <w:tcBorders>
              <w:top w:val="single" w:sz="4" w:space="0" w:color="000000"/>
              <w:bottom w:val="single" w:sz="4" w:space="0" w:color="000000"/>
            </w:tcBorders>
            <w:shd w:val="clear" w:color="auto" w:fill="auto"/>
            <w:tcMar>
              <w:top w:w="0" w:type="dxa"/>
              <w:left w:w="100" w:type="dxa"/>
              <w:bottom w:w="0" w:type="dxa"/>
              <w:right w:w="100" w:type="dxa"/>
            </w:tcMar>
          </w:tcPr>
          <w:p w14:paraId="68686D92" w14:textId="77777777" w:rsidR="007506C7" w:rsidRPr="001110BE" w:rsidRDefault="00432504">
            <w:pPr>
              <w:jc w:val="center"/>
              <w:rPr>
                <w:color w:val="000000"/>
                <w:sz w:val="14"/>
                <w:szCs w:val="16"/>
              </w:rPr>
            </w:pPr>
            <w:r w:rsidRPr="001110BE">
              <w:rPr>
                <w:color w:val="000000"/>
                <w:sz w:val="14"/>
                <w:szCs w:val="16"/>
              </w:rPr>
              <w:t xml:space="preserve">                                  FESR</w:t>
            </w:r>
          </w:p>
        </w:tc>
      </w:tr>
      <w:tr w:rsidR="007506C7" w:rsidRPr="001110BE" w14:paraId="6B346F21" w14:textId="77777777" w:rsidTr="008B706F">
        <w:trPr>
          <w:trHeight w:val="116"/>
          <w:jc w:val="center"/>
        </w:trPr>
        <w:tc>
          <w:tcPr>
            <w:tcW w:w="1573" w:type="dxa"/>
            <w:tcBorders>
              <w:top w:val="single" w:sz="4" w:space="0" w:color="000000"/>
              <w:right w:val="single" w:sz="4" w:space="0" w:color="000000"/>
            </w:tcBorders>
            <w:shd w:val="clear" w:color="auto" w:fill="auto"/>
            <w:tcMar>
              <w:top w:w="0" w:type="dxa"/>
              <w:left w:w="100" w:type="dxa"/>
              <w:bottom w:w="0" w:type="dxa"/>
              <w:right w:w="100" w:type="dxa"/>
            </w:tcMar>
          </w:tcPr>
          <w:p w14:paraId="05CA3A4D" w14:textId="77777777" w:rsidR="007506C7" w:rsidRPr="001110BE" w:rsidRDefault="00432504">
            <w:pPr>
              <w:ind w:left="120"/>
              <w:jc w:val="center"/>
              <w:rPr>
                <w:color w:val="000000"/>
                <w:sz w:val="14"/>
                <w:szCs w:val="16"/>
              </w:rPr>
            </w:pPr>
            <w:r w:rsidRPr="001110BE">
              <w:rPr>
                <w:color w:val="000000"/>
                <w:sz w:val="14"/>
                <w:szCs w:val="16"/>
              </w:rPr>
              <w:t>Finanziamento pubblico</w:t>
            </w:r>
          </w:p>
        </w:tc>
        <w:tc>
          <w:tcPr>
            <w:tcW w:w="737"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3A2B40D7" w14:textId="77777777" w:rsidR="007506C7" w:rsidRPr="001110BE" w:rsidRDefault="00432504">
            <w:pPr>
              <w:ind w:left="120"/>
              <w:jc w:val="center"/>
              <w:rPr>
                <w:color w:val="000000"/>
                <w:sz w:val="14"/>
                <w:szCs w:val="16"/>
              </w:rPr>
            </w:pPr>
            <w:r w:rsidRPr="001110BE">
              <w:rPr>
                <w:color w:val="000000"/>
                <w:sz w:val="14"/>
                <w:szCs w:val="16"/>
              </w:rPr>
              <w:t>15,5</w:t>
            </w:r>
          </w:p>
        </w:tc>
        <w:tc>
          <w:tcPr>
            <w:tcW w:w="1017" w:type="dxa"/>
            <w:tcBorders>
              <w:top w:val="single" w:sz="4" w:space="0" w:color="000000"/>
              <w:bottom w:val="nil"/>
            </w:tcBorders>
            <w:shd w:val="clear" w:color="auto" w:fill="auto"/>
            <w:tcMar>
              <w:top w:w="0" w:type="dxa"/>
              <w:left w:w="100" w:type="dxa"/>
              <w:bottom w:w="0" w:type="dxa"/>
              <w:right w:w="100" w:type="dxa"/>
            </w:tcMar>
          </w:tcPr>
          <w:p w14:paraId="286339AB" w14:textId="77777777" w:rsidR="007506C7" w:rsidRPr="001110BE" w:rsidRDefault="00432504">
            <w:pPr>
              <w:ind w:left="120"/>
              <w:jc w:val="center"/>
              <w:rPr>
                <w:color w:val="000000"/>
                <w:sz w:val="14"/>
                <w:szCs w:val="16"/>
              </w:rPr>
            </w:pPr>
            <w:r w:rsidRPr="001110BE">
              <w:rPr>
                <w:color w:val="000000"/>
                <w:sz w:val="14"/>
                <w:szCs w:val="16"/>
              </w:rPr>
              <w:t>269,8</w:t>
            </w:r>
          </w:p>
        </w:tc>
        <w:tc>
          <w:tcPr>
            <w:tcW w:w="1140" w:type="dxa"/>
            <w:tcBorders>
              <w:top w:val="single" w:sz="4" w:space="0" w:color="000000"/>
              <w:bottom w:val="nil"/>
            </w:tcBorders>
            <w:shd w:val="clear" w:color="auto" w:fill="auto"/>
            <w:tcMar>
              <w:top w:w="0" w:type="dxa"/>
              <w:left w:w="100" w:type="dxa"/>
              <w:bottom w:w="0" w:type="dxa"/>
              <w:right w:w="100" w:type="dxa"/>
            </w:tcMar>
          </w:tcPr>
          <w:p w14:paraId="01A82C7E" w14:textId="77777777" w:rsidR="007506C7" w:rsidRPr="001110BE" w:rsidRDefault="00432504">
            <w:pPr>
              <w:ind w:left="120"/>
              <w:jc w:val="center"/>
              <w:rPr>
                <w:color w:val="000000"/>
                <w:sz w:val="14"/>
                <w:szCs w:val="16"/>
              </w:rPr>
            </w:pPr>
            <w:r w:rsidRPr="001110BE">
              <w:rPr>
                <w:color w:val="000000"/>
                <w:sz w:val="14"/>
                <w:szCs w:val="16"/>
              </w:rPr>
              <w:t>53,5</w:t>
            </w:r>
          </w:p>
        </w:tc>
        <w:tc>
          <w:tcPr>
            <w:tcW w:w="859"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2BBF894F" w14:textId="77777777" w:rsidR="007506C7" w:rsidRPr="001110BE" w:rsidRDefault="00432504">
            <w:pPr>
              <w:ind w:left="120"/>
              <w:jc w:val="center"/>
              <w:rPr>
                <w:color w:val="000000"/>
                <w:sz w:val="14"/>
                <w:szCs w:val="16"/>
              </w:rPr>
            </w:pPr>
            <w:r w:rsidRPr="001110BE">
              <w:rPr>
                <w:color w:val="000000"/>
                <w:sz w:val="14"/>
                <w:szCs w:val="16"/>
              </w:rPr>
              <w:t>338,8</w:t>
            </w:r>
          </w:p>
        </w:tc>
        <w:tc>
          <w:tcPr>
            <w:tcW w:w="736" w:type="dxa"/>
            <w:tcBorders>
              <w:top w:val="single" w:sz="4" w:space="0" w:color="000000"/>
              <w:left w:val="single" w:sz="4" w:space="0" w:color="000000"/>
            </w:tcBorders>
            <w:shd w:val="clear" w:color="auto" w:fill="auto"/>
            <w:tcMar>
              <w:top w:w="0" w:type="dxa"/>
              <w:left w:w="100" w:type="dxa"/>
              <w:bottom w:w="0" w:type="dxa"/>
              <w:right w:w="100" w:type="dxa"/>
            </w:tcMar>
          </w:tcPr>
          <w:p w14:paraId="6E0363A1" w14:textId="77777777" w:rsidR="007506C7" w:rsidRPr="001110BE" w:rsidRDefault="00432504">
            <w:pPr>
              <w:ind w:left="120"/>
              <w:jc w:val="center"/>
              <w:rPr>
                <w:color w:val="000000"/>
                <w:sz w:val="14"/>
                <w:szCs w:val="16"/>
              </w:rPr>
            </w:pPr>
            <w:r w:rsidRPr="001110BE">
              <w:rPr>
                <w:color w:val="000000"/>
                <w:sz w:val="14"/>
                <w:szCs w:val="16"/>
              </w:rPr>
              <w:t>31,1</w:t>
            </w:r>
          </w:p>
        </w:tc>
        <w:tc>
          <w:tcPr>
            <w:tcW w:w="1017" w:type="dxa"/>
            <w:tcBorders>
              <w:top w:val="single" w:sz="4" w:space="0" w:color="000000"/>
            </w:tcBorders>
            <w:shd w:val="clear" w:color="auto" w:fill="auto"/>
            <w:tcMar>
              <w:top w:w="0" w:type="dxa"/>
              <w:left w:w="100" w:type="dxa"/>
              <w:bottom w:w="0" w:type="dxa"/>
              <w:right w:w="100" w:type="dxa"/>
            </w:tcMar>
          </w:tcPr>
          <w:p w14:paraId="13120B38" w14:textId="77777777" w:rsidR="007506C7" w:rsidRPr="001110BE" w:rsidRDefault="00432504">
            <w:pPr>
              <w:ind w:left="120"/>
              <w:jc w:val="center"/>
              <w:rPr>
                <w:color w:val="000000"/>
                <w:sz w:val="14"/>
                <w:szCs w:val="16"/>
              </w:rPr>
            </w:pPr>
            <w:r w:rsidRPr="001110BE">
              <w:rPr>
                <w:color w:val="000000"/>
                <w:sz w:val="14"/>
                <w:szCs w:val="16"/>
              </w:rPr>
              <w:t>224,3</w:t>
            </w:r>
          </w:p>
        </w:tc>
        <w:tc>
          <w:tcPr>
            <w:tcW w:w="1140" w:type="dxa"/>
            <w:tcBorders>
              <w:top w:val="single" w:sz="4" w:space="0" w:color="000000"/>
            </w:tcBorders>
            <w:shd w:val="clear" w:color="auto" w:fill="auto"/>
            <w:tcMar>
              <w:top w:w="0" w:type="dxa"/>
              <w:left w:w="100" w:type="dxa"/>
              <w:bottom w:w="0" w:type="dxa"/>
              <w:right w:w="100" w:type="dxa"/>
            </w:tcMar>
          </w:tcPr>
          <w:p w14:paraId="3645189E" w14:textId="77777777" w:rsidR="007506C7" w:rsidRPr="001110BE" w:rsidRDefault="00432504">
            <w:pPr>
              <w:ind w:left="120"/>
              <w:jc w:val="center"/>
              <w:rPr>
                <w:color w:val="000000"/>
                <w:sz w:val="14"/>
                <w:szCs w:val="16"/>
              </w:rPr>
            </w:pPr>
            <w:r w:rsidRPr="001110BE">
              <w:rPr>
                <w:color w:val="000000"/>
                <w:sz w:val="14"/>
                <w:szCs w:val="16"/>
              </w:rPr>
              <w:t>54,1</w:t>
            </w:r>
          </w:p>
        </w:tc>
        <w:tc>
          <w:tcPr>
            <w:tcW w:w="859" w:type="dxa"/>
            <w:tcBorders>
              <w:top w:val="single" w:sz="4" w:space="0" w:color="000000"/>
            </w:tcBorders>
            <w:shd w:val="clear" w:color="auto" w:fill="auto"/>
            <w:tcMar>
              <w:top w:w="0" w:type="dxa"/>
              <w:left w:w="100" w:type="dxa"/>
              <w:bottom w:w="0" w:type="dxa"/>
              <w:right w:w="100" w:type="dxa"/>
            </w:tcMar>
          </w:tcPr>
          <w:p w14:paraId="13CE44DC" w14:textId="77777777" w:rsidR="007506C7" w:rsidRPr="001110BE" w:rsidRDefault="00432504">
            <w:pPr>
              <w:ind w:left="120"/>
              <w:jc w:val="center"/>
              <w:rPr>
                <w:color w:val="000000"/>
                <w:sz w:val="14"/>
                <w:szCs w:val="16"/>
              </w:rPr>
            </w:pPr>
            <w:r w:rsidRPr="001110BE">
              <w:rPr>
                <w:color w:val="000000"/>
                <w:sz w:val="14"/>
                <w:szCs w:val="16"/>
              </w:rPr>
              <w:t>309,5</w:t>
            </w:r>
          </w:p>
        </w:tc>
      </w:tr>
      <w:tr w:rsidR="007506C7" w:rsidRPr="001110BE" w14:paraId="0C795016" w14:textId="77777777" w:rsidTr="008B706F">
        <w:trPr>
          <w:trHeight w:val="116"/>
          <w:jc w:val="center"/>
        </w:trPr>
        <w:tc>
          <w:tcPr>
            <w:tcW w:w="1573" w:type="dxa"/>
            <w:tcBorders>
              <w:bottom w:val="single" w:sz="4" w:space="0" w:color="000000"/>
              <w:right w:val="single" w:sz="4" w:space="0" w:color="000000"/>
            </w:tcBorders>
            <w:shd w:val="clear" w:color="auto" w:fill="auto"/>
            <w:tcMar>
              <w:top w:w="0" w:type="dxa"/>
              <w:left w:w="100" w:type="dxa"/>
              <w:bottom w:w="0" w:type="dxa"/>
              <w:right w:w="100" w:type="dxa"/>
            </w:tcMar>
          </w:tcPr>
          <w:p w14:paraId="55984291" w14:textId="77777777" w:rsidR="007506C7" w:rsidRPr="001110BE" w:rsidRDefault="00432504">
            <w:pPr>
              <w:ind w:left="120"/>
              <w:jc w:val="center"/>
              <w:rPr>
                <w:color w:val="000000"/>
                <w:sz w:val="14"/>
                <w:szCs w:val="16"/>
              </w:rPr>
            </w:pPr>
            <w:r w:rsidRPr="001110BE">
              <w:rPr>
                <w:color w:val="000000"/>
                <w:sz w:val="14"/>
                <w:szCs w:val="16"/>
              </w:rPr>
              <w:t>Finanziamento privato</w:t>
            </w:r>
          </w:p>
        </w:tc>
        <w:tc>
          <w:tcPr>
            <w:tcW w:w="737"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4D3E9F00" w14:textId="77777777" w:rsidR="007506C7" w:rsidRPr="001110BE" w:rsidRDefault="00432504">
            <w:pPr>
              <w:ind w:left="120"/>
              <w:jc w:val="center"/>
              <w:rPr>
                <w:color w:val="000000"/>
                <w:sz w:val="14"/>
                <w:szCs w:val="16"/>
              </w:rPr>
            </w:pPr>
            <w:r w:rsidRPr="001110BE">
              <w:rPr>
                <w:color w:val="000000"/>
                <w:sz w:val="14"/>
                <w:szCs w:val="16"/>
              </w:rPr>
              <w:t>13,6</w:t>
            </w:r>
          </w:p>
        </w:tc>
        <w:tc>
          <w:tcPr>
            <w:tcW w:w="1017" w:type="dxa"/>
            <w:tcBorders>
              <w:top w:val="nil"/>
              <w:bottom w:val="single" w:sz="4" w:space="0" w:color="000000"/>
            </w:tcBorders>
            <w:shd w:val="clear" w:color="auto" w:fill="auto"/>
            <w:tcMar>
              <w:top w:w="0" w:type="dxa"/>
              <w:left w:w="100" w:type="dxa"/>
              <w:bottom w:w="0" w:type="dxa"/>
              <w:right w:w="100" w:type="dxa"/>
            </w:tcMar>
          </w:tcPr>
          <w:p w14:paraId="7666932C" w14:textId="77777777" w:rsidR="007506C7" w:rsidRPr="001110BE" w:rsidRDefault="00432504">
            <w:pPr>
              <w:ind w:left="120"/>
              <w:jc w:val="center"/>
              <w:rPr>
                <w:color w:val="000000"/>
                <w:sz w:val="14"/>
                <w:szCs w:val="16"/>
              </w:rPr>
            </w:pPr>
            <w:r w:rsidRPr="001110BE">
              <w:rPr>
                <w:color w:val="000000"/>
                <w:sz w:val="14"/>
                <w:szCs w:val="16"/>
              </w:rPr>
              <w:t>312,6</w:t>
            </w:r>
          </w:p>
        </w:tc>
        <w:tc>
          <w:tcPr>
            <w:tcW w:w="1140" w:type="dxa"/>
            <w:tcBorders>
              <w:top w:val="nil"/>
              <w:bottom w:val="single" w:sz="4" w:space="0" w:color="000000"/>
            </w:tcBorders>
            <w:shd w:val="clear" w:color="auto" w:fill="auto"/>
            <w:tcMar>
              <w:top w:w="0" w:type="dxa"/>
              <w:left w:w="100" w:type="dxa"/>
              <w:bottom w:w="0" w:type="dxa"/>
              <w:right w:w="100" w:type="dxa"/>
            </w:tcMar>
          </w:tcPr>
          <w:p w14:paraId="5828E676" w14:textId="77777777" w:rsidR="007506C7" w:rsidRPr="001110BE" w:rsidRDefault="00432504">
            <w:pPr>
              <w:ind w:left="120"/>
              <w:jc w:val="center"/>
              <w:rPr>
                <w:color w:val="000000"/>
                <w:sz w:val="14"/>
                <w:szCs w:val="16"/>
              </w:rPr>
            </w:pPr>
            <w:r w:rsidRPr="001110BE">
              <w:rPr>
                <w:color w:val="000000"/>
                <w:sz w:val="14"/>
                <w:szCs w:val="16"/>
              </w:rPr>
              <w:t>25,9</w:t>
            </w:r>
          </w:p>
        </w:tc>
        <w:tc>
          <w:tcPr>
            <w:tcW w:w="859"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341E10DD" w14:textId="77777777" w:rsidR="007506C7" w:rsidRPr="001110BE" w:rsidRDefault="00432504">
            <w:pPr>
              <w:ind w:left="120"/>
              <w:jc w:val="center"/>
              <w:rPr>
                <w:color w:val="000000"/>
                <w:sz w:val="14"/>
                <w:szCs w:val="16"/>
              </w:rPr>
            </w:pPr>
            <w:r w:rsidRPr="001110BE">
              <w:rPr>
                <w:color w:val="000000"/>
                <w:sz w:val="14"/>
                <w:szCs w:val="16"/>
              </w:rPr>
              <w:t>352,0</w:t>
            </w:r>
          </w:p>
        </w:tc>
        <w:tc>
          <w:tcPr>
            <w:tcW w:w="736" w:type="dxa"/>
            <w:tcBorders>
              <w:left w:val="single" w:sz="4" w:space="0" w:color="000000"/>
              <w:bottom w:val="single" w:sz="4" w:space="0" w:color="000000"/>
            </w:tcBorders>
            <w:shd w:val="clear" w:color="auto" w:fill="auto"/>
            <w:tcMar>
              <w:top w:w="0" w:type="dxa"/>
              <w:left w:w="100" w:type="dxa"/>
              <w:bottom w:w="0" w:type="dxa"/>
              <w:right w:w="100" w:type="dxa"/>
            </w:tcMar>
          </w:tcPr>
          <w:p w14:paraId="0079B984" w14:textId="77777777" w:rsidR="007506C7" w:rsidRPr="001110BE" w:rsidRDefault="00432504">
            <w:pPr>
              <w:ind w:left="120"/>
              <w:jc w:val="center"/>
              <w:rPr>
                <w:color w:val="000000"/>
                <w:sz w:val="14"/>
                <w:szCs w:val="16"/>
              </w:rPr>
            </w:pPr>
            <w:r w:rsidRPr="001110BE">
              <w:rPr>
                <w:color w:val="000000"/>
                <w:sz w:val="14"/>
                <w:szCs w:val="16"/>
              </w:rPr>
              <w:t>19,8</w:t>
            </w:r>
          </w:p>
        </w:tc>
        <w:tc>
          <w:tcPr>
            <w:tcW w:w="1017" w:type="dxa"/>
            <w:tcBorders>
              <w:bottom w:val="single" w:sz="4" w:space="0" w:color="000000"/>
            </w:tcBorders>
            <w:shd w:val="clear" w:color="auto" w:fill="auto"/>
            <w:tcMar>
              <w:top w:w="0" w:type="dxa"/>
              <w:left w:w="100" w:type="dxa"/>
              <w:bottom w:w="0" w:type="dxa"/>
              <w:right w:w="100" w:type="dxa"/>
            </w:tcMar>
          </w:tcPr>
          <w:p w14:paraId="58CEBE84" w14:textId="77777777" w:rsidR="007506C7" w:rsidRPr="001110BE" w:rsidRDefault="00432504">
            <w:pPr>
              <w:ind w:left="120"/>
              <w:jc w:val="center"/>
              <w:rPr>
                <w:color w:val="000000"/>
                <w:sz w:val="14"/>
                <w:szCs w:val="16"/>
              </w:rPr>
            </w:pPr>
            <w:r w:rsidRPr="001110BE">
              <w:rPr>
                <w:color w:val="000000"/>
                <w:sz w:val="14"/>
                <w:szCs w:val="16"/>
              </w:rPr>
              <w:t>319,8</w:t>
            </w:r>
          </w:p>
        </w:tc>
        <w:tc>
          <w:tcPr>
            <w:tcW w:w="1140" w:type="dxa"/>
            <w:tcBorders>
              <w:bottom w:val="single" w:sz="4" w:space="0" w:color="000000"/>
            </w:tcBorders>
            <w:shd w:val="clear" w:color="auto" w:fill="auto"/>
            <w:tcMar>
              <w:top w:w="0" w:type="dxa"/>
              <w:left w:w="100" w:type="dxa"/>
              <w:bottom w:w="0" w:type="dxa"/>
              <w:right w:w="100" w:type="dxa"/>
            </w:tcMar>
          </w:tcPr>
          <w:p w14:paraId="0E6FA553" w14:textId="77777777" w:rsidR="007506C7" w:rsidRPr="001110BE" w:rsidRDefault="00432504">
            <w:pPr>
              <w:ind w:left="120"/>
              <w:jc w:val="center"/>
              <w:rPr>
                <w:color w:val="000000"/>
                <w:sz w:val="14"/>
                <w:szCs w:val="16"/>
              </w:rPr>
            </w:pPr>
            <w:r w:rsidRPr="001110BE">
              <w:rPr>
                <w:color w:val="000000"/>
                <w:sz w:val="14"/>
                <w:szCs w:val="16"/>
              </w:rPr>
              <w:t>45,3</w:t>
            </w:r>
          </w:p>
        </w:tc>
        <w:tc>
          <w:tcPr>
            <w:tcW w:w="859" w:type="dxa"/>
            <w:tcBorders>
              <w:bottom w:val="single" w:sz="4" w:space="0" w:color="000000"/>
            </w:tcBorders>
            <w:shd w:val="clear" w:color="auto" w:fill="auto"/>
            <w:tcMar>
              <w:top w:w="0" w:type="dxa"/>
              <w:left w:w="100" w:type="dxa"/>
              <w:bottom w:w="0" w:type="dxa"/>
              <w:right w:w="100" w:type="dxa"/>
            </w:tcMar>
          </w:tcPr>
          <w:p w14:paraId="6C261826" w14:textId="77777777" w:rsidR="007506C7" w:rsidRPr="001110BE" w:rsidRDefault="00432504">
            <w:pPr>
              <w:ind w:left="120"/>
              <w:jc w:val="center"/>
              <w:rPr>
                <w:color w:val="000000"/>
                <w:sz w:val="14"/>
                <w:szCs w:val="16"/>
              </w:rPr>
            </w:pPr>
            <w:r w:rsidRPr="001110BE">
              <w:rPr>
                <w:color w:val="000000"/>
                <w:sz w:val="14"/>
                <w:szCs w:val="16"/>
              </w:rPr>
              <w:t>384,9</w:t>
            </w:r>
          </w:p>
        </w:tc>
      </w:tr>
      <w:tr w:rsidR="007506C7" w:rsidRPr="001110BE" w14:paraId="5AC20425" w14:textId="77777777" w:rsidTr="008B706F">
        <w:trPr>
          <w:trHeight w:val="116"/>
          <w:jc w:val="center"/>
        </w:trPr>
        <w:tc>
          <w:tcPr>
            <w:tcW w:w="9083" w:type="dxa"/>
            <w:gridSpan w:val="9"/>
            <w:tcBorders>
              <w:top w:val="single" w:sz="4" w:space="0" w:color="000000"/>
              <w:bottom w:val="single" w:sz="4" w:space="0" w:color="000000"/>
            </w:tcBorders>
            <w:shd w:val="clear" w:color="auto" w:fill="auto"/>
            <w:tcMar>
              <w:top w:w="0" w:type="dxa"/>
              <w:left w:w="100" w:type="dxa"/>
              <w:bottom w:w="0" w:type="dxa"/>
              <w:right w:w="100" w:type="dxa"/>
            </w:tcMar>
          </w:tcPr>
          <w:p w14:paraId="25020D39" w14:textId="77777777" w:rsidR="007506C7" w:rsidRPr="001110BE" w:rsidRDefault="00432504">
            <w:pPr>
              <w:jc w:val="center"/>
              <w:rPr>
                <w:color w:val="000000"/>
                <w:sz w:val="14"/>
                <w:szCs w:val="16"/>
              </w:rPr>
            </w:pPr>
            <w:r w:rsidRPr="001110BE">
              <w:rPr>
                <w:color w:val="000000"/>
                <w:sz w:val="14"/>
                <w:szCs w:val="16"/>
              </w:rPr>
              <w:t xml:space="preserve">                                  PSC e altri fondi nazionali</w:t>
            </w:r>
          </w:p>
        </w:tc>
      </w:tr>
      <w:tr w:rsidR="007506C7" w:rsidRPr="001110BE" w14:paraId="0E6E702E" w14:textId="77777777" w:rsidTr="008B706F">
        <w:trPr>
          <w:trHeight w:val="116"/>
          <w:jc w:val="center"/>
        </w:trPr>
        <w:tc>
          <w:tcPr>
            <w:tcW w:w="1573" w:type="dxa"/>
            <w:tcBorders>
              <w:top w:val="single" w:sz="4" w:space="0" w:color="000000"/>
              <w:right w:val="single" w:sz="4" w:space="0" w:color="000000"/>
            </w:tcBorders>
            <w:shd w:val="clear" w:color="auto" w:fill="auto"/>
            <w:tcMar>
              <w:top w:w="0" w:type="dxa"/>
              <w:left w:w="100" w:type="dxa"/>
              <w:bottom w:w="0" w:type="dxa"/>
              <w:right w:w="100" w:type="dxa"/>
            </w:tcMar>
          </w:tcPr>
          <w:p w14:paraId="6025E15F" w14:textId="77777777" w:rsidR="007506C7" w:rsidRPr="001110BE" w:rsidRDefault="00432504">
            <w:pPr>
              <w:ind w:left="120"/>
              <w:jc w:val="center"/>
              <w:rPr>
                <w:color w:val="000000"/>
                <w:sz w:val="14"/>
                <w:szCs w:val="16"/>
              </w:rPr>
            </w:pPr>
            <w:r w:rsidRPr="001110BE">
              <w:rPr>
                <w:color w:val="000000"/>
                <w:sz w:val="14"/>
                <w:szCs w:val="16"/>
              </w:rPr>
              <w:t>Finanziamento pubblico</w:t>
            </w:r>
          </w:p>
        </w:tc>
        <w:tc>
          <w:tcPr>
            <w:tcW w:w="737"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2843E2DD" w14:textId="77777777" w:rsidR="007506C7" w:rsidRPr="001110BE" w:rsidRDefault="00432504">
            <w:pPr>
              <w:ind w:left="120"/>
              <w:jc w:val="center"/>
              <w:rPr>
                <w:color w:val="000000"/>
                <w:sz w:val="14"/>
                <w:szCs w:val="16"/>
              </w:rPr>
            </w:pPr>
            <w:r w:rsidRPr="001110BE">
              <w:rPr>
                <w:color w:val="000000"/>
                <w:sz w:val="14"/>
                <w:szCs w:val="16"/>
              </w:rPr>
              <w:t>3,2</w:t>
            </w:r>
          </w:p>
        </w:tc>
        <w:tc>
          <w:tcPr>
            <w:tcW w:w="1017" w:type="dxa"/>
            <w:tcBorders>
              <w:top w:val="single" w:sz="4" w:space="0" w:color="000000"/>
              <w:bottom w:val="nil"/>
            </w:tcBorders>
            <w:shd w:val="clear" w:color="auto" w:fill="auto"/>
            <w:tcMar>
              <w:top w:w="0" w:type="dxa"/>
              <w:left w:w="100" w:type="dxa"/>
              <w:bottom w:w="0" w:type="dxa"/>
              <w:right w:w="100" w:type="dxa"/>
            </w:tcMar>
          </w:tcPr>
          <w:p w14:paraId="4F62FA99" w14:textId="77777777" w:rsidR="007506C7" w:rsidRPr="001110BE" w:rsidRDefault="00432504">
            <w:pPr>
              <w:ind w:left="120"/>
              <w:jc w:val="center"/>
              <w:rPr>
                <w:color w:val="000000"/>
                <w:sz w:val="14"/>
                <w:szCs w:val="16"/>
              </w:rPr>
            </w:pPr>
            <w:r w:rsidRPr="001110BE">
              <w:rPr>
                <w:color w:val="000000"/>
                <w:sz w:val="14"/>
                <w:szCs w:val="16"/>
              </w:rPr>
              <w:t>48,5</w:t>
            </w:r>
          </w:p>
        </w:tc>
        <w:tc>
          <w:tcPr>
            <w:tcW w:w="1140" w:type="dxa"/>
            <w:tcBorders>
              <w:top w:val="single" w:sz="4" w:space="0" w:color="000000"/>
              <w:bottom w:val="nil"/>
            </w:tcBorders>
            <w:shd w:val="clear" w:color="auto" w:fill="auto"/>
            <w:tcMar>
              <w:top w:w="0" w:type="dxa"/>
              <w:left w:w="100" w:type="dxa"/>
              <w:bottom w:w="0" w:type="dxa"/>
              <w:right w:w="100" w:type="dxa"/>
            </w:tcMar>
          </w:tcPr>
          <w:p w14:paraId="23348FE8" w14:textId="77777777" w:rsidR="007506C7" w:rsidRPr="001110BE" w:rsidRDefault="00432504">
            <w:pPr>
              <w:ind w:left="120"/>
              <w:jc w:val="center"/>
              <w:rPr>
                <w:color w:val="000000"/>
                <w:sz w:val="14"/>
                <w:szCs w:val="16"/>
              </w:rPr>
            </w:pPr>
            <w:r w:rsidRPr="001110BE">
              <w:rPr>
                <w:color w:val="000000"/>
                <w:sz w:val="14"/>
                <w:szCs w:val="16"/>
              </w:rPr>
              <w:t>8,9</w:t>
            </w:r>
          </w:p>
        </w:tc>
        <w:tc>
          <w:tcPr>
            <w:tcW w:w="859"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32818655" w14:textId="77777777" w:rsidR="007506C7" w:rsidRPr="001110BE" w:rsidRDefault="00432504">
            <w:pPr>
              <w:ind w:left="120"/>
              <w:jc w:val="center"/>
              <w:rPr>
                <w:color w:val="000000"/>
                <w:sz w:val="14"/>
                <w:szCs w:val="16"/>
              </w:rPr>
            </w:pPr>
            <w:r w:rsidRPr="001110BE">
              <w:rPr>
                <w:color w:val="000000"/>
                <w:sz w:val="14"/>
                <w:szCs w:val="16"/>
              </w:rPr>
              <w:t>60,6</w:t>
            </w:r>
          </w:p>
        </w:tc>
        <w:tc>
          <w:tcPr>
            <w:tcW w:w="736" w:type="dxa"/>
            <w:tcBorders>
              <w:top w:val="single" w:sz="4" w:space="0" w:color="000000"/>
              <w:left w:val="single" w:sz="4" w:space="0" w:color="000000"/>
            </w:tcBorders>
            <w:shd w:val="clear" w:color="auto" w:fill="auto"/>
            <w:tcMar>
              <w:top w:w="0" w:type="dxa"/>
              <w:left w:w="100" w:type="dxa"/>
              <w:bottom w:w="0" w:type="dxa"/>
              <w:right w:w="100" w:type="dxa"/>
            </w:tcMar>
          </w:tcPr>
          <w:p w14:paraId="2E0B368F" w14:textId="77777777" w:rsidR="007506C7" w:rsidRPr="001110BE" w:rsidRDefault="00432504">
            <w:pPr>
              <w:ind w:left="120"/>
              <w:jc w:val="center"/>
              <w:rPr>
                <w:color w:val="000000"/>
                <w:sz w:val="14"/>
                <w:szCs w:val="16"/>
              </w:rPr>
            </w:pPr>
            <w:r w:rsidRPr="001110BE">
              <w:rPr>
                <w:color w:val="000000"/>
                <w:sz w:val="14"/>
                <w:szCs w:val="16"/>
              </w:rPr>
              <w:t>0,7</w:t>
            </w:r>
          </w:p>
        </w:tc>
        <w:tc>
          <w:tcPr>
            <w:tcW w:w="1017" w:type="dxa"/>
            <w:tcBorders>
              <w:top w:val="single" w:sz="4" w:space="0" w:color="000000"/>
            </w:tcBorders>
            <w:shd w:val="clear" w:color="auto" w:fill="auto"/>
            <w:tcMar>
              <w:top w:w="0" w:type="dxa"/>
              <w:left w:w="100" w:type="dxa"/>
              <w:bottom w:w="0" w:type="dxa"/>
              <w:right w:w="100" w:type="dxa"/>
            </w:tcMar>
          </w:tcPr>
          <w:p w14:paraId="7F38D0F4" w14:textId="77777777" w:rsidR="007506C7" w:rsidRPr="001110BE" w:rsidRDefault="00432504">
            <w:pPr>
              <w:ind w:left="120"/>
              <w:jc w:val="center"/>
              <w:rPr>
                <w:color w:val="000000"/>
                <w:sz w:val="14"/>
                <w:szCs w:val="16"/>
              </w:rPr>
            </w:pPr>
            <w:r w:rsidRPr="001110BE">
              <w:rPr>
                <w:color w:val="000000"/>
                <w:sz w:val="14"/>
                <w:szCs w:val="16"/>
              </w:rPr>
              <w:t>6,8</w:t>
            </w:r>
          </w:p>
        </w:tc>
        <w:tc>
          <w:tcPr>
            <w:tcW w:w="1140" w:type="dxa"/>
            <w:tcBorders>
              <w:top w:val="single" w:sz="4" w:space="0" w:color="000000"/>
            </w:tcBorders>
            <w:shd w:val="clear" w:color="auto" w:fill="auto"/>
            <w:tcMar>
              <w:top w:w="0" w:type="dxa"/>
              <w:left w:w="100" w:type="dxa"/>
              <w:bottom w:w="0" w:type="dxa"/>
              <w:right w:w="100" w:type="dxa"/>
            </w:tcMar>
          </w:tcPr>
          <w:p w14:paraId="41B52C02" w14:textId="77777777" w:rsidR="007506C7" w:rsidRPr="001110BE" w:rsidRDefault="00432504">
            <w:pPr>
              <w:ind w:left="120"/>
              <w:jc w:val="center"/>
              <w:rPr>
                <w:color w:val="000000"/>
                <w:sz w:val="14"/>
                <w:szCs w:val="16"/>
              </w:rPr>
            </w:pPr>
            <w:r w:rsidRPr="001110BE">
              <w:rPr>
                <w:color w:val="000000"/>
                <w:sz w:val="14"/>
                <w:szCs w:val="16"/>
              </w:rPr>
              <w:t>34,7</w:t>
            </w:r>
          </w:p>
        </w:tc>
        <w:tc>
          <w:tcPr>
            <w:tcW w:w="859" w:type="dxa"/>
            <w:tcBorders>
              <w:top w:val="single" w:sz="4" w:space="0" w:color="000000"/>
            </w:tcBorders>
            <w:shd w:val="clear" w:color="auto" w:fill="auto"/>
            <w:tcMar>
              <w:top w:w="0" w:type="dxa"/>
              <w:left w:w="100" w:type="dxa"/>
              <w:bottom w:w="0" w:type="dxa"/>
              <w:right w:w="100" w:type="dxa"/>
            </w:tcMar>
          </w:tcPr>
          <w:p w14:paraId="5E661CDF" w14:textId="77777777" w:rsidR="007506C7" w:rsidRPr="001110BE" w:rsidRDefault="00432504">
            <w:pPr>
              <w:ind w:left="120"/>
              <w:jc w:val="center"/>
              <w:rPr>
                <w:color w:val="000000"/>
                <w:sz w:val="14"/>
                <w:szCs w:val="16"/>
              </w:rPr>
            </w:pPr>
            <w:r w:rsidRPr="001110BE">
              <w:rPr>
                <w:color w:val="000000"/>
                <w:sz w:val="14"/>
                <w:szCs w:val="16"/>
              </w:rPr>
              <w:t>42,2</w:t>
            </w:r>
          </w:p>
        </w:tc>
      </w:tr>
      <w:tr w:rsidR="007506C7" w:rsidRPr="001110BE" w14:paraId="13B06146" w14:textId="77777777" w:rsidTr="008B706F">
        <w:trPr>
          <w:trHeight w:val="116"/>
          <w:jc w:val="center"/>
        </w:trPr>
        <w:tc>
          <w:tcPr>
            <w:tcW w:w="1573" w:type="dxa"/>
            <w:tcBorders>
              <w:bottom w:val="single" w:sz="4" w:space="0" w:color="000000"/>
              <w:right w:val="single" w:sz="4" w:space="0" w:color="000000"/>
            </w:tcBorders>
            <w:shd w:val="clear" w:color="auto" w:fill="auto"/>
            <w:tcMar>
              <w:top w:w="0" w:type="dxa"/>
              <w:left w:w="100" w:type="dxa"/>
              <w:bottom w:w="0" w:type="dxa"/>
              <w:right w:w="100" w:type="dxa"/>
            </w:tcMar>
          </w:tcPr>
          <w:p w14:paraId="3DD24E08" w14:textId="77777777" w:rsidR="007506C7" w:rsidRPr="001110BE" w:rsidRDefault="00432504">
            <w:pPr>
              <w:ind w:left="120"/>
              <w:jc w:val="center"/>
              <w:rPr>
                <w:color w:val="000000"/>
                <w:sz w:val="14"/>
                <w:szCs w:val="16"/>
              </w:rPr>
            </w:pPr>
            <w:r w:rsidRPr="001110BE">
              <w:rPr>
                <w:color w:val="000000"/>
                <w:sz w:val="14"/>
                <w:szCs w:val="16"/>
              </w:rPr>
              <w:t>Finanziamento privato</w:t>
            </w:r>
          </w:p>
        </w:tc>
        <w:tc>
          <w:tcPr>
            <w:tcW w:w="737"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48086106" w14:textId="77777777" w:rsidR="007506C7" w:rsidRPr="001110BE" w:rsidRDefault="00432504">
            <w:pPr>
              <w:ind w:left="120"/>
              <w:jc w:val="center"/>
              <w:rPr>
                <w:color w:val="000000"/>
                <w:sz w:val="14"/>
                <w:szCs w:val="16"/>
              </w:rPr>
            </w:pPr>
            <w:r w:rsidRPr="001110BE">
              <w:rPr>
                <w:color w:val="000000"/>
                <w:sz w:val="14"/>
                <w:szCs w:val="16"/>
              </w:rPr>
              <w:t>0,0</w:t>
            </w:r>
          </w:p>
        </w:tc>
        <w:tc>
          <w:tcPr>
            <w:tcW w:w="1017" w:type="dxa"/>
            <w:tcBorders>
              <w:top w:val="nil"/>
              <w:bottom w:val="single" w:sz="4" w:space="0" w:color="000000"/>
            </w:tcBorders>
            <w:shd w:val="clear" w:color="auto" w:fill="auto"/>
            <w:tcMar>
              <w:top w:w="0" w:type="dxa"/>
              <w:left w:w="100" w:type="dxa"/>
              <w:bottom w:w="0" w:type="dxa"/>
              <w:right w:w="100" w:type="dxa"/>
            </w:tcMar>
          </w:tcPr>
          <w:p w14:paraId="047EEE09" w14:textId="77777777" w:rsidR="007506C7" w:rsidRPr="001110BE" w:rsidRDefault="00432504">
            <w:pPr>
              <w:ind w:left="120"/>
              <w:jc w:val="center"/>
              <w:rPr>
                <w:color w:val="000000"/>
                <w:sz w:val="14"/>
                <w:szCs w:val="16"/>
              </w:rPr>
            </w:pPr>
            <w:r w:rsidRPr="001110BE">
              <w:rPr>
                <w:color w:val="000000"/>
                <w:sz w:val="14"/>
                <w:szCs w:val="16"/>
              </w:rPr>
              <w:t>1,7</w:t>
            </w:r>
          </w:p>
        </w:tc>
        <w:tc>
          <w:tcPr>
            <w:tcW w:w="1140" w:type="dxa"/>
            <w:tcBorders>
              <w:top w:val="nil"/>
              <w:bottom w:val="single" w:sz="4" w:space="0" w:color="000000"/>
            </w:tcBorders>
            <w:shd w:val="clear" w:color="auto" w:fill="auto"/>
            <w:tcMar>
              <w:top w:w="0" w:type="dxa"/>
              <w:left w:w="100" w:type="dxa"/>
              <w:bottom w:w="0" w:type="dxa"/>
              <w:right w:w="100" w:type="dxa"/>
            </w:tcMar>
          </w:tcPr>
          <w:p w14:paraId="147E945B" w14:textId="77777777" w:rsidR="007506C7" w:rsidRPr="001110BE" w:rsidRDefault="00432504">
            <w:pPr>
              <w:ind w:left="120"/>
              <w:jc w:val="center"/>
              <w:rPr>
                <w:color w:val="000000"/>
                <w:sz w:val="14"/>
                <w:szCs w:val="16"/>
              </w:rPr>
            </w:pPr>
            <w:r w:rsidRPr="001110BE">
              <w:rPr>
                <w:color w:val="000000"/>
                <w:sz w:val="14"/>
                <w:szCs w:val="16"/>
              </w:rPr>
              <w:t>0,0</w:t>
            </w:r>
          </w:p>
        </w:tc>
        <w:tc>
          <w:tcPr>
            <w:tcW w:w="859"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570E2CAA" w14:textId="77777777" w:rsidR="007506C7" w:rsidRPr="001110BE" w:rsidRDefault="00432504">
            <w:pPr>
              <w:ind w:left="120"/>
              <w:jc w:val="center"/>
              <w:rPr>
                <w:color w:val="000000"/>
                <w:sz w:val="14"/>
                <w:szCs w:val="16"/>
              </w:rPr>
            </w:pPr>
            <w:r w:rsidRPr="001110BE">
              <w:rPr>
                <w:color w:val="000000"/>
                <w:sz w:val="14"/>
                <w:szCs w:val="16"/>
              </w:rPr>
              <w:t>1,7</w:t>
            </w:r>
          </w:p>
        </w:tc>
        <w:tc>
          <w:tcPr>
            <w:tcW w:w="736" w:type="dxa"/>
            <w:tcBorders>
              <w:left w:val="single" w:sz="4" w:space="0" w:color="000000"/>
              <w:bottom w:val="single" w:sz="4" w:space="0" w:color="000000"/>
            </w:tcBorders>
            <w:shd w:val="clear" w:color="auto" w:fill="auto"/>
            <w:tcMar>
              <w:top w:w="0" w:type="dxa"/>
              <w:left w:w="100" w:type="dxa"/>
              <w:bottom w:w="0" w:type="dxa"/>
              <w:right w:w="100" w:type="dxa"/>
            </w:tcMar>
          </w:tcPr>
          <w:p w14:paraId="55D46C25" w14:textId="77777777" w:rsidR="007506C7" w:rsidRPr="001110BE" w:rsidRDefault="00432504">
            <w:pPr>
              <w:ind w:left="120"/>
              <w:jc w:val="center"/>
              <w:rPr>
                <w:color w:val="000000"/>
                <w:sz w:val="14"/>
                <w:szCs w:val="16"/>
              </w:rPr>
            </w:pPr>
            <w:r w:rsidRPr="001110BE">
              <w:rPr>
                <w:color w:val="000000"/>
                <w:sz w:val="14"/>
                <w:szCs w:val="16"/>
              </w:rPr>
              <w:t>0,1</w:t>
            </w:r>
          </w:p>
        </w:tc>
        <w:tc>
          <w:tcPr>
            <w:tcW w:w="1017" w:type="dxa"/>
            <w:tcBorders>
              <w:bottom w:val="single" w:sz="4" w:space="0" w:color="000000"/>
            </w:tcBorders>
            <w:shd w:val="clear" w:color="auto" w:fill="auto"/>
            <w:tcMar>
              <w:top w:w="0" w:type="dxa"/>
              <w:left w:w="100" w:type="dxa"/>
              <w:bottom w:w="0" w:type="dxa"/>
              <w:right w:w="100" w:type="dxa"/>
            </w:tcMar>
          </w:tcPr>
          <w:p w14:paraId="5145A0FB" w14:textId="77777777" w:rsidR="007506C7" w:rsidRPr="001110BE" w:rsidRDefault="00432504">
            <w:pPr>
              <w:ind w:left="120"/>
              <w:jc w:val="center"/>
              <w:rPr>
                <w:color w:val="000000"/>
                <w:sz w:val="14"/>
                <w:szCs w:val="16"/>
              </w:rPr>
            </w:pPr>
            <w:r w:rsidRPr="001110BE">
              <w:rPr>
                <w:color w:val="000000"/>
                <w:sz w:val="14"/>
                <w:szCs w:val="16"/>
              </w:rPr>
              <w:t>3,2</w:t>
            </w:r>
          </w:p>
        </w:tc>
        <w:tc>
          <w:tcPr>
            <w:tcW w:w="1140" w:type="dxa"/>
            <w:tcBorders>
              <w:bottom w:val="single" w:sz="4" w:space="0" w:color="000000"/>
            </w:tcBorders>
            <w:shd w:val="clear" w:color="auto" w:fill="auto"/>
            <w:tcMar>
              <w:top w:w="0" w:type="dxa"/>
              <w:left w:w="100" w:type="dxa"/>
              <w:bottom w:w="0" w:type="dxa"/>
              <w:right w:w="100" w:type="dxa"/>
            </w:tcMar>
          </w:tcPr>
          <w:p w14:paraId="773D9958" w14:textId="77777777" w:rsidR="007506C7" w:rsidRPr="001110BE" w:rsidRDefault="00432504">
            <w:pPr>
              <w:ind w:left="120"/>
              <w:jc w:val="center"/>
              <w:rPr>
                <w:color w:val="000000"/>
                <w:sz w:val="14"/>
                <w:szCs w:val="16"/>
              </w:rPr>
            </w:pPr>
            <w:r w:rsidRPr="001110BE">
              <w:rPr>
                <w:color w:val="000000"/>
                <w:sz w:val="14"/>
                <w:szCs w:val="16"/>
              </w:rPr>
              <w:t>2,3</w:t>
            </w:r>
          </w:p>
        </w:tc>
        <w:tc>
          <w:tcPr>
            <w:tcW w:w="859" w:type="dxa"/>
            <w:tcBorders>
              <w:bottom w:val="single" w:sz="4" w:space="0" w:color="000000"/>
            </w:tcBorders>
            <w:shd w:val="clear" w:color="auto" w:fill="auto"/>
            <w:tcMar>
              <w:top w:w="0" w:type="dxa"/>
              <w:left w:w="100" w:type="dxa"/>
              <w:bottom w:w="0" w:type="dxa"/>
              <w:right w:w="100" w:type="dxa"/>
            </w:tcMar>
          </w:tcPr>
          <w:p w14:paraId="1130AED8" w14:textId="77777777" w:rsidR="007506C7" w:rsidRPr="001110BE" w:rsidRDefault="00432504">
            <w:pPr>
              <w:ind w:left="120"/>
              <w:jc w:val="center"/>
              <w:rPr>
                <w:color w:val="000000"/>
                <w:sz w:val="14"/>
                <w:szCs w:val="16"/>
              </w:rPr>
            </w:pPr>
            <w:r w:rsidRPr="001110BE">
              <w:rPr>
                <w:color w:val="000000"/>
                <w:sz w:val="14"/>
                <w:szCs w:val="16"/>
              </w:rPr>
              <w:t>5,6</w:t>
            </w:r>
          </w:p>
        </w:tc>
      </w:tr>
      <w:tr w:rsidR="007506C7" w:rsidRPr="001110BE" w14:paraId="70E082EC" w14:textId="77777777" w:rsidTr="008B706F">
        <w:trPr>
          <w:trHeight w:val="116"/>
          <w:jc w:val="center"/>
        </w:trPr>
        <w:tc>
          <w:tcPr>
            <w:tcW w:w="9083" w:type="dxa"/>
            <w:gridSpan w:val="9"/>
            <w:tcBorders>
              <w:top w:val="single" w:sz="4" w:space="0" w:color="000000"/>
              <w:bottom w:val="single" w:sz="4" w:space="0" w:color="000000"/>
            </w:tcBorders>
            <w:shd w:val="clear" w:color="auto" w:fill="auto"/>
            <w:tcMar>
              <w:top w:w="0" w:type="dxa"/>
              <w:left w:w="100" w:type="dxa"/>
              <w:bottom w:w="0" w:type="dxa"/>
              <w:right w:w="100" w:type="dxa"/>
            </w:tcMar>
          </w:tcPr>
          <w:p w14:paraId="709074DF" w14:textId="77777777" w:rsidR="007506C7" w:rsidRPr="001110BE" w:rsidRDefault="00432504">
            <w:pPr>
              <w:jc w:val="center"/>
              <w:rPr>
                <w:color w:val="000000"/>
                <w:sz w:val="14"/>
                <w:szCs w:val="16"/>
              </w:rPr>
            </w:pPr>
            <w:r w:rsidRPr="001110BE">
              <w:rPr>
                <w:color w:val="000000"/>
                <w:sz w:val="14"/>
                <w:szCs w:val="16"/>
              </w:rPr>
              <w:t xml:space="preserve">                                   FSE</w:t>
            </w:r>
          </w:p>
        </w:tc>
      </w:tr>
      <w:tr w:rsidR="007506C7" w:rsidRPr="001110BE" w14:paraId="1B5B6EF5" w14:textId="77777777" w:rsidTr="008B706F">
        <w:trPr>
          <w:trHeight w:val="116"/>
          <w:jc w:val="center"/>
        </w:trPr>
        <w:tc>
          <w:tcPr>
            <w:tcW w:w="1573" w:type="dxa"/>
            <w:tcBorders>
              <w:top w:val="single" w:sz="4" w:space="0" w:color="000000"/>
              <w:right w:val="single" w:sz="4" w:space="0" w:color="000000"/>
            </w:tcBorders>
            <w:shd w:val="clear" w:color="auto" w:fill="auto"/>
            <w:tcMar>
              <w:top w:w="0" w:type="dxa"/>
              <w:left w:w="100" w:type="dxa"/>
              <w:bottom w:w="0" w:type="dxa"/>
              <w:right w:w="100" w:type="dxa"/>
            </w:tcMar>
          </w:tcPr>
          <w:p w14:paraId="700B97EF" w14:textId="77777777" w:rsidR="007506C7" w:rsidRPr="001110BE" w:rsidRDefault="00432504">
            <w:pPr>
              <w:ind w:left="120"/>
              <w:jc w:val="center"/>
              <w:rPr>
                <w:color w:val="000000"/>
                <w:sz w:val="14"/>
                <w:szCs w:val="16"/>
              </w:rPr>
            </w:pPr>
            <w:r w:rsidRPr="001110BE">
              <w:rPr>
                <w:color w:val="000000"/>
                <w:sz w:val="14"/>
                <w:szCs w:val="16"/>
              </w:rPr>
              <w:t>Finanziamento pubblico</w:t>
            </w:r>
          </w:p>
        </w:tc>
        <w:tc>
          <w:tcPr>
            <w:tcW w:w="737"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07D0A3F0" w14:textId="77777777" w:rsidR="007506C7" w:rsidRPr="001110BE" w:rsidRDefault="00432504">
            <w:pPr>
              <w:ind w:left="120"/>
              <w:jc w:val="center"/>
              <w:rPr>
                <w:color w:val="000000"/>
                <w:sz w:val="14"/>
                <w:szCs w:val="16"/>
              </w:rPr>
            </w:pPr>
            <w:r w:rsidRPr="001110BE">
              <w:rPr>
                <w:color w:val="000000"/>
                <w:sz w:val="14"/>
                <w:szCs w:val="16"/>
              </w:rPr>
              <w:t>0,6</w:t>
            </w:r>
          </w:p>
        </w:tc>
        <w:tc>
          <w:tcPr>
            <w:tcW w:w="1017" w:type="dxa"/>
            <w:tcBorders>
              <w:top w:val="single" w:sz="4" w:space="0" w:color="000000"/>
              <w:bottom w:val="nil"/>
            </w:tcBorders>
            <w:shd w:val="clear" w:color="auto" w:fill="auto"/>
            <w:tcMar>
              <w:top w:w="0" w:type="dxa"/>
              <w:left w:w="100" w:type="dxa"/>
              <w:bottom w:w="0" w:type="dxa"/>
              <w:right w:w="100" w:type="dxa"/>
            </w:tcMar>
          </w:tcPr>
          <w:p w14:paraId="6A2DE841" w14:textId="77777777" w:rsidR="007506C7" w:rsidRPr="001110BE" w:rsidRDefault="00432504">
            <w:pPr>
              <w:ind w:left="120"/>
              <w:jc w:val="center"/>
              <w:rPr>
                <w:color w:val="000000"/>
                <w:sz w:val="14"/>
                <w:szCs w:val="16"/>
              </w:rPr>
            </w:pPr>
            <w:r w:rsidRPr="001110BE">
              <w:rPr>
                <w:color w:val="000000"/>
                <w:sz w:val="14"/>
                <w:szCs w:val="16"/>
              </w:rPr>
              <w:t>2,5</w:t>
            </w:r>
          </w:p>
        </w:tc>
        <w:tc>
          <w:tcPr>
            <w:tcW w:w="1140" w:type="dxa"/>
            <w:tcBorders>
              <w:top w:val="single" w:sz="4" w:space="0" w:color="000000"/>
              <w:bottom w:val="nil"/>
            </w:tcBorders>
            <w:shd w:val="clear" w:color="auto" w:fill="auto"/>
            <w:tcMar>
              <w:top w:w="0" w:type="dxa"/>
              <w:left w:w="100" w:type="dxa"/>
              <w:bottom w:w="0" w:type="dxa"/>
              <w:right w:w="100" w:type="dxa"/>
            </w:tcMar>
          </w:tcPr>
          <w:p w14:paraId="7E33FD0C" w14:textId="77777777" w:rsidR="007506C7" w:rsidRPr="001110BE" w:rsidRDefault="00432504">
            <w:pPr>
              <w:ind w:left="120"/>
              <w:jc w:val="center"/>
              <w:rPr>
                <w:color w:val="000000"/>
                <w:sz w:val="14"/>
                <w:szCs w:val="16"/>
              </w:rPr>
            </w:pPr>
            <w:r w:rsidRPr="001110BE">
              <w:rPr>
                <w:color w:val="000000"/>
                <w:sz w:val="14"/>
                <w:szCs w:val="16"/>
              </w:rPr>
              <w:t>0,6</w:t>
            </w:r>
          </w:p>
        </w:tc>
        <w:tc>
          <w:tcPr>
            <w:tcW w:w="859"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2B7FA3BB" w14:textId="77777777" w:rsidR="007506C7" w:rsidRPr="001110BE" w:rsidRDefault="00432504">
            <w:pPr>
              <w:ind w:left="120"/>
              <w:jc w:val="center"/>
              <w:rPr>
                <w:color w:val="000000"/>
                <w:sz w:val="14"/>
                <w:szCs w:val="16"/>
              </w:rPr>
            </w:pPr>
            <w:r w:rsidRPr="001110BE">
              <w:rPr>
                <w:color w:val="000000"/>
                <w:sz w:val="14"/>
                <w:szCs w:val="16"/>
              </w:rPr>
              <w:t>3,8</w:t>
            </w:r>
          </w:p>
        </w:tc>
        <w:tc>
          <w:tcPr>
            <w:tcW w:w="736" w:type="dxa"/>
            <w:tcBorders>
              <w:top w:val="single" w:sz="4" w:space="0" w:color="000000"/>
              <w:left w:val="single" w:sz="4" w:space="0" w:color="000000"/>
            </w:tcBorders>
            <w:shd w:val="clear" w:color="auto" w:fill="auto"/>
            <w:tcMar>
              <w:top w:w="0" w:type="dxa"/>
              <w:left w:w="100" w:type="dxa"/>
              <w:bottom w:w="0" w:type="dxa"/>
              <w:right w:w="100" w:type="dxa"/>
            </w:tcMar>
          </w:tcPr>
          <w:p w14:paraId="5AB905D6" w14:textId="77777777" w:rsidR="007506C7" w:rsidRPr="001110BE" w:rsidRDefault="00432504">
            <w:pPr>
              <w:ind w:left="120"/>
              <w:jc w:val="center"/>
              <w:rPr>
                <w:color w:val="000000"/>
                <w:sz w:val="14"/>
                <w:szCs w:val="16"/>
              </w:rPr>
            </w:pPr>
            <w:r w:rsidRPr="001110BE">
              <w:rPr>
                <w:color w:val="000000"/>
                <w:sz w:val="14"/>
                <w:szCs w:val="16"/>
              </w:rPr>
              <w:t>0,1</w:t>
            </w:r>
          </w:p>
        </w:tc>
        <w:tc>
          <w:tcPr>
            <w:tcW w:w="1017" w:type="dxa"/>
            <w:tcBorders>
              <w:top w:val="single" w:sz="4" w:space="0" w:color="000000"/>
            </w:tcBorders>
            <w:shd w:val="clear" w:color="auto" w:fill="auto"/>
            <w:tcMar>
              <w:top w:w="0" w:type="dxa"/>
              <w:left w:w="100" w:type="dxa"/>
              <w:bottom w:w="0" w:type="dxa"/>
              <w:right w:w="100" w:type="dxa"/>
            </w:tcMar>
          </w:tcPr>
          <w:p w14:paraId="0721D8D5" w14:textId="77777777" w:rsidR="007506C7" w:rsidRPr="001110BE" w:rsidRDefault="00432504">
            <w:pPr>
              <w:ind w:left="120"/>
              <w:jc w:val="center"/>
              <w:rPr>
                <w:color w:val="000000"/>
                <w:sz w:val="14"/>
                <w:szCs w:val="16"/>
              </w:rPr>
            </w:pPr>
            <w:r w:rsidRPr="001110BE">
              <w:rPr>
                <w:color w:val="000000"/>
                <w:sz w:val="14"/>
                <w:szCs w:val="16"/>
              </w:rPr>
              <w:t>0,0</w:t>
            </w:r>
          </w:p>
        </w:tc>
        <w:tc>
          <w:tcPr>
            <w:tcW w:w="1140" w:type="dxa"/>
            <w:tcBorders>
              <w:top w:val="single" w:sz="4" w:space="0" w:color="000000"/>
            </w:tcBorders>
            <w:shd w:val="clear" w:color="auto" w:fill="auto"/>
            <w:tcMar>
              <w:top w:w="0" w:type="dxa"/>
              <w:left w:w="100" w:type="dxa"/>
              <w:bottom w:w="0" w:type="dxa"/>
              <w:right w:w="100" w:type="dxa"/>
            </w:tcMar>
          </w:tcPr>
          <w:p w14:paraId="3888210C" w14:textId="77777777" w:rsidR="007506C7" w:rsidRPr="001110BE" w:rsidRDefault="00432504">
            <w:pPr>
              <w:ind w:left="120"/>
              <w:jc w:val="center"/>
              <w:rPr>
                <w:color w:val="000000"/>
                <w:sz w:val="14"/>
                <w:szCs w:val="16"/>
              </w:rPr>
            </w:pPr>
            <w:r w:rsidRPr="001110BE">
              <w:rPr>
                <w:color w:val="000000"/>
                <w:sz w:val="14"/>
                <w:szCs w:val="16"/>
              </w:rPr>
              <w:t>22,2</w:t>
            </w:r>
          </w:p>
        </w:tc>
        <w:tc>
          <w:tcPr>
            <w:tcW w:w="859" w:type="dxa"/>
            <w:tcBorders>
              <w:top w:val="single" w:sz="4" w:space="0" w:color="000000"/>
            </w:tcBorders>
            <w:shd w:val="clear" w:color="auto" w:fill="auto"/>
            <w:tcMar>
              <w:top w:w="0" w:type="dxa"/>
              <w:left w:w="100" w:type="dxa"/>
              <w:bottom w:w="0" w:type="dxa"/>
              <w:right w:w="100" w:type="dxa"/>
            </w:tcMar>
          </w:tcPr>
          <w:p w14:paraId="59688FA4" w14:textId="77777777" w:rsidR="007506C7" w:rsidRPr="001110BE" w:rsidRDefault="00432504">
            <w:pPr>
              <w:ind w:left="120"/>
              <w:jc w:val="center"/>
              <w:rPr>
                <w:color w:val="000000"/>
                <w:sz w:val="14"/>
                <w:szCs w:val="16"/>
              </w:rPr>
            </w:pPr>
            <w:r w:rsidRPr="001110BE">
              <w:rPr>
                <w:color w:val="000000"/>
                <w:sz w:val="14"/>
                <w:szCs w:val="16"/>
              </w:rPr>
              <w:t>22,3</w:t>
            </w:r>
          </w:p>
        </w:tc>
      </w:tr>
      <w:tr w:rsidR="007506C7" w:rsidRPr="001110BE" w14:paraId="4314DAEA" w14:textId="77777777" w:rsidTr="008B706F">
        <w:trPr>
          <w:trHeight w:val="116"/>
          <w:jc w:val="center"/>
        </w:trPr>
        <w:tc>
          <w:tcPr>
            <w:tcW w:w="1573" w:type="dxa"/>
            <w:tcBorders>
              <w:bottom w:val="single" w:sz="4" w:space="0" w:color="000000"/>
              <w:right w:val="single" w:sz="4" w:space="0" w:color="000000"/>
            </w:tcBorders>
            <w:shd w:val="clear" w:color="auto" w:fill="auto"/>
            <w:tcMar>
              <w:top w:w="0" w:type="dxa"/>
              <w:left w:w="100" w:type="dxa"/>
              <w:bottom w:w="0" w:type="dxa"/>
              <w:right w:w="100" w:type="dxa"/>
            </w:tcMar>
          </w:tcPr>
          <w:p w14:paraId="1DBC6175" w14:textId="77777777" w:rsidR="007506C7" w:rsidRPr="001110BE" w:rsidRDefault="00432504">
            <w:pPr>
              <w:ind w:left="120"/>
              <w:jc w:val="center"/>
              <w:rPr>
                <w:color w:val="000000"/>
                <w:sz w:val="14"/>
                <w:szCs w:val="16"/>
              </w:rPr>
            </w:pPr>
            <w:r w:rsidRPr="001110BE">
              <w:rPr>
                <w:color w:val="000000"/>
                <w:sz w:val="14"/>
                <w:szCs w:val="16"/>
              </w:rPr>
              <w:t>Finanziamento privato</w:t>
            </w:r>
          </w:p>
        </w:tc>
        <w:tc>
          <w:tcPr>
            <w:tcW w:w="737"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5EF37EAC" w14:textId="77777777" w:rsidR="007506C7" w:rsidRPr="001110BE" w:rsidRDefault="00432504">
            <w:pPr>
              <w:ind w:left="120"/>
              <w:jc w:val="center"/>
              <w:rPr>
                <w:color w:val="000000"/>
                <w:sz w:val="14"/>
                <w:szCs w:val="16"/>
              </w:rPr>
            </w:pPr>
            <w:r w:rsidRPr="001110BE">
              <w:rPr>
                <w:color w:val="000000"/>
                <w:sz w:val="14"/>
                <w:szCs w:val="16"/>
              </w:rPr>
              <w:t>0,0</w:t>
            </w:r>
          </w:p>
        </w:tc>
        <w:tc>
          <w:tcPr>
            <w:tcW w:w="1017" w:type="dxa"/>
            <w:tcBorders>
              <w:top w:val="nil"/>
              <w:bottom w:val="single" w:sz="4" w:space="0" w:color="000000"/>
            </w:tcBorders>
            <w:shd w:val="clear" w:color="auto" w:fill="auto"/>
            <w:tcMar>
              <w:top w:w="0" w:type="dxa"/>
              <w:left w:w="100" w:type="dxa"/>
              <w:bottom w:w="0" w:type="dxa"/>
              <w:right w:w="100" w:type="dxa"/>
            </w:tcMar>
          </w:tcPr>
          <w:p w14:paraId="3E4F7D07" w14:textId="77777777" w:rsidR="007506C7" w:rsidRPr="001110BE" w:rsidRDefault="00432504">
            <w:pPr>
              <w:ind w:left="120"/>
              <w:jc w:val="center"/>
              <w:rPr>
                <w:color w:val="000000"/>
                <w:sz w:val="14"/>
                <w:szCs w:val="16"/>
              </w:rPr>
            </w:pPr>
            <w:r w:rsidRPr="001110BE">
              <w:rPr>
                <w:color w:val="000000"/>
                <w:sz w:val="14"/>
                <w:szCs w:val="16"/>
              </w:rPr>
              <w:t>0,3</w:t>
            </w:r>
          </w:p>
        </w:tc>
        <w:tc>
          <w:tcPr>
            <w:tcW w:w="1140" w:type="dxa"/>
            <w:tcBorders>
              <w:top w:val="nil"/>
              <w:bottom w:val="single" w:sz="4" w:space="0" w:color="000000"/>
            </w:tcBorders>
            <w:shd w:val="clear" w:color="auto" w:fill="auto"/>
            <w:tcMar>
              <w:top w:w="0" w:type="dxa"/>
              <w:left w:w="100" w:type="dxa"/>
              <w:bottom w:w="0" w:type="dxa"/>
              <w:right w:w="100" w:type="dxa"/>
            </w:tcMar>
          </w:tcPr>
          <w:p w14:paraId="0A7C48A4" w14:textId="77777777" w:rsidR="007506C7" w:rsidRPr="001110BE" w:rsidRDefault="00432504">
            <w:pPr>
              <w:ind w:left="120"/>
              <w:jc w:val="center"/>
              <w:rPr>
                <w:color w:val="000000"/>
                <w:sz w:val="14"/>
                <w:szCs w:val="16"/>
              </w:rPr>
            </w:pPr>
            <w:r w:rsidRPr="001110BE">
              <w:rPr>
                <w:color w:val="000000"/>
                <w:sz w:val="14"/>
                <w:szCs w:val="16"/>
              </w:rPr>
              <w:t>0,0</w:t>
            </w:r>
          </w:p>
        </w:tc>
        <w:tc>
          <w:tcPr>
            <w:tcW w:w="859"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5CFB7FE9" w14:textId="77777777" w:rsidR="007506C7" w:rsidRPr="001110BE" w:rsidRDefault="00432504">
            <w:pPr>
              <w:ind w:left="120"/>
              <w:jc w:val="center"/>
              <w:rPr>
                <w:color w:val="000000"/>
                <w:sz w:val="14"/>
                <w:szCs w:val="16"/>
              </w:rPr>
            </w:pPr>
            <w:r w:rsidRPr="001110BE">
              <w:rPr>
                <w:color w:val="000000"/>
                <w:sz w:val="14"/>
                <w:szCs w:val="16"/>
              </w:rPr>
              <w:t>0,3</w:t>
            </w:r>
          </w:p>
        </w:tc>
        <w:tc>
          <w:tcPr>
            <w:tcW w:w="736" w:type="dxa"/>
            <w:tcBorders>
              <w:left w:val="single" w:sz="4" w:space="0" w:color="000000"/>
              <w:bottom w:val="single" w:sz="4" w:space="0" w:color="000000"/>
            </w:tcBorders>
            <w:shd w:val="clear" w:color="auto" w:fill="auto"/>
            <w:tcMar>
              <w:top w:w="0" w:type="dxa"/>
              <w:left w:w="100" w:type="dxa"/>
              <w:bottom w:w="0" w:type="dxa"/>
              <w:right w:w="100" w:type="dxa"/>
            </w:tcMar>
          </w:tcPr>
          <w:p w14:paraId="376700A9" w14:textId="77777777" w:rsidR="007506C7" w:rsidRPr="001110BE" w:rsidRDefault="00432504">
            <w:pPr>
              <w:ind w:left="120"/>
              <w:jc w:val="center"/>
              <w:rPr>
                <w:color w:val="000000"/>
                <w:sz w:val="14"/>
                <w:szCs w:val="16"/>
              </w:rPr>
            </w:pPr>
            <w:r w:rsidRPr="001110BE">
              <w:rPr>
                <w:color w:val="000000"/>
                <w:sz w:val="14"/>
                <w:szCs w:val="16"/>
              </w:rPr>
              <w:t>0,0</w:t>
            </w:r>
          </w:p>
        </w:tc>
        <w:tc>
          <w:tcPr>
            <w:tcW w:w="1017" w:type="dxa"/>
            <w:tcBorders>
              <w:bottom w:val="single" w:sz="4" w:space="0" w:color="000000"/>
            </w:tcBorders>
            <w:shd w:val="clear" w:color="auto" w:fill="auto"/>
            <w:tcMar>
              <w:top w:w="0" w:type="dxa"/>
              <w:left w:w="100" w:type="dxa"/>
              <w:bottom w:w="0" w:type="dxa"/>
              <w:right w:w="100" w:type="dxa"/>
            </w:tcMar>
          </w:tcPr>
          <w:p w14:paraId="05912645" w14:textId="77777777" w:rsidR="007506C7" w:rsidRPr="001110BE" w:rsidRDefault="00432504">
            <w:pPr>
              <w:ind w:left="120"/>
              <w:jc w:val="center"/>
              <w:rPr>
                <w:color w:val="000000"/>
                <w:sz w:val="14"/>
                <w:szCs w:val="16"/>
              </w:rPr>
            </w:pPr>
            <w:r w:rsidRPr="001110BE">
              <w:rPr>
                <w:color w:val="000000"/>
                <w:sz w:val="14"/>
                <w:szCs w:val="16"/>
              </w:rPr>
              <w:t>0,0</w:t>
            </w:r>
          </w:p>
        </w:tc>
        <w:tc>
          <w:tcPr>
            <w:tcW w:w="1140" w:type="dxa"/>
            <w:tcBorders>
              <w:bottom w:val="single" w:sz="4" w:space="0" w:color="000000"/>
            </w:tcBorders>
            <w:shd w:val="clear" w:color="auto" w:fill="auto"/>
            <w:tcMar>
              <w:top w:w="0" w:type="dxa"/>
              <w:left w:w="100" w:type="dxa"/>
              <w:bottom w:w="0" w:type="dxa"/>
              <w:right w:w="100" w:type="dxa"/>
            </w:tcMar>
          </w:tcPr>
          <w:p w14:paraId="2C75D47F" w14:textId="77777777" w:rsidR="007506C7" w:rsidRPr="001110BE" w:rsidRDefault="00432504">
            <w:pPr>
              <w:ind w:left="120"/>
              <w:jc w:val="center"/>
              <w:rPr>
                <w:color w:val="000000"/>
                <w:sz w:val="14"/>
                <w:szCs w:val="16"/>
              </w:rPr>
            </w:pPr>
            <w:r w:rsidRPr="001110BE">
              <w:rPr>
                <w:color w:val="000000"/>
                <w:sz w:val="14"/>
                <w:szCs w:val="16"/>
              </w:rPr>
              <w:t>0,0</w:t>
            </w:r>
          </w:p>
        </w:tc>
        <w:tc>
          <w:tcPr>
            <w:tcW w:w="859" w:type="dxa"/>
            <w:tcBorders>
              <w:bottom w:val="single" w:sz="4" w:space="0" w:color="000000"/>
            </w:tcBorders>
            <w:shd w:val="clear" w:color="auto" w:fill="auto"/>
            <w:tcMar>
              <w:top w:w="0" w:type="dxa"/>
              <w:left w:w="100" w:type="dxa"/>
              <w:bottom w:w="0" w:type="dxa"/>
              <w:right w:w="100" w:type="dxa"/>
            </w:tcMar>
          </w:tcPr>
          <w:p w14:paraId="3F65E527" w14:textId="77777777" w:rsidR="007506C7" w:rsidRPr="001110BE" w:rsidRDefault="00432504">
            <w:pPr>
              <w:ind w:left="120"/>
              <w:jc w:val="center"/>
              <w:rPr>
                <w:color w:val="000000"/>
                <w:sz w:val="14"/>
                <w:szCs w:val="16"/>
              </w:rPr>
            </w:pPr>
            <w:r w:rsidRPr="001110BE">
              <w:rPr>
                <w:color w:val="000000"/>
                <w:sz w:val="14"/>
                <w:szCs w:val="16"/>
              </w:rPr>
              <w:t>0,0</w:t>
            </w:r>
          </w:p>
        </w:tc>
      </w:tr>
      <w:tr w:rsidR="007506C7" w:rsidRPr="001110BE" w14:paraId="4F9C9740" w14:textId="77777777" w:rsidTr="008B706F">
        <w:trPr>
          <w:trHeight w:val="116"/>
          <w:jc w:val="center"/>
        </w:trPr>
        <w:tc>
          <w:tcPr>
            <w:tcW w:w="9083" w:type="dxa"/>
            <w:gridSpan w:val="9"/>
            <w:tcBorders>
              <w:top w:val="single" w:sz="4" w:space="0" w:color="000000"/>
              <w:bottom w:val="single" w:sz="4" w:space="0" w:color="000000"/>
            </w:tcBorders>
            <w:shd w:val="clear" w:color="auto" w:fill="auto"/>
            <w:tcMar>
              <w:top w:w="0" w:type="dxa"/>
              <w:left w:w="100" w:type="dxa"/>
              <w:bottom w:w="0" w:type="dxa"/>
              <w:right w:w="100" w:type="dxa"/>
            </w:tcMar>
          </w:tcPr>
          <w:p w14:paraId="121F235E" w14:textId="77777777" w:rsidR="007506C7" w:rsidRPr="001110BE" w:rsidRDefault="00432504">
            <w:pPr>
              <w:jc w:val="center"/>
              <w:rPr>
                <w:color w:val="000000"/>
                <w:sz w:val="14"/>
                <w:szCs w:val="16"/>
              </w:rPr>
            </w:pPr>
            <w:r w:rsidRPr="001110BE">
              <w:rPr>
                <w:color w:val="000000"/>
                <w:sz w:val="14"/>
                <w:szCs w:val="16"/>
              </w:rPr>
              <w:t xml:space="preserve">                                   Totale</w:t>
            </w:r>
          </w:p>
        </w:tc>
      </w:tr>
      <w:tr w:rsidR="007506C7" w:rsidRPr="001110BE" w14:paraId="12CB3C86" w14:textId="77777777" w:rsidTr="008B706F">
        <w:trPr>
          <w:trHeight w:val="116"/>
          <w:jc w:val="center"/>
        </w:trPr>
        <w:tc>
          <w:tcPr>
            <w:tcW w:w="1573" w:type="dxa"/>
            <w:tcBorders>
              <w:top w:val="single" w:sz="4" w:space="0" w:color="000000"/>
              <w:right w:val="single" w:sz="4" w:space="0" w:color="000000"/>
            </w:tcBorders>
            <w:shd w:val="clear" w:color="auto" w:fill="auto"/>
            <w:tcMar>
              <w:top w:w="0" w:type="dxa"/>
              <w:left w:w="100" w:type="dxa"/>
              <w:bottom w:w="0" w:type="dxa"/>
              <w:right w:w="100" w:type="dxa"/>
            </w:tcMar>
          </w:tcPr>
          <w:p w14:paraId="456364BE" w14:textId="77777777" w:rsidR="007506C7" w:rsidRPr="001110BE" w:rsidRDefault="00432504">
            <w:pPr>
              <w:ind w:left="120"/>
              <w:jc w:val="center"/>
              <w:rPr>
                <w:color w:val="000000"/>
                <w:sz w:val="14"/>
                <w:szCs w:val="16"/>
              </w:rPr>
            </w:pPr>
            <w:r w:rsidRPr="001110BE">
              <w:rPr>
                <w:color w:val="000000"/>
                <w:sz w:val="14"/>
                <w:szCs w:val="16"/>
              </w:rPr>
              <w:t>Finanziamento pubblico</w:t>
            </w:r>
          </w:p>
        </w:tc>
        <w:tc>
          <w:tcPr>
            <w:tcW w:w="737"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111C957B" w14:textId="77777777" w:rsidR="007506C7" w:rsidRPr="001110BE" w:rsidRDefault="00432504">
            <w:pPr>
              <w:ind w:left="120"/>
              <w:jc w:val="center"/>
              <w:rPr>
                <w:color w:val="000000"/>
                <w:sz w:val="14"/>
                <w:szCs w:val="16"/>
              </w:rPr>
            </w:pPr>
            <w:r w:rsidRPr="001110BE">
              <w:rPr>
                <w:color w:val="000000"/>
                <w:sz w:val="14"/>
                <w:szCs w:val="16"/>
              </w:rPr>
              <w:t>19,3</w:t>
            </w:r>
          </w:p>
        </w:tc>
        <w:tc>
          <w:tcPr>
            <w:tcW w:w="1017" w:type="dxa"/>
            <w:tcBorders>
              <w:top w:val="single" w:sz="4" w:space="0" w:color="000000"/>
              <w:bottom w:val="nil"/>
            </w:tcBorders>
            <w:shd w:val="clear" w:color="auto" w:fill="auto"/>
            <w:tcMar>
              <w:top w:w="0" w:type="dxa"/>
              <w:left w:w="100" w:type="dxa"/>
              <w:bottom w:w="0" w:type="dxa"/>
              <w:right w:w="100" w:type="dxa"/>
            </w:tcMar>
          </w:tcPr>
          <w:p w14:paraId="109F5BF7" w14:textId="77777777" w:rsidR="007506C7" w:rsidRPr="001110BE" w:rsidRDefault="00432504">
            <w:pPr>
              <w:ind w:left="120"/>
              <w:jc w:val="center"/>
              <w:rPr>
                <w:color w:val="000000"/>
                <w:sz w:val="14"/>
                <w:szCs w:val="16"/>
              </w:rPr>
            </w:pPr>
            <w:r w:rsidRPr="001110BE">
              <w:rPr>
                <w:color w:val="000000"/>
                <w:sz w:val="14"/>
                <w:szCs w:val="16"/>
              </w:rPr>
              <w:t>320,8</w:t>
            </w:r>
          </w:p>
        </w:tc>
        <w:tc>
          <w:tcPr>
            <w:tcW w:w="1140" w:type="dxa"/>
            <w:tcBorders>
              <w:top w:val="single" w:sz="4" w:space="0" w:color="000000"/>
              <w:bottom w:val="nil"/>
            </w:tcBorders>
            <w:shd w:val="clear" w:color="auto" w:fill="auto"/>
            <w:tcMar>
              <w:top w:w="0" w:type="dxa"/>
              <w:left w:w="100" w:type="dxa"/>
              <w:bottom w:w="0" w:type="dxa"/>
              <w:right w:w="100" w:type="dxa"/>
            </w:tcMar>
          </w:tcPr>
          <w:p w14:paraId="4C97C2C2" w14:textId="77777777" w:rsidR="007506C7" w:rsidRPr="001110BE" w:rsidRDefault="00432504">
            <w:pPr>
              <w:ind w:left="120"/>
              <w:jc w:val="center"/>
              <w:rPr>
                <w:color w:val="000000"/>
                <w:sz w:val="14"/>
                <w:szCs w:val="16"/>
              </w:rPr>
            </w:pPr>
            <w:r w:rsidRPr="001110BE">
              <w:rPr>
                <w:color w:val="000000"/>
                <w:sz w:val="14"/>
                <w:szCs w:val="16"/>
              </w:rPr>
              <w:t>63,0</w:t>
            </w:r>
          </w:p>
        </w:tc>
        <w:tc>
          <w:tcPr>
            <w:tcW w:w="859"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751776DF" w14:textId="77777777" w:rsidR="007506C7" w:rsidRPr="001110BE" w:rsidRDefault="00432504">
            <w:pPr>
              <w:ind w:left="120"/>
              <w:jc w:val="center"/>
              <w:rPr>
                <w:color w:val="000000"/>
                <w:sz w:val="14"/>
                <w:szCs w:val="16"/>
              </w:rPr>
            </w:pPr>
            <w:r w:rsidRPr="001110BE">
              <w:rPr>
                <w:color w:val="000000"/>
                <w:sz w:val="14"/>
                <w:szCs w:val="16"/>
              </w:rPr>
              <w:t>403,1</w:t>
            </w:r>
          </w:p>
        </w:tc>
        <w:tc>
          <w:tcPr>
            <w:tcW w:w="736" w:type="dxa"/>
            <w:tcBorders>
              <w:top w:val="single" w:sz="4" w:space="0" w:color="000000"/>
              <w:left w:val="single" w:sz="4" w:space="0" w:color="000000"/>
            </w:tcBorders>
            <w:shd w:val="clear" w:color="auto" w:fill="auto"/>
            <w:tcMar>
              <w:top w:w="0" w:type="dxa"/>
              <w:left w:w="100" w:type="dxa"/>
              <w:bottom w:w="0" w:type="dxa"/>
              <w:right w:w="100" w:type="dxa"/>
            </w:tcMar>
          </w:tcPr>
          <w:p w14:paraId="20384685" w14:textId="77777777" w:rsidR="007506C7" w:rsidRPr="001110BE" w:rsidRDefault="00432504">
            <w:pPr>
              <w:ind w:left="120"/>
              <w:jc w:val="center"/>
              <w:rPr>
                <w:color w:val="000000"/>
                <w:sz w:val="14"/>
                <w:szCs w:val="16"/>
              </w:rPr>
            </w:pPr>
            <w:r w:rsidRPr="001110BE">
              <w:rPr>
                <w:color w:val="000000"/>
                <w:sz w:val="14"/>
                <w:szCs w:val="16"/>
              </w:rPr>
              <w:t>31,9</w:t>
            </w:r>
          </w:p>
        </w:tc>
        <w:tc>
          <w:tcPr>
            <w:tcW w:w="1017" w:type="dxa"/>
            <w:tcBorders>
              <w:top w:val="single" w:sz="4" w:space="0" w:color="000000"/>
            </w:tcBorders>
            <w:shd w:val="clear" w:color="auto" w:fill="auto"/>
            <w:tcMar>
              <w:top w:w="0" w:type="dxa"/>
              <w:left w:w="100" w:type="dxa"/>
              <w:bottom w:w="0" w:type="dxa"/>
              <w:right w:w="100" w:type="dxa"/>
            </w:tcMar>
          </w:tcPr>
          <w:p w14:paraId="29F61962" w14:textId="77777777" w:rsidR="007506C7" w:rsidRPr="001110BE" w:rsidRDefault="00432504">
            <w:pPr>
              <w:ind w:left="120"/>
              <w:jc w:val="center"/>
              <w:rPr>
                <w:color w:val="000000"/>
                <w:sz w:val="14"/>
                <w:szCs w:val="16"/>
              </w:rPr>
            </w:pPr>
            <w:r w:rsidRPr="001110BE">
              <w:rPr>
                <w:color w:val="000000"/>
                <w:sz w:val="14"/>
                <w:szCs w:val="16"/>
              </w:rPr>
              <w:t>231,2</w:t>
            </w:r>
          </w:p>
        </w:tc>
        <w:tc>
          <w:tcPr>
            <w:tcW w:w="1140" w:type="dxa"/>
            <w:tcBorders>
              <w:top w:val="single" w:sz="4" w:space="0" w:color="000000"/>
            </w:tcBorders>
            <w:shd w:val="clear" w:color="auto" w:fill="auto"/>
            <w:tcMar>
              <w:top w:w="0" w:type="dxa"/>
              <w:left w:w="100" w:type="dxa"/>
              <w:bottom w:w="0" w:type="dxa"/>
              <w:right w:w="100" w:type="dxa"/>
            </w:tcMar>
          </w:tcPr>
          <w:p w14:paraId="61389FDD" w14:textId="77777777" w:rsidR="007506C7" w:rsidRPr="001110BE" w:rsidRDefault="00432504">
            <w:pPr>
              <w:ind w:left="120"/>
              <w:jc w:val="center"/>
              <w:rPr>
                <w:color w:val="000000"/>
                <w:sz w:val="14"/>
                <w:szCs w:val="16"/>
              </w:rPr>
            </w:pPr>
            <w:r w:rsidRPr="001110BE">
              <w:rPr>
                <w:color w:val="000000"/>
                <w:sz w:val="14"/>
                <w:szCs w:val="16"/>
              </w:rPr>
              <w:t>111,0</w:t>
            </w:r>
          </w:p>
        </w:tc>
        <w:tc>
          <w:tcPr>
            <w:tcW w:w="859" w:type="dxa"/>
            <w:tcBorders>
              <w:top w:val="single" w:sz="4" w:space="0" w:color="000000"/>
            </w:tcBorders>
            <w:shd w:val="clear" w:color="auto" w:fill="auto"/>
            <w:tcMar>
              <w:top w:w="0" w:type="dxa"/>
              <w:left w:w="100" w:type="dxa"/>
              <w:bottom w:w="0" w:type="dxa"/>
              <w:right w:w="100" w:type="dxa"/>
            </w:tcMar>
          </w:tcPr>
          <w:p w14:paraId="5459C444" w14:textId="77777777" w:rsidR="007506C7" w:rsidRPr="001110BE" w:rsidRDefault="00432504">
            <w:pPr>
              <w:ind w:left="120"/>
              <w:jc w:val="center"/>
              <w:rPr>
                <w:color w:val="000000"/>
                <w:sz w:val="14"/>
                <w:szCs w:val="16"/>
              </w:rPr>
            </w:pPr>
            <w:r w:rsidRPr="001110BE">
              <w:rPr>
                <w:color w:val="000000"/>
                <w:sz w:val="14"/>
                <w:szCs w:val="16"/>
              </w:rPr>
              <w:t>374,0</w:t>
            </w:r>
          </w:p>
        </w:tc>
      </w:tr>
      <w:tr w:rsidR="007506C7" w:rsidRPr="001110BE" w14:paraId="49C1E993" w14:textId="77777777" w:rsidTr="008B706F">
        <w:trPr>
          <w:trHeight w:val="32"/>
          <w:jc w:val="center"/>
        </w:trPr>
        <w:tc>
          <w:tcPr>
            <w:tcW w:w="1573" w:type="dxa"/>
            <w:tcBorders>
              <w:right w:val="single" w:sz="4" w:space="0" w:color="000000"/>
            </w:tcBorders>
            <w:shd w:val="clear" w:color="auto" w:fill="auto"/>
            <w:tcMar>
              <w:top w:w="0" w:type="dxa"/>
              <w:left w:w="100" w:type="dxa"/>
              <w:bottom w:w="0" w:type="dxa"/>
              <w:right w:w="100" w:type="dxa"/>
            </w:tcMar>
          </w:tcPr>
          <w:p w14:paraId="19DD8FAA" w14:textId="77777777" w:rsidR="007506C7" w:rsidRPr="001110BE" w:rsidRDefault="00432504">
            <w:pPr>
              <w:ind w:left="120"/>
              <w:jc w:val="center"/>
              <w:rPr>
                <w:color w:val="000000"/>
                <w:sz w:val="14"/>
                <w:szCs w:val="16"/>
              </w:rPr>
            </w:pPr>
            <w:r w:rsidRPr="001110BE">
              <w:rPr>
                <w:color w:val="000000"/>
                <w:sz w:val="14"/>
                <w:szCs w:val="16"/>
              </w:rPr>
              <w:t>Finanziamento privato</w:t>
            </w:r>
          </w:p>
        </w:tc>
        <w:tc>
          <w:tcPr>
            <w:tcW w:w="737"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63DD1BF6" w14:textId="77777777" w:rsidR="007506C7" w:rsidRPr="001110BE" w:rsidRDefault="00432504">
            <w:pPr>
              <w:ind w:left="120"/>
              <w:jc w:val="center"/>
              <w:rPr>
                <w:color w:val="000000"/>
                <w:sz w:val="14"/>
                <w:szCs w:val="16"/>
              </w:rPr>
            </w:pPr>
            <w:r w:rsidRPr="001110BE">
              <w:rPr>
                <w:color w:val="000000"/>
                <w:sz w:val="14"/>
                <w:szCs w:val="16"/>
              </w:rPr>
              <w:t>13,6</w:t>
            </w:r>
          </w:p>
        </w:tc>
        <w:tc>
          <w:tcPr>
            <w:tcW w:w="1017" w:type="dxa"/>
            <w:tcBorders>
              <w:top w:val="nil"/>
              <w:bottom w:val="single" w:sz="4" w:space="0" w:color="000000"/>
            </w:tcBorders>
            <w:shd w:val="clear" w:color="auto" w:fill="auto"/>
            <w:tcMar>
              <w:top w:w="0" w:type="dxa"/>
              <w:left w:w="100" w:type="dxa"/>
              <w:bottom w:w="0" w:type="dxa"/>
              <w:right w:w="100" w:type="dxa"/>
            </w:tcMar>
          </w:tcPr>
          <w:p w14:paraId="348696D7" w14:textId="77777777" w:rsidR="007506C7" w:rsidRPr="001110BE" w:rsidRDefault="00432504">
            <w:pPr>
              <w:ind w:left="120"/>
              <w:jc w:val="center"/>
              <w:rPr>
                <w:color w:val="000000"/>
                <w:sz w:val="14"/>
                <w:szCs w:val="16"/>
              </w:rPr>
            </w:pPr>
            <w:r w:rsidRPr="001110BE">
              <w:rPr>
                <w:color w:val="000000"/>
                <w:sz w:val="14"/>
                <w:szCs w:val="16"/>
              </w:rPr>
              <w:t>314,5</w:t>
            </w:r>
          </w:p>
        </w:tc>
        <w:tc>
          <w:tcPr>
            <w:tcW w:w="1140" w:type="dxa"/>
            <w:tcBorders>
              <w:top w:val="nil"/>
              <w:bottom w:val="single" w:sz="4" w:space="0" w:color="000000"/>
            </w:tcBorders>
            <w:shd w:val="clear" w:color="auto" w:fill="auto"/>
            <w:tcMar>
              <w:top w:w="0" w:type="dxa"/>
              <w:left w:w="100" w:type="dxa"/>
              <w:bottom w:w="0" w:type="dxa"/>
              <w:right w:w="100" w:type="dxa"/>
            </w:tcMar>
          </w:tcPr>
          <w:p w14:paraId="2A559438" w14:textId="77777777" w:rsidR="007506C7" w:rsidRPr="001110BE" w:rsidRDefault="00432504">
            <w:pPr>
              <w:ind w:left="120"/>
              <w:jc w:val="center"/>
              <w:rPr>
                <w:color w:val="000000"/>
                <w:sz w:val="14"/>
                <w:szCs w:val="16"/>
              </w:rPr>
            </w:pPr>
            <w:r w:rsidRPr="001110BE">
              <w:rPr>
                <w:color w:val="000000"/>
                <w:sz w:val="14"/>
                <w:szCs w:val="16"/>
              </w:rPr>
              <w:t>25,9</w:t>
            </w:r>
          </w:p>
        </w:tc>
        <w:tc>
          <w:tcPr>
            <w:tcW w:w="859"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3023E137" w14:textId="77777777" w:rsidR="007506C7" w:rsidRPr="001110BE" w:rsidRDefault="00432504">
            <w:pPr>
              <w:ind w:left="120"/>
              <w:jc w:val="center"/>
              <w:rPr>
                <w:color w:val="000000"/>
                <w:sz w:val="14"/>
                <w:szCs w:val="16"/>
              </w:rPr>
            </w:pPr>
            <w:r w:rsidRPr="001110BE">
              <w:rPr>
                <w:color w:val="000000"/>
                <w:sz w:val="14"/>
                <w:szCs w:val="16"/>
              </w:rPr>
              <w:t>354,0</w:t>
            </w:r>
          </w:p>
        </w:tc>
        <w:tc>
          <w:tcPr>
            <w:tcW w:w="736" w:type="dxa"/>
            <w:tcBorders>
              <w:left w:val="single" w:sz="4" w:space="0" w:color="000000"/>
            </w:tcBorders>
            <w:shd w:val="clear" w:color="auto" w:fill="auto"/>
            <w:tcMar>
              <w:top w:w="0" w:type="dxa"/>
              <w:left w:w="100" w:type="dxa"/>
              <w:bottom w:w="0" w:type="dxa"/>
              <w:right w:w="100" w:type="dxa"/>
            </w:tcMar>
          </w:tcPr>
          <w:p w14:paraId="6B83CFA6" w14:textId="77777777" w:rsidR="007506C7" w:rsidRPr="001110BE" w:rsidRDefault="00432504">
            <w:pPr>
              <w:ind w:left="120"/>
              <w:jc w:val="center"/>
              <w:rPr>
                <w:color w:val="000000"/>
                <w:sz w:val="14"/>
                <w:szCs w:val="16"/>
              </w:rPr>
            </w:pPr>
            <w:r w:rsidRPr="001110BE">
              <w:rPr>
                <w:color w:val="000000"/>
                <w:sz w:val="14"/>
                <w:szCs w:val="16"/>
              </w:rPr>
              <w:t>20,0</w:t>
            </w:r>
          </w:p>
        </w:tc>
        <w:tc>
          <w:tcPr>
            <w:tcW w:w="1017" w:type="dxa"/>
            <w:shd w:val="clear" w:color="auto" w:fill="auto"/>
            <w:tcMar>
              <w:top w:w="0" w:type="dxa"/>
              <w:left w:w="100" w:type="dxa"/>
              <w:bottom w:w="0" w:type="dxa"/>
              <w:right w:w="100" w:type="dxa"/>
            </w:tcMar>
          </w:tcPr>
          <w:p w14:paraId="3AC1F6E3" w14:textId="77777777" w:rsidR="007506C7" w:rsidRPr="001110BE" w:rsidRDefault="00432504">
            <w:pPr>
              <w:ind w:left="120"/>
              <w:jc w:val="center"/>
              <w:rPr>
                <w:color w:val="000000"/>
                <w:sz w:val="14"/>
                <w:szCs w:val="16"/>
              </w:rPr>
            </w:pPr>
            <w:r w:rsidRPr="001110BE">
              <w:rPr>
                <w:color w:val="000000"/>
                <w:sz w:val="14"/>
                <w:szCs w:val="16"/>
              </w:rPr>
              <w:t>323,0</w:t>
            </w:r>
          </w:p>
        </w:tc>
        <w:tc>
          <w:tcPr>
            <w:tcW w:w="1140" w:type="dxa"/>
            <w:shd w:val="clear" w:color="auto" w:fill="auto"/>
            <w:tcMar>
              <w:top w:w="0" w:type="dxa"/>
              <w:left w:w="100" w:type="dxa"/>
              <w:bottom w:w="0" w:type="dxa"/>
              <w:right w:w="100" w:type="dxa"/>
            </w:tcMar>
          </w:tcPr>
          <w:p w14:paraId="3E292560" w14:textId="77777777" w:rsidR="007506C7" w:rsidRPr="001110BE" w:rsidRDefault="00432504">
            <w:pPr>
              <w:ind w:left="120"/>
              <w:jc w:val="center"/>
              <w:rPr>
                <w:color w:val="000000"/>
                <w:sz w:val="14"/>
                <w:szCs w:val="16"/>
              </w:rPr>
            </w:pPr>
            <w:r w:rsidRPr="001110BE">
              <w:rPr>
                <w:color w:val="000000"/>
                <w:sz w:val="14"/>
                <w:szCs w:val="16"/>
              </w:rPr>
              <w:t>47,6</w:t>
            </w:r>
          </w:p>
        </w:tc>
        <w:tc>
          <w:tcPr>
            <w:tcW w:w="859" w:type="dxa"/>
            <w:shd w:val="clear" w:color="auto" w:fill="auto"/>
            <w:tcMar>
              <w:top w:w="0" w:type="dxa"/>
              <w:left w:w="100" w:type="dxa"/>
              <w:bottom w:w="0" w:type="dxa"/>
              <w:right w:w="100" w:type="dxa"/>
            </w:tcMar>
          </w:tcPr>
          <w:p w14:paraId="4B8BB595" w14:textId="77777777" w:rsidR="007506C7" w:rsidRPr="001110BE" w:rsidRDefault="00432504">
            <w:pPr>
              <w:ind w:left="120"/>
              <w:jc w:val="center"/>
              <w:rPr>
                <w:color w:val="000000"/>
                <w:sz w:val="14"/>
                <w:szCs w:val="16"/>
              </w:rPr>
            </w:pPr>
            <w:r w:rsidRPr="001110BE">
              <w:rPr>
                <w:color w:val="000000"/>
                <w:sz w:val="14"/>
                <w:szCs w:val="16"/>
              </w:rPr>
              <w:t>390,6</w:t>
            </w:r>
          </w:p>
        </w:tc>
      </w:tr>
    </w:tbl>
    <w:p w14:paraId="2F2A7B14"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r w:rsidRPr="001110BE">
        <w:rPr>
          <w:color w:val="404040"/>
          <w:sz w:val="14"/>
          <w:szCs w:val="16"/>
        </w:rPr>
        <w:t xml:space="preserve"> Fonte: elaborazioni su dati OC</w:t>
      </w:r>
    </w:p>
    <w:p w14:paraId="0BC07D78"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729A17D8" w14:textId="77777777" w:rsidR="00ED18B7" w:rsidRPr="001110BE" w:rsidRDefault="00ED18B7" w:rsidP="001416C4">
      <w:pPr>
        <w:pStyle w:val="LIVELLO2"/>
        <w:rPr>
          <w:smallCaps w:val="0"/>
          <w:vanish/>
          <w:sz w:val="24"/>
          <w:szCs w:val="28"/>
        </w:rPr>
      </w:pPr>
    </w:p>
    <w:p w14:paraId="1C919C9A" w14:textId="551B440E" w:rsidR="007506C7" w:rsidRPr="001110BE" w:rsidRDefault="001416C4" w:rsidP="001416C4">
      <w:pPr>
        <w:pStyle w:val="LIVELLO3"/>
        <w:numPr>
          <w:ilvl w:val="0"/>
          <w:numId w:val="0"/>
        </w:numPr>
        <w:ind w:left="720"/>
        <w:rPr>
          <w:sz w:val="24"/>
        </w:rPr>
      </w:pPr>
      <w:r w:rsidRPr="001110BE">
        <w:rPr>
          <w:sz w:val="24"/>
        </w:rPr>
        <w:t>3.4.1.</w:t>
      </w:r>
      <w:r w:rsidR="00432504" w:rsidRPr="001110BE">
        <w:rPr>
          <w:sz w:val="24"/>
        </w:rPr>
        <w:t xml:space="preserve"> </w:t>
      </w:r>
      <w:bookmarkStart w:id="18" w:name="_Toc156209501"/>
      <w:r w:rsidR="00432504" w:rsidRPr="001110BE">
        <w:rPr>
          <w:sz w:val="24"/>
        </w:rPr>
        <w:t>I progetti finanziati dalle risorse di coesione e i beneficiari</w:t>
      </w:r>
      <w:bookmarkEnd w:id="18"/>
    </w:p>
    <w:p w14:paraId="19317F6A"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In questa sezione si sviluppa una descrizione dei progetti di </w:t>
      </w:r>
      <w:r w:rsidR="00B60F40" w:rsidRPr="001110BE">
        <w:rPr>
          <w:color w:val="404040"/>
          <w:sz w:val="18"/>
          <w:szCs w:val="20"/>
        </w:rPr>
        <w:t>R&amp;S</w:t>
      </w:r>
      <w:r w:rsidRPr="001110BE">
        <w:rPr>
          <w:color w:val="404040"/>
          <w:sz w:val="18"/>
          <w:szCs w:val="20"/>
        </w:rPr>
        <w:t xml:space="preserve"> sotto il profilo della loro numerosità e dimensione, utilizzando la lente di ingrandimento del profilo dei beneficiari cui fanno riferimento.</w:t>
      </w:r>
    </w:p>
    <w:p w14:paraId="1AF1B337" w14:textId="0091D7F6" w:rsidR="007506C7" w:rsidRPr="001110BE" w:rsidRDefault="00432504">
      <w:pPr>
        <w:spacing w:before="240" w:after="240" w:line="300" w:lineRule="auto"/>
        <w:jc w:val="both"/>
        <w:rPr>
          <w:color w:val="404040"/>
          <w:sz w:val="18"/>
          <w:szCs w:val="20"/>
        </w:rPr>
      </w:pPr>
      <w:r w:rsidRPr="001110BE">
        <w:rPr>
          <w:color w:val="404040"/>
          <w:sz w:val="18"/>
          <w:szCs w:val="20"/>
        </w:rPr>
        <w:t xml:space="preserve">Nella </w:t>
      </w:r>
      <w:r w:rsidR="007157AE">
        <w:rPr>
          <w:color w:val="404040"/>
          <w:sz w:val="18"/>
          <w:szCs w:val="20"/>
        </w:rPr>
        <w:t>Tabell</w:t>
      </w:r>
      <w:r w:rsidRPr="001110BE">
        <w:rPr>
          <w:color w:val="404040"/>
          <w:sz w:val="18"/>
          <w:szCs w:val="20"/>
        </w:rPr>
        <w:t xml:space="preserve">a 3.4.2 si indica la numerosità dei progetti secondo i cicli di programmazione. Il ciclo 2007-2013 ha finanziato più di 3.600 progetti, il 78% dei quali implementati da imprese e il 17% dalle </w:t>
      </w:r>
      <w:r w:rsidR="009C7C26">
        <w:rPr>
          <w:color w:val="404040"/>
          <w:sz w:val="18"/>
          <w:szCs w:val="20"/>
        </w:rPr>
        <w:t>Università</w:t>
      </w:r>
      <w:r w:rsidRPr="001110BE">
        <w:rPr>
          <w:color w:val="404040"/>
          <w:sz w:val="18"/>
          <w:szCs w:val="20"/>
        </w:rPr>
        <w:t xml:space="preserve">. Il secondo ciclo di programmazione ha invece visto una drastica diminuzione nel numero dei progetti, poco meno di 1.500. Si osserva come manchino molti progetti attribuiti alle imprese: nel secondo ciclo se ne contavano 1.221, rispetto ai 2.854 del periodo precedente, nonostante il maggior calo in termini relativi sia da attribuire alle </w:t>
      </w:r>
      <w:r w:rsidR="009C7C26">
        <w:rPr>
          <w:color w:val="404040"/>
          <w:sz w:val="18"/>
          <w:szCs w:val="20"/>
        </w:rPr>
        <w:t>Università</w:t>
      </w:r>
      <w:r w:rsidRPr="001110BE">
        <w:rPr>
          <w:color w:val="404040"/>
          <w:sz w:val="18"/>
          <w:szCs w:val="20"/>
        </w:rPr>
        <w:t xml:space="preserve"> (un calo del 75% del numero di progetti rispetto al 2007-2013). Anche la distribuzione dei progetti tra le tipologie di beneficiari risulta essere variata tra i cicli: aumenta la proporzione di progetti finanziati alle imprese (+4 punti percentuali), che rimane la categoria cui sono rivolti i maggiori interventi, e alla categoria “Altro” (+3 punti percentuali). Le </w:t>
      </w:r>
      <w:r w:rsidR="009C7C26">
        <w:rPr>
          <w:color w:val="404040"/>
          <w:sz w:val="18"/>
          <w:szCs w:val="20"/>
        </w:rPr>
        <w:t>Università</w:t>
      </w:r>
      <w:r w:rsidRPr="001110BE">
        <w:rPr>
          <w:color w:val="404040"/>
          <w:sz w:val="18"/>
          <w:szCs w:val="20"/>
        </w:rPr>
        <w:t xml:space="preserve"> invece nel ciclo 2014-2020 hanno diminuito il loro peso nella programmazione coprendo solo il 10 percento dei progetti implementati nel periodo.</w:t>
      </w:r>
    </w:p>
    <w:p w14:paraId="4575172D"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3806FD27" w14:textId="5CBA66F0"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3.4.2 – Numero di progetti per tipologia di beneficiario e per ciclo di programmazione</w:t>
      </w:r>
    </w:p>
    <w:tbl>
      <w:tblPr>
        <w:tblStyle w:val="af"/>
        <w:tblW w:w="583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302"/>
        <w:gridCol w:w="889"/>
        <w:gridCol w:w="770"/>
        <w:gridCol w:w="890"/>
        <w:gridCol w:w="770"/>
        <w:gridCol w:w="1212"/>
      </w:tblGrid>
      <w:tr w:rsidR="007506C7" w:rsidRPr="001110BE" w14:paraId="4AAFEEC8" w14:textId="77777777">
        <w:trPr>
          <w:trHeight w:val="565"/>
          <w:jc w:val="center"/>
        </w:trPr>
        <w:tc>
          <w:tcPr>
            <w:tcW w:w="1302"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F2A98E8" w14:textId="77777777" w:rsidR="007506C7" w:rsidRPr="001110BE" w:rsidRDefault="007506C7">
            <w:pPr>
              <w:spacing w:line="300" w:lineRule="auto"/>
              <w:jc w:val="center"/>
              <w:rPr>
                <w:color w:val="000000"/>
                <w:sz w:val="14"/>
                <w:szCs w:val="16"/>
              </w:rPr>
            </w:pPr>
          </w:p>
        </w:tc>
        <w:tc>
          <w:tcPr>
            <w:tcW w:w="16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038F106" w14:textId="77777777" w:rsidR="007506C7" w:rsidRPr="001110BE" w:rsidRDefault="00432504">
            <w:pPr>
              <w:spacing w:line="300" w:lineRule="auto"/>
              <w:ind w:left="120"/>
              <w:jc w:val="center"/>
              <w:rPr>
                <w:color w:val="000000"/>
                <w:sz w:val="14"/>
                <w:szCs w:val="16"/>
              </w:rPr>
            </w:pPr>
            <w:r w:rsidRPr="001110BE">
              <w:rPr>
                <w:color w:val="000000"/>
                <w:sz w:val="14"/>
                <w:szCs w:val="16"/>
              </w:rPr>
              <w:t>2007-2013</w:t>
            </w:r>
          </w:p>
        </w:tc>
        <w:tc>
          <w:tcPr>
            <w:tcW w:w="16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38326A8" w14:textId="77777777" w:rsidR="007506C7" w:rsidRPr="001110BE" w:rsidRDefault="00432504">
            <w:pPr>
              <w:spacing w:line="300" w:lineRule="auto"/>
              <w:ind w:left="120"/>
              <w:jc w:val="center"/>
              <w:rPr>
                <w:color w:val="000000"/>
                <w:sz w:val="14"/>
                <w:szCs w:val="16"/>
              </w:rPr>
            </w:pPr>
            <w:r w:rsidRPr="001110BE">
              <w:rPr>
                <w:color w:val="000000"/>
                <w:sz w:val="14"/>
                <w:szCs w:val="16"/>
              </w:rPr>
              <w:t>2014-2020</w:t>
            </w:r>
          </w:p>
        </w:tc>
        <w:tc>
          <w:tcPr>
            <w:tcW w:w="1212"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196ECCB5" w14:textId="77777777" w:rsidR="007506C7" w:rsidRPr="001110BE" w:rsidRDefault="00432504">
            <w:pPr>
              <w:spacing w:line="300" w:lineRule="auto"/>
              <w:ind w:left="120"/>
              <w:jc w:val="center"/>
              <w:rPr>
                <w:color w:val="000000"/>
                <w:sz w:val="14"/>
                <w:szCs w:val="16"/>
              </w:rPr>
            </w:pPr>
            <w:r w:rsidRPr="001110BE">
              <w:rPr>
                <w:color w:val="000000"/>
                <w:sz w:val="14"/>
                <w:szCs w:val="16"/>
              </w:rPr>
              <w:t>Total</w:t>
            </w:r>
          </w:p>
        </w:tc>
      </w:tr>
      <w:tr w:rsidR="007506C7" w:rsidRPr="001110BE" w14:paraId="19EC951E" w14:textId="77777777">
        <w:trPr>
          <w:trHeight w:val="424"/>
          <w:jc w:val="center"/>
        </w:trPr>
        <w:tc>
          <w:tcPr>
            <w:tcW w:w="1302" w:type="dxa"/>
            <w:tcBorders>
              <w:top w:val="single" w:sz="4" w:space="0" w:color="000000"/>
              <w:right w:val="single" w:sz="4" w:space="0" w:color="000000"/>
            </w:tcBorders>
            <w:shd w:val="clear" w:color="auto" w:fill="auto"/>
            <w:tcMar>
              <w:top w:w="0" w:type="dxa"/>
              <w:left w:w="100" w:type="dxa"/>
              <w:bottom w:w="0" w:type="dxa"/>
              <w:right w:w="100" w:type="dxa"/>
            </w:tcMar>
          </w:tcPr>
          <w:p w14:paraId="5A683CE1" w14:textId="77777777" w:rsidR="007506C7" w:rsidRPr="001110BE" w:rsidRDefault="00432504">
            <w:pPr>
              <w:spacing w:line="300" w:lineRule="auto"/>
              <w:ind w:left="120"/>
              <w:jc w:val="center"/>
              <w:rPr>
                <w:color w:val="000000"/>
                <w:sz w:val="14"/>
                <w:szCs w:val="16"/>
              </w:rPr>
            </w:pPr>
            <w:r w:rsidRPr="001110BE">
              <w:rPr>
                <w:color w:val="000000"/>
                <w:sz w:val="14"/>
                <w:szCs w:val="16"/>
              </w:rPr>
              <w:t>Altro</w:t>
            </w:r>
          </w:p>
        </w:tc>
        <w:tc>
          <w:tcPr>
            <w:tcW w:w="889"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6BF475DA" w14:textId="77777777" w:rsidR="007506C7" w:rsidRPr="001110BE" w:rsidRDefault="00432504">
            <w:pPr>
              <w:spacing w:line="300" w:lineRule="auto"/>
              <w:ind w:left="120"/>
              <w:jc w:val="center"/>
              <w:rPr>
                <w:color w:val="000000"/>
                <w:sz w:val="14"/>
                <w:szCs w:val="16"/>
              </w:rPr>
            </w:pPr>
            <w:r w:rsidRPr="001110BE">
              <w:rPr>
                <w:color w:val="000000"/>
                <w:sz w:val="14"/>
                <w:szCs w:val="16"/>
              </w:rPr>
              <w:t>180</w:t>
            </w:r>
          </w:p>
        </w:tc>
        <w:tc>
          <w:tcPr>
            <w:tcW w:w="770"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1C5A1E8A"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c>
          <w:tcPr>
            <w:tcW w:w="890"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48524ECD" w14:textId="77777777" w:rsidR="007506C7" w:rsidRPr="001110BE" w:rsidRDefault="00432504">
            <w:pPr>
              <w:spacing w:line="300" w:lineRule="auto"/>
              <w:ind w:left="120"/>
              <w:jc w:val="center"/>
              <w:rPr>
                <w:color w:val="000000"/>
                <w:sz w:val="14"/>
                <w:szCs w:val="16"/>
              </w:rPr>
            </w:pPr>
            <w:r w:rsidRPr="001110BE">
              <w:rPr>
                <w:color w:val="000000"/>
                <w:sz w:val="14"/>
                <w:szCs w:val="16"/>
              </w:rPr>
              <w:t>114</w:t>
            </w:r>
          </w:p>
        </w:tc>
        <w:tc>
          <w:tcPr>
            <w:tcW w:w="770"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18A5F0EE" w14:textId="77777777" w:rsidR="007506C7" w:rsidRPr="001110BE" w:rsidRDefault="00432504">
            <w:pPr>
              <w:spacing w:line="300" w:lineRule="auto"/>
              <w:ind w:left="120"/>
              <w:jc w:val="center"/>
              <w:rPr>
                <w:color w:val="000000"/>
                <w:sz w:val="14"/>
                <w:szCs w:val="16"/>
              </w:rPr>
            </w:pPr>
            <w:r w:rsidRPr="001110BE">
              <w:rPr>
                <w:color w:val="000000"/>
                <w:sz w:val="14"/>
                <w:szCs w:val="16"/>
              </w:rPr>
              <w:t>8%</w:t>
            </w:r>
          </w:p>
        </w:tc>
        <w:tc>
          <w:tcPr>
            <w:tcW w:w="1212" w:type="dxa"/>
            <w:tcBorders>
              <w:top w:val="single" w:sz="4" w:space="0" w:color="000000"/>
              <w:left w:val="single" w:sz="4" w:space="0" w:color="000000"/>
            </w:tcBorders>
            <w:shd w:val="clear" w:color="auto" w:fill="auto"/>
            <w:tcMar>
              <w:top w:w="0" w:type="dxa"/>
              <w:left w:w="100" w:type="dxa"/>
              <w:bottom w:w="0" w:type="dxa"/>
              <w:right w:w="100" w:type="dxa"/>
            </w:tcMar>
          </w:tcPr>
          <w:p w14:paraId="3118A7DD" w14:textId="77777777" w:rsidR="007506C7" w:rsidRPr="001110BE" w:rsidRDefault="00432504">
            <w:pPr>
              <w:spacing w:line="300" w:lineRule="auto"/>
              <w:ind w:left="120"/>
              <w:jc w:val="center"/>
              <w:rPr>
                <w:color w:val="000000"/>
                <w:sz w:val="14"/>
                <w:szCs w:val="16"/>
              </w:rPr>
            </w:pPr>
            <w:r w:rsidRPr="001110BE">
              <w:rPr>
                <w:color w:val="000000"/>
                <w:sz w:val="14"/>
                <w:szCs w:val="16"/>
              </w:rPr>
              <w:t>294</w:t>
            </w:r>
          </w:p>
        </w:tc>
      </w:tr>
      <w:tr w:rsidR="007506C7" w:rsidRPr="001110BE" w14:paraId="5C3D1E69" w14:textId="77777777">
        <w:trPr>
          <w:trHeight w:val="217"/>
          <w:jc w:val="center"/>
        </w:trPr>
        <w:tc>
          <w:tcPr>
            <w:tcW w:w="1302" w:type="dxa"/>
            <w:tcBorders>
              <w:right w:val="single" w:sz="4" w:space="0" w:color="000000"/>
            </w:tcBorders>
            <w:shd w:val="clear" w:color="auto" w:fill="auto"/>
            <w:tcMar>
              <w:top w:w="0" w:type="dxa"/>
              <w:left w:w="100" w:type="dxa"/>
              <w:bottom w:w="0" w:type="dxa"/>
              <w:right w:w="100" w:type="dxa"/>
            </w:tcMar>
          </w:tcPr>
          <w:p w14:paraId="24214C7C" w14:textId="77777777" w:rsidR="007506C7" w:rsidRPr="001110BE" w:rsidRDefault="00432504">
            <w:pPr>
              <w:spacing w:line="300" w:lineRule="auto"/>
              <w:ind w:left="120"/>
              <w:jc w:val="center"/>
              <w:rPr>
                <w:color w:val="000000"/>
                <w:sz w:val="14"/>
                <w:szCs w:val="16"/>
              </w:rPr>
            </w:pPr>
            <w:r w:rsidRPr="001110BE">
              <w:rPr>
                <w:color w:val="000000"/>
                <w:sz w:val="14"/>
                <w:szCs w:val="16"/>
              </w:rPr>
              <w:t>Impresa</w:t>
            </w:r>
          </w:p>
        </w:tc>
        <w:tc>
          <w:tcPr>
            <w:tcW w:w="889" w:type="dxa"/>
            <w:tcBorders>
              <w:top w:val="nil"/>
              <w:left w:val="single" w:sz="4" w:space="0" w:color="000000"/>
              <w:bottom w:val="nil"/>
            </w:tcBorders>
            <w:shd w:val="clear" w:color="auto" w:fill="auto"/>
            <w:tcMar>
              <w:top w:w="0" w:type="dxa"/>
              <w:left w:w="100" w:type="dxa"/>
              <w:bottom w:w="0" w:type="dxa"/>
              <w:right w:w="100" w:type="dxa"/>
            </w:tcMar>
          </w:tcPr>
          <w:p w14:paraId="2C7FE772" w14:textId="77777777" w:rsidR="007506C7" w:rsidRPr="001110BE" w:rsidRDefault="00432504">
            <w:pPr>
              <w:spacing w:line="300" w:lineRule="auto"/>
              <w:ind w:left="120"/>
              <w:jc w:val="center"/>
              <w:rPr>
                <w:color w:val="000000"/>
                <w:sz w:val="14"/>
                <w:szCs w:val="16"/>
              </w:rPr>
            </w:pPr>
            <w:r w:rsidRPr="001110BE">
              <w:rPr>
                <w:color w:val="000000"/>
                <w:sz w:val="14"/>
                <w:szCs w:val="16"/>
              </w:rPr>
              <w:t>2.854</w:t>
            </w:r>
          </w:p>
        </w:tc>
        <w:tc>
          <w:tcPr>
            <w:tcW w:w="770" w:type="dxa"/>
            <w:tcBorders>
              <w:top w:val="nil"/>
              <w:bottom w:val="nil"/>
              <w:right w:val="single" w:sz="4" w:space="0" w:color="000000"/>
            </w:tcBorders>
            <w:shd w:val="clear" w:color="auto" w:fill="auto"/>
            <w:tcMar>
              <w:top w:w="0" w:type="dxa"/>
              <w:left w:w="100" w:type="dxa"/>
              <w:bottom w:w="0" w:type="dxa"/>
              <w:right w:w="100" w:type="dxa"/>
            </w:tcMar>
          </w:tcPr>
          <w:p w14:paraId="41DED54F" w14:textId="77777777" w:rsidR="007506C7" w:rsidRPr="001110BE" w:rsidRDefault="00432504">
            <w:pPr>
              <w:spacing w:line="300" w:lineRule="auto"/>
              <w:ind w:left="120"/>
              <w:jc w:val="center"/>
              <w:rPr>
                <w:color w:val="000000"/>
                <w:sz w:val="14"/>
                <w:szCs w:val="16"/>
              </w:rPr>
            </w:pPr>
            <w:r w:rsidRPr="001110BE">
              <w:rPr>
                <w:color w:val="000000"/>
                <w:sz w:val="14"/>
                <w:szCs w:val="16"/>
              </w:rPr>
              <w:t>78%</w:t>
            </w:r>
          </w:p>
        </w:tc>
        <w:tc>
          <w:tcPr>
            <w:tcW w:w="890" w:type="dxa"/>
            <w:tcBorders>
              <w:top w:val="nil"/>
              <w:left w:val="single" w:sz="4" w:space="0" w:color="000000"/>
              <w:bottom w:val="nil"/>
            </w:tcBorders>
            <w:shd w:val="clear" w:color="auto" w:fill="auto"/>
            <w:tcMar>
              <w:top w:w="0" w:type="dxa"/>
              <w:left w:w="100" w:type="dxa"/>
              <w:bottom w:w="0" w:type="dxa"/>
              <w:right w:w="100" w:type="dxa"/>
            </w:tcMar>
          </w:tcPr>
          <w:p w14:paraId="1CAA09D3" w14:textId="77777777" w:rsidR="007506C7" w:rsidRPr="001110BE" w:rsidRDefault="00432504">
            <w:pPr>
              <w:spacing w:line="300" w:lineRule="auto"/>
              <w:ind w:left="120"/>
              <w:jc w:val="center"/>
              <w:rPr>
                <w:color w:val="000000"/>
                <w:sz w:val="14"/>
                <w:szCs w:val="16"/>
              </w:rPr>
            </w:pPr>
            <w:r w:rsidRPr="001110BE">
              <w:rPr>
                <w:color w:val="000000"/>
                <w:sz w:val="14"/>
                <w:szCs w:val="16"/>
              </w:rPr>
              <w:t>1.221</w:t>
            </w:r>
          </w:p>
        </w:tc>
        <w:tc>
          <w:tcPr>
            <w:tcW w:w="770" w:type="dxa"/>
            <w:tcBorders>
              <w:top w:val="nil"/>
              <w:bottom w:val="nil"/>
              <w:right w:val="single" w:sz="4" w:space="0" w:color="000000"/>
            </w:tcBorders>
            <w:shd w:val="clear" w:color="auto" w:fill="auto"/>
            <w:tcMar>
              <w:top w:w="0" w:type="dxa"/>
              <w:left w:w="100" w:type="dxa"/>
              <w:bottom w:w="0" w:type="dxa"/>
              <w:right w:w="100" w:type="dxa"/>
            </w:tcMar>
          </w:tcPr>
          <w:p w14:paraId="42479A20" w14:textId="77777777" w:rsidR="007506C7" w:rsidRPr="001110BE" w:rsidRDefault="00432504">
            <w:pPr>
              <w:spacing w:line="300" w:lineRule="auto"/>
              <w:ind w:left="120"/>
              <w:jc w:val="center"/>
              <w:rPr>
                <w:color w:val="000000"/>
                <w:sz w:val="14"/>
                <w:szCs w:val="16"/>
              </w:rPr>
            </w:pPr>
            <w:r w:rsidRPr="001110BE">
              <w:rPr>
                <w:color w:val="000000"/>
                <w:sz w:val="14"/>
                <w:szCs w:val="16"/>
              </w:rPr>
              <w:t>82%</w:t>
            </w:r>
          </w:p>
        </w:tc>
        <w:tc>
          <w:tcPr>
            <w:tcW w:w="1212" w:type="dxa"/>
            <w:tcBorders>
              <w:left w:val="single" w:sz="4" w:space="0" w:color="000000"/>
            </w:tcBorders>
            <w:shd w:val="clear" w:color="auto" w:fill="auto"/>
            <w:tcMar>
              <w:top w:w="0" w:type="dxa"/>
              <w:left w:w="100" w:type="dxa"/>
              <w:bottom w:w="0" w:type="dxa"/>
              <w:right w:w="100" w:type="dxa"/>
            </w:tcMar>
          </w:tcPr>
          <w:p w14:paraId="4FF0997D" w14:textId="77777777" w:rsidR="007506C7" w:rsidRPr="001110BE" w:rsidRDefault="00432504">
            <w:pPr>
              <w:spacing w:line="300" w:lineRule="auto"/>
              <w:ind w:left="120"/>
              <w:jc w:val="center"/>
              <w:rPr>
                <w:color w:val="000000"/>
                <w:sz w:val="14"/>
                <w:szCs w:val="16"/>
              </w:rPr>
            </w:pPr>
            <w:r w:rsidRPr="001110BE">
              <w:rPr>
                <w:color w:val="000000"/>
                <w:sz w:val="14"/>
                <w:szCs w:val="16"/>
              </w:rPr>
              <w:t>4.075</w:t>
            </w:r>
          </w:p>
        </w:tc>
      </w:tr>
      <w:tr w:rsidR="007506C7" w:rsidRPr="001110BE" w14:paraId="5751AAE1" w14:textId="77777777">
        <w:trPr>
          <w:trHeight w:val="217"/>
          <w:jc w:val="center"/>
        </w:trPr>
        <w:tc>
          <w:tcPr>
            <w:tcW w:w="1302" w:type="dxa"/>
            <w:tcBorders>
              <w:bottom w:val="single" w:sz="4" w:space="0" w:color="000000"/>
              <w:right w:val="single" w:sz="4" w:space="0" w:color="000000"/>
            </w:tcBorders>
            <w:shd w:val="clear" w:color="auto" w:fill="auto"/>
            <w:tcMar>
              <w:top w:w="0" w:type="dxa"/>
              <w:left w:w="100" w:type="dxa"/>
              <w:bottom w:w="0" w:type="dxa"/>
              <w:right w:w="100" w:type="dxa"/>
            </w:tcMar>
          </w:tcPr>
          <w:p w14:paraId="2FC47F5B" w14:textId="0EEADE71" w:rsidR="007506C7" w:rsidRPr="001110BE" w:rsidRDefault="009C7C26">
            <w:pPr>
              <w:spacing w:line="300" w:lineRule="auto"/>
              <w:ind w:left="120"/>
              <w:jc w:val="center"/>
              <w:rPr>
                <w:color w:val="000000"/>
                <w:sz w:val="14"/>
                <w:szCs w:val="16"/>
              </w:rPr>
            </w:pPr>
            <w:r>
              <w:rPr>
                <w:color w:val="000000"/>
                <w:sz w:val="14"/>
                <w:szCs w:val="16"/>
              </w:rPr>
              <w:t>Università</w:t>
            </w:r>
          </w:p>
        </w:tc>
        <w:tc>
          <w:tcPr>
            <w:tcW w:w="889"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20569E67" w14:textId="77777777" w:rsidR="007506C7" w:rsidRPr="001110BE" w:rsidRDefault="00432504">
            <w:pPr>
              <w:spacing w:line="300" w:lineRule="auto"/>
              <w:ind w:left="120"/>
              <w:jc w:val="center"/>
              <w:rPr>
                <w:color w:val="000000"/>
                <w:sz w:val="14"/>
                <w:szCs w:val="16"/>
              </w:rPr>
            </w:pPr>
            <w:r w:rsidRPr="001110BE">
              <w:rPr>
                <w:color w:val="000000"/>
                <w:sz w:val="14"/>
                <w:szCs w:val="16"/>
              </w:rPr>
              <w:t>635</w:t>
            </w:r>
          </w:p>
        </w:tc>
        <w:tc>
          <w:tcPr>
            <w:tcW w:w="770"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36078ED0" w14:textId="77777777" w:rsidR="007506C7" w:rsidRPr="001110BE" w:rsidRDefault="00432504">
            <w:pPr>
              <w:spacing w:line="300" w:lineRule="auto"/>
              <w:ind w:left="120"/>
              <w:jc w:val="center"/>
              <w:rPr>
                <w:color w:val="000000"/>
                <w:sz w:val="14"/>
                <w:szCs w:val="16"/>
              </w:rPr>
            </w:pPr>
            <w:r w:rsidRPr="001110BE">
              <w:rPr>
                <w:color w:val="000000"/>
                <w:sz w:val="14"/>
                <w:szCs w:val="16"/>
              </w:rPr>
              <w:t>17%</w:t>
            </w:r>
          </w:p>
        </w:tc>
        <w:tc>
          <w:tcPr>
            <w:tcW w:w="890"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5AFEA0A5" w14:textId="77777777" w:rsidR="007506C7" w:rsidRPr="001110BE" w:rsidRDefault="00432504">
            <w:pPr>
              <w:spacing w:line="300" w:lineRule="auto"/>
              <w:ind w:left="120"/>
              <w:jc w:val="center"/>
              <w:rPr>
                <w:color w:val="000000"/>
                <w:sz w:val="14"/>
                <w:szCs w:val="16"/>
              </w:rPr>
            </w:pPr>
            <w:r w:rsidRPr="001110BE">
              <w:rPr>
                <w:color w:val="000000"/>
                <w:sz w:val="14"/>
                <w:szCs w:val="16"/>
              </w:rPr>
              <w:t>162</w:t>
            </w:r>
          </w:p>
        </w:tc>
        <w:tc>
          <w:tcPr>
            <w:tcW w:w="770"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7565C709" w14:textId="77777777" w:rsidR="007506C7" w:rsidRPr="001110BE" w:rsidRDefault="00432504">
            <w:pPr>
              <w:spacing w:line="300" w:lineRule="auto"/>
              <w:ind w:left="120"/>
              <w:jc w:val="center"/>
              <w:rPr>
                <w:color w:val="000000"/>
                <w:sz w:val="14"/>
                <w:szCs w:val="16"/>
              </w:rPr>
            </w:pPr>
            <w:r w:rsidRPr="001110BE">
              <w:rPr>
                <w:color w:val="000000"/>
                <w:sz w:val="14"/>
                <w:szCs w:val="16"/>
              </w:rPr>
              <w:t>10%</w:t>
            </w:r>
          </w:p>
        </w:tc>
        <w:tc>
          <w:tcPr>
            <w:tcW w:w="1212" w:type="dxa"/>
            <w:tcBorders>
              <w:left w:val="single" w:sz="4" w:space="0" w:color="000000"/>
              <w:bottom w:val="single" w:sz="4" w:space="0" w:color="000000"/>
            </w:tcBorders>
            <w:shd w:val="clear" w:color="auto" w:fill="auto"/>
            <w:tcMar>
              <w:top w:w="0" w:type="dxa"/>
              <w:left w:w="100" w:type="dxa"/>
              <w:bottom w:w="0" w:type="dxa"/>
              <w:right w:w="100" w:type="dxa"/>
            </w:tcMar>
          </w:tcPr>
          <w:p w14:paraId="5C919017" w14:textId="77777777" w:rsidR="007506C7" w:rsidRPr="001110BE" w:rsidRDefault="00432504">
            <w:pPr>
              <w:spacing w:line="300" w:lineRule="auto"/>
              <w:ind w:left="120"/>
              <w:jc w:val="center"/>
              <w:rPr>
                <w:color w:val="000000"/>
                <w:sz w:val="14"/>
                <w:szCs w:val="16"/>
              </w:rPr>
            </w:pPr>
            <w:r w:rsidRPr="001110BE">
              <w:rPr>
                <w:color w:val="000000"/>
                <w:sz w:val="14"/>
                <w:szCs w:val="16"/>
              </w:rPr>
              <w:t>797</w:t>
            </w:r>
          </w:p>
        </w:tc>
      </w:tr>
      <w:tr w:rsidR="007506C7" w:rsidRPr="001110BE" w14:paraId="4C76A7CE" w14:textId="77777777">
        <w:trPr>
          <w:trHeight w:val="217"/>
          <w:jc w:val="center"/>
        </w:trPr>
        <w:tc>
          <w:tcPr>
            <w:tcW w:w="1302"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315627C"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c>
          <w:tcPr>
            <w:tcW w:w="889"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16702CB4" w14:textId="77777777" w:rsidR="007506C7" w:rsidRPr="001110BE" w:rsidRDefault="00432504">
            <w:pPr>
              <w:spacing w:line="300" w:lineRule="auto"/>
              <w:ind w:left="120"/>
              <w:jc w:val="center"/>
              <w:rPr>
                <w:color w:val="000000"/>
                <w:sz w:val="14"/>
                <w:szCs w:val="16"/>
              </w:rPr>
            </w:pPr>
            <w:r w:rsidRPr="001110BE">
              <w:rPr>
                <w:color w:val="000000"/>
                <w:sz w:val="14"/>
                <w:szCs w:val="16"/>
              </w:rPr>
              <w:t>3.669</w:t>
            </w:r>
          </w:p>
        </w:tc>
        <w:tc>
          <w:tcPr>
            <w:tcW w:w="770"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86FC064" w14:textId="77777777" w:rsidR="007506C7" w:rsidRPr="001110BE" w:rsidRDefault="007506C7">
            <w:pPr>
              <w:spacing w:line="300" w:lineRule="auto"/>
              <w:ind w:left="120"/>
              <w:jc w:val="center"/>
              <w:rPr>
                <w:color w:val="000000"/>
                <w:sz w:val="14"/>
                <w:szCs w:val="16"/>
              </w:rPr>
            </w:pPr>
          </w:p>
        </w:tc>
        <w:tc>
          <w:tcPr>
            <w:tcW w:w="890"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2234B5B7" w14:textId="77777777" w:rsidR="007506C7" w:rsidRPr="001110BE" w:rsidRDefault="00432504">
            <w:pPr>
              <w:spacing w:line="300" w:lineRule="auto"/>
              <w:ind w:left="120"/>
              <w:jc w:val="center"/>
              <w:rPr>
                <w:color w:val="000000"/>
                <w:sz w:val="14"/>
                <w:szCs w:val="16"/>
              </w:rPr>
            </w:pPr>
            <w:r w:rsidRPr="001110BE">
              <w:rPr>
                <w:color w:val="000000"/>
                <w:sz w:val="14"/>
                <w:szCs w:val="16"/>
              </w:rPr>
              <w:t>1.497</w:t>
            </w:r>
          </w:p>
        </w:tc>
        <w:tc>
          <w:tcPr>
            <w:tcW w:w="770"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B2BEAD8" w14:textId="77777777" w:rsidR="007506C7" w:rsidRPr="001110BE" w:rsidRDefault="007506C7">
            <w:pPr>
              <w:spacing w:line="300" w:lineRule="auto"/>
              <w:ind w:left="120"/>
              <w:jc w:val="center"/>
              <w:rPr>
                <w:color w:val="000000"/>
                <w:sz w:val="14"/>
                <w:szCs w:val="16"/>
              </w:rPr>
            </w:pPr>
          </w:p>
        </w:tc>
        <w:tc>
          <w:tcPr>
            <w:tcW w:w="1212"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3EDD579B" w14:textId="77777777" w:rsidR="007506C7" w:rsidRPr="001110BE" w:rsidRDefault="00432504">
            <w:pPr>
              <w:spacing w:line="300" w:lineRule="auto"/>
              <w:ind w:left="120"/>
              <w:jc w:val="center"/>
              <w:rPr>
                <w:color w:val="000000"/>
                <w:sz w:val="14"/>
                <w:szCs w:val="16"/>
              </w:rPr>
            </w:pPr>
            <w:r w:rsidRPr="001110BE">
              <w:rPr>
                <w:color w:val="000000"/>
                <w:sz w:val="14"/>
                <w:szCs w:val="16"/>
              </w:rPr>
              <w:t>5.166</w:t>
            </w:r>
          </w:p>
        </w:tc>
      </w:tr>
    </w:tbl>
    <w:p w14:paraId="7F106326" w14:textId="77777777" w:rsidR="007506C7" w:rsidRPr="001110BE" w:rsidRDefault="00432504">
      <w:pPr>
        <w:spacing w:before="240" w:after="240" w:line="300" w:lineRule="auto"/>
        <w:jc w:val="both"/>
        <w:rPr>
          <w:color w:val="404040"/>
          <w:sz w:val="18"/>
          <w:szCs w:val="20"/>
        </w:rPr>
      </w:pPr>
      <w:r w:rsidRPr="001110BE">
        <w:rPr>
          <w:color w:val="404040"/>
          <w:sz w:val="14"/>
          <w:szCs w:val="16"/>
        </w:rPr>
        <w:lastRenderedPageBreak/>
        <w:t xml:space="preserve"> Fonte: elaborazioni su dati OC</w:t>
      </w:r>
    </w:p>
    <w:p w14:paraId="32B8966D" w14:textId="40C85D98" w:rsidR="007506C7" w:rsidRPr="001110BE" w:rsidRDefault="00432504">
      <w:pPr>
        <w:spacing w:before="240" w:after="240" w:line="300" w:lineRule="auto"/>
        <w:jc w:val="both"/>
        <w:rPr>
          <w:color w:val="404040"/>
          <w:sz w:val="18"/>
          <w:szCs w:val="20"/>
        </w:rPr>
      </w:pPr>
      <w:r w:rsidRPr="001110BE">
        <w:rPr>
          <w:smallCaps/>
          <w:color w:val="404040"/>
          <w:sz w:val="18"/>
          <w:szCs w:val="20"/>
        </w:rPr>
        <w:t>È</w:t>
      </w:r>
      <w:r w:rsidRPr="001110BE">
        <w:rPr>
          <w:color w:val="404040"/>
          <w:sz w:val="18"/>
          <w:szCs w:val="20"/>
        </w:rPr>
        <w:t xml:space="preserve"> quindi diminuito, tra i due cicli di programmazione per cui disponiamo di informazioni, sia il numero dei progetti implementati (-60%), sia il finanziamento pubblico al settore derivante dalla politica di coesione, ancorché in maniera meno intensa (-7%). Tuttavia, dal momento che la diminuzione in termini percentuali dei finanziamenti è inferiore a quella del numero dei progetti, in media la dimensione dei progetti è aumentata. Nella </w:t>
      </w:r>
      <w:r w:rsidR="007157AE">
        <w:rPr>
          <w:color w:val="404040"/>
          <w:sz w:val="18"/>
          <w:szCs w:val="20"/>
        </w:rPr>
        <w:t>Tabell</w:t>
      </w:r>
      <w:r w:rsidRPr="001110BE">
        <w:rPr>
          <w:color w:val="404040"/>
          <w:sz w:val="18"/>
          <w:szCs w:val="20"/>
        </w:rPr>
        <w:t>a 3.4.3 si propone la relazione tra queste due grandezze, che illustra come la dimensione media dei progetti sia aumentata lungo ogni decile di distribuzione della dimensione finanziaria dei progetti. Tra i due cicli di programmazione, si osserva come la dimensione dei progetti è aumentata maggiormente per la prima metà della distribuzione (dimensione dei progetti circa 3 volte superiore in media), mentre la dimensione è raddoppiata nella seconda metà.</w:t>
      </w:r>
    </w:p>
    <w:p w14:paraId="6E6FA38B"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4BE2046E" w14:textId="6DC99427"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3.4.3. Dimensione media dei progetti per decile della distribuzione finanziaria degli stessi.</w:t>
      </w:r>
      <w:r w:rsidR="008B706F" w:rsidRPr="001110BE">
        <w:rPr>
          <w:color w:val="404040"/>
          <w:sz w:val="16"/>
          <w:szCs w:val="18"/>
        </w:rPr>
        <w:t xml:space="preserve"> Valori in euro</w:t>
      </w:r>
    </w:p>
    <w:tbl>
      <w:tblPr>
        <w:tblStyle w:val="af0"/>
        <w:tblW w:w="4531"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413"/>
        <w:gridCol w:w="1611"/>
        <w:gridCol w:w="1507"/>
      </w:tblGrid>
      <w:tr w:rsidR="007506C7" w:rsidRPr="001110BE" w14:paraId="221BE673" w14:textId="77777777">
        <w:trPr>
          <w:jc w:val="center"/>
        </w:trPr>
        <w:tc>
          <w:tcPr>
            <w:tcW w:w="1413" w:type="dxa"/>
            <w:tcBorders>
              <w:top w:val="single" w:sz="4" w:space="0" w:color="000000"/>
              <w:bottom w:val="single" w:sz="4" w:space="0" w:color="000000"/>
              <w:right w:val="single" w:sz="4" w:space="0" w:color="000000"/>
            </w:tcBorders>
            <w:shd w:val="clear" w:color="auto" w:fill="auto"/>
            <w:tcMar>
              <w:top w:w="0" w:type="dxa"/>
              <w:bottom w:w="0" w:type="dxa"/>
            </w:tcMar>
          </w:tcPr>
          <w:p w14:paraId="38D0D065" w14:textId="77777777" w:rsidR="007506C7" w:rsidRPr="001110BE" w:rsidRDefault="00432504">
            <w:pPr>
              <w:ind w:left="120"/>
              <w:jc w:val="center"/>
              <w:rPr>
                <w:color w:val="000000"/>
                <w:sz w:val="14"/>
                <w:szCs w:val="16"/>
              </w:rPr>
            </w:pPr>
            <w:r w:rsidRPr="001110BE">
              <w:rPr>
                <w:color w:val="000000"/>
                <w:sz w:val="14"/>
                <w:szCs w:val="16"/>
              </w:rPr>
              <w:t>Decili dimensione finanziaria progetto</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bottom w:w="0" w:type="dxa"/>
            </w:tcMar>
          </w:tcPr>
          <w:p w14:paraId="3DD783C4" w14:textId="77777777" w:rsidR="007506C7" w:rsidRPr="001110BE" w:rsidRDefault="00432504">
            <w:pPr>
              <w:spacing w:line="300" w:lineRule="auto"/>
              <w:ind w:left="120"/>
              <w:jc w:val="center"/>
              <w:rPr>
                <w:color w:val="000000"/>
                <w:sz w:val="14"/>
                <w:szCs w:val="16"/>
              </w:rPr>
            </w:pPr>
            <w:r w:rsidRPr="001110BE">
              <w:rPr>
                <w:color w:val="000000"/>
                <w:sz w:val="14"/>
                <w:szCs w:val="16"/>
              </w:rPr>
              <w:t>2007-2013</w:t>
            </w:r>
          </w:p>
        </w:tc>
        <w:tc>
          <w:tcPr>
            <w:tcW w:w="1507" w:type="dxa"/>
            <w:tcBorders>
              <w:top w:val="single" w:sz="4" w:space="0" w:color="000000"/>
              <w:left w:val="single" w:sz="4" w:space="0" w:color="000000"/>
              <w:bottom w:val="single" w:sz="4" w:space="0" w:color="000000"/>
            </w:tcBorders>
            <w:shd w:val="clear" w:color="auto" w:fill="auto"/>
            <w:tcMar>
              <w:top w:w="0" w:type="dxa"/>
              <w:bottom w:w="0" w:type="dxa"/>
            </w:tcMar>
          </w:tcPr>
          <w:p w14:paraId="0FE6BE36" w14:textId="77777777" w:rsidR="007506C7" w:rsidRPr="001110BE" w:rsidRDefault="00432504">
            <w:pPr>
              <w:spacing w:line="300" w:lineRule="auto"/>
              <w:ind w:left="120"/>
              <w:jc w:val="center"/>
              <w:rPr>
                <w:color w:val="000000"/>
                <w:sz w:val="14"/>
                <w:szCs w:val="16"/>
              </w:rPr>
            </w:pPr>
            <w:r w:rsidRPr="001110BE">
              <w:rPr>
                <w:color w:val="000000"/>
                <w:sz w:val="14"/>
                <w:szCs w:val="16"/>
              </w:rPr>
              <w:t>2014-2020</w:t>
            </w:r>
          </w:p>
        </w:tc>
      </w:tr>
      <w:tr w:rsidR="007506C7" w:rsidRPr="001110BE" w14:paraId="7A3A6F74" w14:textId="77777777">
        <w:trPr>
          <w:jc w:val="center"/>
        </w:trPr>
        <w:tc>
          <w:tcPr>
            <w:tcW w:w="1413" w:type="dxa"/>
            <w:tcBorders>
              <w:top w:val="single" w:sz="4" w:space="0" w:color="000000"/>
              <w:right w:val="single" w:sz="4" w:space="0" w:color="000000"/>
            </w:tcBorders>
            <w:shd w:val="clear" w:color="auto" w:fill="auto"/>
            <w:tcMar>
              <w:top w:w="0" w:type="dxa"/>
              <w:bottom w:w="0" w:type="dxa"/>
            </w:tcMar>
          </w:tcPr>
          <w:p w14:paraId="23649289"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611" w:type="dxa"/>
            <w:tcBorders>
              <w:top w:val="single" w:sz="4" w:space="0" w:color="000000"/>
              <w:left w:val="single" w:sz="4" w:space="0" w:color="000000"/>
              <w:bottom w:val="nil"/>
              <w:right w:val="single" w:sz="4" w:space="0" w:color="000000"/>
            </w:tcBorders>
            <w:shd w:val="clear" w:color="auto" w:fill="auto"/>
            <w:tcMar>
              <w:top w:w="0" w:type="dxa"/>
              <w:bottom w:w="0" w:type="dxa"/>
            </w:tcMar>
          </w:tcPr>
          <w:p w14:paraId="6456538E" w14:textId="77777777" w:rsidR="007506C7" w:rsidRPr="001110BE" w:rsidRDefault="00432504">
            <w:pPr>
              <w:spacing w:line="300" w:lineRule="auto"/>
              <w:ind w:left="120"/>
              <w:jc w:val="center"/>
              <w:rPr>
                <w:color w:val="000000"/>
                <w:sz w:val="14"/>
                <w:szCs w:val="16"/>
              </w:rPr>
            </w:pPr>
            <w:r w:rsidRPr="001110BE">
              <w:rPr>
                <w:color w:val="000000"/>
                <w:sz w:val="14"/>
                <w:szCs w:val="16"/>
              </w:rPr>
              <w:t>4.635</w:t>
            </w:r>
          </w:p>
        </w:tc>
        <w:tc>
          <w:tcPr>
            <w:tcW w:w="1507" w:type="dxa"/>
            <w:tcBorders>
              <w:top w:val="single" w:sz="4" w:space="0" w:color="000000"/>
              <w:left w:val="single" w:sz="4" w:space="0" w:color="000000"/>
            </w:tcBorders>
            <w:shd w:val="clear" w:color="auto" w:fill="auto"/>
            <w:tcMar>
              <w:top w:w="0" w:type="dxa"/>
              <w:bottom w:w="0" w:type="dxa"/>
            </w:tcMar>
          </w:tcPr>
          <w:p w14:paraId="5ED05ADB" w14:textId="77777777" w:rsidR="007506C7" w:rsidRPr="001110BE" w:rsidRDefault="00432504">
            <w:pPr>
              <w:spacing w:line="300" w:lineRule="auto"/>
              <w:ind w:left="120"/>
              <w:jc w:val="center"/>
              <w:rPr>
                <w:color w:val="000000"/>
                <w:sz w:val="14"/>
                <w:szCs w:val="16"/>
              </w:rPr>
            </w:pPr>
            <w:r w:rsidRPr="001110BE">
              <w:rPr>
                <w:color w:val="000000"/>
                <w:sz w:val="14"/>
                <w:szCs w:val="16"/>
              </w:rPr>
              <w:t>13.034</w:t>
            </w:r>
          </w:p>
        </w:tc>
      </w:tr>
      <w:tr w:rsidR="007506C7" w:rsidRPr="001110BE" w14:paraId="00FFC2CB" w14:textId="77777777">
        <w:trPr>
          <w:jc w:val="center"/>
        </w:trPr>
        <w:tc>
          <w:tcPr>
            <w:tcW w:w="1413" w:type="dxa"/>
            <w:tcBorders>
              <w:right w:val="single" w:sz="4" w:space="0" w:color="000000"/>
            </w:tcBorders>
            <w:shd w:val="clear" w:color="auto" w:fill="auto"/>
            <w:tcMar>
              <w:top w:w="0" w:type="dxa"/>
              <w:bottom w:w="0" w:type="dxa"/>
            </w:tcMar>
          </w:tcPr>
          <w:p w14:paraId="2ED2A48F"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61FFDFAF" w14:textId="77777777" w:rsidR="007506C7" w:rsidRPr="001110BE" w:rsidRDefault="00432504">
            <w:pPr>
              <w:spacing w:line="300" w:lineRule="auto"/>
              <w:ind w:left="120"/>
              <w:jc w:val="center"/>
              <w:rPr>
                <w:color w:val="000000"/>
                <w:sz w:val="14"/>
                <w:szCs w:val="16"/>
              </w:rPr>
            </w:pPr>
            <w:r w:rsidRPr="001110BE">
              <w:rPr>
                <w:color w:val="000000"/>
                <w:sz w:val="14"/>
                <w:szCs w:val="16"/>
              </w:rPr>
              <w:t>11.257</w:t>
            </w:r>
          </w:p>
        </w:tc>
        <w:tc>
          <w:tcPr>
            <w:tcW w:w="1507" w:type="dxa"/>
            <w:tcBorders>
              <w:left w:val="single" w:sz="4" w:space="0" w:color="000000"/>
            </w:tcBorders>
            <w:shd w:val="clear" w:color="auto" w:fill="auto"/>
            <w:tcMar>
              <w:top w:w="0" w:type="dxa"/>
              <w:bottom w:w="0" w:type="dxa"/>
            </w:tcMar>
          </w:tcPr>
          <w:p w14:paraId="30351F55" w14:textId="77777777" w:rsidR="007506C7" w:rsidRPr="001110BE" w:rsidRDefault="00432504">
            <w:pPr>
              <w:spacing w:line="300" w:lineRule="auto"/>
              <w:ind w:left="120"/>
              <w:jc w:val="center"/>
              <w:rPr>
                <w:color w:val="000000"/>
                <w:sz w:val="14"/>
                <w:szCs w:val="16"/>
              </w:rPr>
            </w:pPr>
            <w:r w:rsidRPr="001110BE">
              <w:rPr>
                <w:color w:val="000000"/>
                <w:sz w:val="14"/>
                <w:szCs w:val="16"/>
              </w:rPr>
              <w:t>30.592</w:t>
            </w:r>
          </w:p>
        </w:tc>
      </w:tr>
      <w:tr w:rsidR="007506C7" w:rsidRPr="001110BE" w14:paraId="4A4A32F5" w14:textId="77777777">
        <w:trPr>
          <w:jc w:val="center"/>
        </w:trPr>
        <w:tc>
          <w:tcPr>
            <w:tcW w:w="1413" w:type="dxa"/>
            <w:tcBorders>
              <w:right w:val="single" w:sz="4" w:space="0" w:color="000000"/>
            </w:tcBorders>
            <w:shd w:val="clear" w:color="auto" w:fill="auto"/>
            <w:tcMar>
              <w:top w:w="0" w:type="dxa"/>
              <w:bottom w:w="0" w:type="dxa"/>
            </w:tcMar>
          </w:tcPr>
          <w:p w14:paraId="6EE0A116"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3A90C3CD" w14:textId="77777777" w:rsidR="007506C7" w:rsidRPr="001110BE" w:rsidRDefault="00432504">
            <w:pPr>
              <w:spacing w:line="300" w:lineRule="auto"/>
              <w:ind w:left="120"/>
              <w:jc w:val="center"/>
              <w:rPr>
                <w:color w:val="000000"/>
                <w:sz w:val="14"/>
                <w:szCs w:val="16"/>
              </w:rPr>
            </w:pPr>
            <w:r w:rsidRPr="001110BE">
              <w:rPr>
                <w:color w:val="000000"/>
                <w:sz w:val="14"/>
                <w:szCs w:val="16"/>
              </w:rPr>
              <w:t>17.171</w:t>
            </w:r>
          </w:p>
        </w:tc>
        <w:tc>
          <w:tcPr>
            <w:tcW w:w="1507" w:type="dxa"/>
            <w:tcBorders>
              <w:left w:val="single" w:sz="4" w:space="0" w:color="000000"/>
            </w:tcBorders>
            <w:shd w:val="clear" w:color="auto" w:fill="auto"/>
            <w:tcMar>
              <w:top w:w="0" w:type="dxa"/>
              <w:bottom w:w="0" w:type="dxa"/>
            </w:tcMar>
          </w:tcPr>
          <w:p w14:paraId="5EB469C2" w14:textId="77777777" w:rsidR="007506C7" w:rsidRPr="001110BE" w:rsidRDefault="00432504">
            <w:pPr>
              <w:spacing w:line="300" w:lineRule="auto"/>
              <w:ind w:left="120"/>
              <w:jc w:val="center"/>
              <w:rPr>
                <w:color w:val="000000"/>
                <w:sz w:val="14"/>
                <w:szCs w:val="16"/>
              </w:rPr>
            </w:pPr>
            <w:r w:rsidRPr="001110BE">
              <w:rPr>
                <w:color w:val="000000"/>
                <w:sz w:val="14"/>
                <w:szCs w:val="16"/>
              </w:rPr>
              <w:t>53.019</w:t>
            </w:r>
          </w:p>
        </w:tc>
      </w:tr>
      <w:tr w:rsidR="007506C7" w:rsidRPr="001110BE" w14:paraId="1E7DC582" w14:textId="77777777">
        <w:trPr>
          <w:jc w:val="center"/>
        </w:trPr>
        <w:tc>
          <w:tcPr>
            <w:tcW w:w="1413" w:type="dxa"/>
            <w:tcBorders>
              <w:right w:val="single" w:sz="4" w:space="0" w:color="000000"/>
            </w:tcBorders>
            <w:shd w:val="clear" w:color="auto" w:fill="auto"/>
            <w:tcMar>
              <w:top w:w="0" w:type="dxa"/>
              <w:bottom w:w="0" w:type="dxa"/>
            </w:tcMar>
          </w:tcPr>
          <w:p w14:paraId="1B91C808"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42B3AB61" w14:textId="77777777" w:rsidR="007506C7" w:rsidRPr="001110BE" w:rsidRDefault="00432504">
            <w:pPr>
              <w:spacing w:line="300" w:lineRule="auto"/>
              <w:ind w:left="120"/>
              <w:jc w:val="center"/>
              <w:rPr>
                <w:color w:val="000000"/>
                <w:sz w:val="14"/>
                <w:szCs w:val="16"/>
              </w:rPr>
            </w:pPr>
            <w:r w:rsidRPr="001110BE">
              <w:rPr>
                <w:color w:val="000000"/>
                <w:sz w:val="14"/>
                <w:szCs w:val="16"/>
              </w:rPr>
              <w:t>22.177</w:t>
            </w:r>
          </w:p>
        </w:tc>
        <w:tc>
          <w:tcPr>
            <w:tcW w:w="1507" w:type="dxa"/>
            <w:tcBorders>
              <w:left w:val="single" w:sz="4" w:space="0" w:color="000000"/>
            </w:tcBorders>
            <w:shd w:val="clear" w:color="auto" w:fill="auto"/>
            <w:tcMar>
              <w:top w:w="0" w:type="dxa"/>
              <w:bottom w:w="0" w:type="dxa"/>
            </w:tcMar>
          </w:tcPr>
          <w:p w14:paraId="01C2853A" w14:textId="77777777" w:rsidR="007506C7" w:rsidRPr="001110BE" w:rsidRDefault="00432504">
            <w:pPr>
              <w:spacing w:line="300" w:lineRule="auto"/>
              <w:ind w:left="120"/>
              <w:jc w:val="center"/>
              <w:rPr>
                <w:color w:val="000000"/>
                <w:sz w:val="14"/>
                <w:szCs w:val="16"/>
              </w:rPr>
            </w:pPr>
            <w:r w:rsidRPr="001110BE">
              <w:rPr>
                <w:color w:val="000000"/>
                <w:sz w:val="14"/>
                <w:szCs w:val="16"/>
              </w:rPr>
              <w:t>73.397</w:t>
            </w:r>
          </w:p>
        </w:tc>
      </w:tr>
      <w:tr w:rsidR="007506C7" w:rsidRPr="001110BE" w14:paraId="72C50806" w14:textId="77777777">
        <w:trPr>
          <w:jc w:val="center"/>
        </w:trPr>
        <w:tc>
          <w:tcPr>
            <w:tcW w:w="1413" w:type="dxa"/>
            <w:tcBorders>
              <w:right w:val="single" w:sz="4" w:space="0" w:color="000000"/>
            </w:tcBorders>
            <w:shd w:val="clear" w:color="auto" w:fill="auto"/>
            <w:tcMar>
              <w:top w:w="0" w:type="dxa"/>
              <w:bottom w:w="0" w:type="dxa"/>
            </w:tcMar>
          </w:tcPr>
          <w:p w14:paraId="5A0ED1FC"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059AA584" w14:textId="77777777" w:rsidR="007506C7" w:rsidRPr="001110BE" w:rsidRDefault="00432504">
            <w:pPr>
              <w:spacing w:line="300" w:lineRule="auto"/>
              <w:ind w:left="120"/>
              <w:jc w:val="center"/>
              <w:rPr>
                <w:color w:val="000000"/>
                <w:sz w:val="14"/>
                <w:szCs w:val="16"/>
              </w:rPr>
            </w:pPr>
            <w:r w:rsidRPr="001110BE">
              <w:rPr>
                <w:color w:val="000000"/>
                <w:sz w:val="14"/>
                <w:szCs w:val="16"/>
              </w:rPr>
              <w:t>39.433</w:t>
            </w:r>
          </w:p>
        </w:tc>
        <w:tc>
          <w:tcPr>
            <w:tcW w:w="1507" w:type="dxa"/>
            <w:tcBorders>
              <w:left w:val="single" w:sz="4" w:space="0" w:color="000000"/>
            </w:tcBorders>
            <w:shd w:val="clear" w:color="auto" w:fill="auto"/>
            <w:tcMar>
              <w:top w:w="0" w:type="dxa"/>
              <w:bottom w:w="0" w:type="dxa"/>
            </w:tcMar>
          </w:tcPr>
          <w:p w14:paraId="18CC5AD3" w14:textId="77777777" w:rsidR="007506C7" w:rsidRPr="001110BE" w:rsidRDefault="00432504">
            <w:pPr>
              <w:spacing w:line="300" w:lineRule="auto"/>
              <w:ind w:left="120"/>
              <w:jc w:val="center"/>
              <w:rPr>
                <w:color w:val="000000"/>
                <w:sz w:val="14"/>
                <w:szCs w:val="16"/>
              </w:rPr>
            </w:pPr>
            <w:r w:rsidRPr="001110BE">
              <w:rPr>
                <w:color w:val="000000"/>
                <w:sz w:val="14"/>
                <w:szCs w:val="16"/>
              </w:rPr>
              <w:t>96.946</w:t>
            </w:r>
          </w:p>
        </w:tc>
      </w:tr>
      <w:tr w:rsidR="007506C7" w:rsidRPr="001110BE" w14:paraId="79AE879B" w14:textId="77777777">
        <w:trPr>
          <w:jc w:val="center"/>
        </w:trPr>
        <w:tc>
          <w:tcPr>
            <w:tcW w:w="1413" w:type="dxa"/>
            <w:tcBorders>
              <w:right w:val="single" w:sz="4" w:space="0" w:color="000000"/>
            </w:tcBorders>
            <w:shd w:val="clear" w:color="auto" w:fill="auto"/>
            <w:tcMar>
              <w:top w:w="0" w:type="dxa"/>
              <w:bottom w:w="0" w:type="dxa"/>
            </w:tcMar>
          </w:tcPr>
          <w:p w14:paraId="0BD1B0F0" w14:textId="77777777" w:rsidR="007506C7" w:rsidRPr="001110BE" w:rsidRDefault="00432504">
            <w:pPr>
              <w:spacing w:line="300" w:lineRule="auto"/>
              <w:ind w:left="120"/>
              <w:jc w:val="center"/>
              <w:rPr>
                <w:color w:val="000000"/>
                <w:sz w:val="14"/>
                <w:szCs w:val="16"/>
              </w:rPr>
            </w:pPr>
            <w:r w:rsidRPr="001110BE">
              <w:rPr>
                <w:color w:val="000000"/>
                <w:sz w:val="14"/>
                <w:szCs w:val="16"/>
              </w:rPr>
              <w:t>6</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067DAA41" w14:textId="77777777" w:rsidR="007506C7" w:rsidRPr="001110BE" w:rsidRDefault="00432504">
            <w:pPr>
              <w:spacing w:line="300" w:lineRule="auto"/>
              <w:ind w:left="120"/>
              <w:jc w:val="center"/>
              <w:rPr>
                <w:color w:val="000000"/>
                <w:sz w:val="14"/>
                <w:szCs w:val="16"/>
              </w:rPr>
            </w:pPr>
            <w:r w:rsidRPr="001110BE">
              <w:rPr>
                <w:color w:val="000000"/>
                <w:sz w:val="14"/>
                <w:szCs w:val="16"/>
              </w:rPr>
              <w:t>59.213</w:t>
            </w:r>
          </w:p>
        </w:tc>
        <w:tc>
          <w:tcPr>
            <w:tcW w:w="1507" w:type="dxa"/>
            <w:tcBorders>
              <w:left w:val="single" w:sz="4" w:space="0" w:color="000000"/>
            </w:tcBorders>
            <w:shd w:val="clear" w:color="auto" w:fill="auto"/>
            <w:tcMar>
              <w:top w:w="0" w:type="dxa"/>
              <w:bottom w:w="0" w:type="dxa"/>
            </w:tcMar>
          </w:tcPr>
          <w:p w14:paraId="1DF92288" w14:textId="77777777" w:rsidR="007506C7" w:rsidRPr="001110BE" w:rsidRDefault="00432504">
            <w:pPr>
              <w:spacing w:line="300" w:lineRule="auto"/>
              <w:ind w:left="120"/>
              <w:jc w:val="center"/>
              <w:rPr>
                <w:color w:val="000000"/>
                <w:sz w:val="14"/>
                <w:szCs w:val="16"/>
              </w:rPr>
            </w:pPr>
            <w:r w:rsidRPr="001110BE">
              <w:rPr>
                <w:color w:val="000000"/>
                <w:sz w:val="14"/>
                <w:szCs w:val="16"/>
              </w:rPr>
              <w:t>124.344</w:t>
            </w:r>
          </w:p>
        </w:tc>
      </w:tr>
      <w:tr w:rsidR="007506C7" w:rsidRPr="001110BE" w14:paraId="2EEF6320" w14:textId="77777777">
        <w:trPr>
          <w:jc w:val="center"/>
        </w:trPr>
        <w:tc>
          <w:tcPr>
            <w:tcW w:w="1413" w:type="dxa"/>
            <w:tcBorders>
              <w:right w:val="single" w:sz="4" w:space="0" w:color="000000"/>
            </w:tcBorders>
            <w:shd w:val="clear" w:color="auto" w:fill="auto"/>
            <w:tcMar>
              <w:top w:w="0" w:type="dxa"/>
              <w:bottom w:w="0" w:type="dxa"/>
            </w:tcMar>
          </w:tcPr>
          <w:p w14:paraId="37953B19" w14:textId="77777777" w:rsidR="007506C7" w:rsidRPr="001110BE" w:rsidRDefault="00432504">
            <w:pPr>
              <w:spacing w:line="300" w:lineRule="auto"/>
              <w:ind w:left="120"/>
              <w:jc w:val="center"/>
              <w:rPr>
                <w:color w:val="000000"/>
                <w:sz w:val="14"/>
                <w:szCs w:val="16"/>
              </w:rPr>
            </w:pPr>
            <w:r w:rsidRPr="001110BE">
              <w:rPr>
                <w:color w:val="000000"/>
                <w:sz w:val="14"/>
                <w:szCs w:val="16"/>
              </w:rPr>
              <w:t>7</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7308F63C" w14:textId="77777777" w:rsidR="007506C7" w:rsidRPr="001110BE" w:rsidRDefault="00432504">
            <w:pPr>
              <w:spacing w:line="300" w:lineRule="auto"/>
              <w:ind w:left="120"/>
              <w:jc w:val="center"/>
              <w:rPr>
                <w:color w:val="000000"/>
                <w:sz w:val="14"/>
                <w:szCs w:val="16"/>
              </w:rPr>
            </w:pPr>
            <w:r w:rsidRPr="001110BE">
              <w:rPr>
                <w:color w:val="000000"/>
                <w:sz w:val="14"/>
                <w:szCs w:val="16"/>
              </w:rPr>
              <w:t>84.553</w:t>
            </w:r>
          </w:p>
        </w:tc>
        <w:tc>
          <w:tcPr>
            <w:tcW w:w="1507" w:type="dxa"/>
            <w:tcBorders>
              <w:left w:val="single" w:sz="4" w:space="0" w:color="000000"/>
            </w:tcBorders>
            <w:shd w:val="clear" w:color="auto" w:fill="auto"/>
            <w:tcMar>
              <w:top w:w="0" w:type="dxa"/>
              <w:bottom w:w="0" w:type="dxa"/>
            </w:tcMar>
          </w:tcPr>
          <w:p w14:paraId="39DB58EE" w14:textId="77777777" w:rsidR="007506C7" w:rsidRPr="001110BE" w:rsidRDefault="00432504">
            <w:pPr>
              <w:spacing w:line="300" w:lineRule="auto"/>
              <w:ind w:left="120"/>
              <w:jc w:val="center"/>
              <w:rPr>
                <w:color w:val="000000"/>
                <w:sz w:val="14"/>
                <w:szCs w:val="16"/>
              </w:rPr>
            </w:pPr>
            <w:r w:rsidRPr="001110BE">
              <w:rPr>
                <w:color w:val="000000"/>
                <w:sz w:val="14"/>
                <w:szCs w:val="16"/>
              </w:rPr>
              <w:t>160.038</w:t>
            </w:r>
          </w:p>
        </w:tc>
      </w:tr>
      <w:tr w:rsidR="007506C7" w:rsidRPr="001110BE" w14:paraId="01E11895" w14:textId="77777777">
        <w:trPr>
          <w:jc w:val="center"/>
        </w:trPr>
        <w:tc>
          <w:tcPr>
            <w:tcW w:w="1413" w:type="dxa"/>
            <w:tcBorders>
              <w:right w:val="single" w:sz="4" w:space="0" w:color="000000"/>
            </w:tcBorders>
            <w:shd w:val="clear" w:color="auto" w:fill="auto"/>
            <w:tcMar>
              <w:top w:w="0" w:type="dxa"/>
              <w:bottom w:w="0" w:type="dxa"/>
            </w:tcMar>
          </w:tcPr>
          <w:p w14:paraId="30BA9319" w14:textId="77777777" w:rsidR="007506C7" w:rsidRPr="001110BE" w:rsidRDefault="00432504">
            <w:pPr>
              <w:spacing w:line="300" w:lineRule="auto"/>
              <w:ind w:left="120"/>
              <w:jc w:val="center"/>
              <w:rPr>
                <w:color w:val="000000"/>
                <w:sz w:val="14"/>
                <w:szCs w:val="16"/>
              </w:rPr>
            </w:pPr>
            <w:r w:rsidRPr="001110BE">
              <w:rPr>
                <w:color w:val="000000"/>
                <w:sz w:val="14"/>
                <w:szCs w:val="16"/>
              </w:rPr>
              <w:t>8</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00AA0312" w14:textId="77777777" w:rsidR="007506C7" w:rsidRPr="001110BE" w:rsidRDefault="00432504">
            <w:pPr>
              <w:spacing w:line="300" w:lineRule="auto"/>
              <w:ind w:left="120"/>
              <w:jc w:val="center"/>
              <w:rPr>
                <w:color w:val="000000"/>
                <w:sz w:val="14"/>
                <w:szCs w:val="16"/>
              </w:rPr>
            </w:pPr>
            <w:r w:rsidRPr="001110BE">
              <w:rPr>
                <w:color w:val="000000"/>
                <w:sz w:val="14"/>
                <w:szCs w:val="16"/>
              </w:rPr>
              <w:t>120.640</w:t>
            </w:r>
          </w:p>
        </w:tc>
        <w:tc>
          <w:tcPr>
            <w:tcW w:w="1507" w:type="dxa"/>
            <w:tcBorders>
              <w:left w:val="single" w:sz="4" w:space="0" w:color="000000"/>
            </w:tcBorders>
            <w:shd w:val="clear" w:color="auto" w:fill="auto"/>
            <w:tcMar>
              <w:top w:w="0" w:type="dxa"/>
              <w:bottom w:w="0" w:type="dxa"/>
            </w:tcMar>
          </w:tcPr>
          <w:p w14:paraId="15448CFA" w14:textId="77777777" w:rsidR="007506C7" w:rsidRPr="001110BE" w:rsidRDefault="00432504">
            <w:pPr>
              <w:spacing w:line="300" w:lineRule="auto"/>
              <w:ind w:left="120"/>
              <w:jc w:val="center"/>
              <w:rPr>
                <w:color w:val="000000"/>
                <w:sz w:val="14"/>
                <w:szCs w:val="16"/>
              </w:rPr>
            </w:pPr>
            <w:r w:rsidRPr="001110BE">
              <w:rPr>
                <w:color w:val="000000"/>
                <w:sz w:val="14"/>
                <w:szCs w:val="16"/>
              </w:rPr>
              <w:t>209.983</w:t>
            </w:r>
          </w:p>
        </w:tc>
      </w:tr>
      <w:tr w:rsidR="007506C7" w:rsidRPr="001110BE" w14:paraId="5114DC3D" w14:textId="77777777">
        <w:trPr>
          <w:jc w:val="center"/>
        </w:trPr>
        <w:tc>
          <w:tcPr>
            <w:tcW w:w="1413" w:type="dxa"/>
            <w:tcBorders>
              <w:right w:val="single" w:sz="4" w:space="0" w:color="000000"/>
            </w:tcBorders>
            <w:shd w:val="clear" w:color="auto" w:fill="auto"/>
            <w:tcMar>
              <w:top w:w="0" w:type="dxa"/>
              <w:bottom w:w="0" w:type="dxa"/>
            </w:tcMar>
          </w:tcPr>
          <w:p w14:paraId="3378CF3A" w14:textId="77777777" w:rsidR="007506C7" w:rsidRPr="001110BE" w:rsidRDefault="00432504">
            <w:pPr>
              <w:spacing w:line="300" w:lineRule="auto"/>
              <w:ind w:left="120"/>
              <w:jc w:val="center"/>
              <w:rPr>
                <w:color w:val="000000"/>
                <w:sz w:val="14"/>
                <w:szCs w:val="16"/>
              </w:rPr>
            </w:pPr>
            <w:r w:rsidRPr="001110BE">
              <w:rPr>
                <w:color w:val="000000"/>
                <w:sz w:val="14"/>
                <w:szCs w:val="16"/>
              </w:rPr>
              <w:t>9</w:t>
            </w:r>
          </w:p>
        </w:tc>
        <w:tc>
          <w:tcPr>
            <w:tcW w:w="1611" w:type="dxa"/>
            <w:tcBorders>
              <w:top w:val="nil"/>
              <w:left w:val="single" w:sz="4" w:space="0" w:color="000000"/>
              <w:bottom w:val="nil"/>
              <w:right w:val="single" w:sz="4" w:space="0" w:color="000000"/>
            </w:tcBorders>
            <w:shd w:val="clear" w:color="auto" w:fill="auto"/>
            <w:tcMar>
              <w:top w:w="0" w:type="dxa"/>
              <w:bottom w:w="0" w:type="dxa"/>
            </w:tcMar>
          </w:tcPr>
          <w:p w14:paraId="3CB2C405" w14:textId="77777777" w:rsidR="007506C7" w:rsidRPr="001110BE" w:rsidRDefault="00432504">
            <w:pPr>
              <w:spacing w:line="300" w:lineRule="auto"/>
              <w:ind w:left="120"/>
              <w:jc w:val="center"/>
              <w:rPr>
                <w:color w:val="000000"/>
                <w:sz w:val="14"/>
                <w:szCs w:val="16"/>
              </w:rPr>
            </w:pPr>
            <w:r w:rsidRPr="001110BE">
              <w:rPr>
                <w:color w:val="000000"/>
                <w:sz w:val="14"/>
                <w:szCs w:val="16"/>
              </w:rPr>
              <w:t>181.195</w:t>
            </w:r>
          </w:p>
        </w:tc>
        <w:tc>
          <w:tcPr>
            <w:tcW w:w="1507" w:type="dxa"/>
            <w:tcBorders>
              <w:left w:val="single" w:sz="4" w:space="0" w:color="000000"/>
            </w:tcBorders>
            <w:shd w:val="clear" w:color="auto" w:fill="auto"/>
            <w:tcMar>
              <w:top w:w="0" w:type="dxa"/>
              <w:bottom w:w="0" w:type="dxa"/>
            </w:tcMar>
          </w:tcPr>
          <w:p w14:paraId="3116C1C8" w14:textId="77777777" w:rsidR="007506C7" w:rsidRPr="001110BE" w:rsidRDefault="00432504">
            <w:pPr>
              <w:spacing w:line="300" w:lineRule="auto"/>
              <w:ind w:left="120"/>
              <w:jc w:val="center"/>
              <w:rPr>
                <w:color w:val="000000"/>
                <w:sz w:val="14"/>
                <w:szCs w:val="16"/>
              </w:rPr>
            </w:pPr>
            <w:r w:rsidRPr="001110BE">
              <w:rPr>
                <w:color w:val="000000"/>
                <w:sz w:val="14"/>
                <w:szCs w:val="16"/>
              </w:rPr>
              <w:t>317.333</w:t>
            </w:r>
          </w:p>
        </w:tc>
      </w:tr>
      <w:tr w:rsidR="007506C7" w:rsidRPr="001110BE" w14:paraId="2EAFB88D" w14:textId="77777777">
        <w:trPr>
          <w:jc w:val="center"/>
        </w:trPr>
        <w:tc>
          <w:tcPr>
            <w:tcW w:w="1413" w:type="dxa"/>
            <w:tcBorders>
              <w:right w:val="single" w:sz="4" w:space="0" w:color="000000"/>
            </w:tcBorders>
            <w:shd w:val="clear" w:color="auto" w:fill="auto"/>
            <w:tcMar>
              <w:top w:w="0" w:type="dxa"/>
              <w:bottom w:w="0" w:type="dxa"/>
            </w:tcMar>
          </w:tcPr>
          <w:p w14:paraId="2851EE0C" w14:textId="77777777" w:rsidR="007506C7" w:rsidRPr="001110BE" w:rsidRDefault="00432504">
            <w:pPr>
              <w:spacing w:line="300" w:lineRule="auto"/>
              <w:ind w:left="120"/>
              <w:jc w:val="center"/>
              <w:rPr>
                <w:color w:val="000000"/>
                <w:sz w:val="14"/>
                <w:szCs w:val="16"/>
              </w:rPr>
            </w:pPr>
            <w:r w:rsidRPr="001110BE">
              <w:rPr>
                <w:color w:val="000000"/>
                <w:sz w:val="14"/>
                <w:szCs w:val="16"/>
              </w:rPr>
              <w:t>10</w:t>
            </w:r>
          </w:p>
        </w:tc>
        <w:tc>
          <w:tcPr>
            <w:tcW w:w="1611" w:type="dxa"/>
            <w:tcBorders>
              <w:top w:val="nil"/>
              <w:left w:val="single" w:sz="4" w:space="0" w:color="000000"/>
              <w:bottom w:val="single" w:sz="4" w:space="0" w:color="000000"/>
              <w:right w:val="single" w:sz="4" w:space="0" w:color="000000"/>
            </w:tcBorders>
            <w:shd w:val="clear" w:color="auto" w:fill="auto"/>
            <w:tcMar>
              <w:top w:w="0" w:type="dxa"/>
              <w:bottom w:w="0" w:type="dxa"/>
            </w:tcMar>
          </w:tcPr>
          <w:p w14:paraId="6A260CB0" w14:textId="77777777" w:rsidR="007506C7" w:rsidRPr="001110BE" w:rsidRDefault="00432504">
            <w:pPr>
              <w:spacing w:line="300" w:lineRule="auto"/>
              <w:ind w:left="120"/>
              <w:jc w:val="center"/>
              <w:rPr>
                <w:color w:val="000000"/>
                <w:sz w:val="14"/>
                <w:szCs w:val="16"/>
              </w:rPr>
            </w:pPr>
            <w:r w:rsidRPr="001110BE">
              <w:rPr>
                <w:color w:val="000000"/>
                <w:sz w:val="14"/>
                <w:szCs w:val="16"/>
              </w:rPr>
              <w:t>559.587</w:t>
            </w:r>
          </w:p>
        </w:tc>
        <w:tc>
          <w:tcPr>
            <w:tcW w:w="1507" w:type="dxa"/>
            <w:tcBorders>
              <w:left w:val="single" w:sz="4" w:space="0" w:color="000000"/>
            </w:tcBorders>
            <w:shd w:val="clear" w:color="auto" w:fill="auto"/>
            <w:tcMar>
              <w:top w:w="0" w:type="dxa"/>
              <w:bottom w:w="0" w:type="dxa"/>
            </w:tcMar>
          </w:tcPr>
          <w:p w14:paraId="50C19CF8" w14:textId="77777777" w:rsidR="007506C7" w:rsidRPr="001110BE" w:rsidRDefault="00432504">
            <w:pPr>
              <w:spacing w:line="300" w:lineRule="auto"/>
              <w:ind w:left="120"/>
              <w:jc w:val="center"/>
              <w:rPr>
                <w:color w:val="000000"/>
                <w:sz w:val="14"/>
                <w:szCs w:val="16"/>
              </w:rPr>
            </w:pPr>
            <w:r w:rsidRPr="001110BE">
              <w:rPr>
                <w:color w:val="000000"/>
                <w:sz w:val="14"/>
                <w:szCs w:val="16"/>
              </w:rPr>
              <w:t>1.426.168</w:t>
            </w:r>
          </w:p>
        </w:tc>
      </w:tr>
    </w:tbl>
    <w:p w14:paraId="2647C6A0"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OC</w:t>
      </w:r>
    </w:p>
    <w:p w14:paraId="2A9BB3F4"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32536A96" w14:textId="2DAC8459" w:rsidR="007506C7" w:rsidRPr="001110BE" w:rsidRDefault="00432504">
      <w:pPr>
        <w:spacing w:before="240" w:after="240" w:line="300" w:lineRule="auto"/>
        <w:jc w:val="both"/>
        <w:rPr>
          <w:color w:val="404040"/>
          <w:sz w:val="18"/>
          <w:szCs w:val="20"/>
        </w:rPr>
      </w:pPr>
      <w:r w:rsidRPr="001110BE">
        <w:rPr>
          <w:color w:val="404040"/>
          <w:sz w:val="18"/>
          <w:szCs w:val="20"/>
        </w:rPr>
        <w:t xml:space="preserve">Contemporaneamente alla diminuzione del numero dei progetti è diminuito anche il numero dei beneficiari. In </w:t>
      </w:r>
      <w:r w:rsidR="007157AE">
        <w:rPr>
          <w:color w:val="404040"/>
          <w:sz w:val="18"/>
          <w:szCs w:val="20"/>
        </w:rPr>
        <w:t>Tabell</w:t>
      </w:r>
      <w:r w:rsidRPr="001110BE">
        <w:rPr>
          <w:color w:val="404040"/>
          <w:sz w:val="18"/>
          <w:szCs w:val="20"/>
        </w:rPr>
        <w:t>a 3.4.4 si osserva una diminuzione del numero dei beneficiari intensa. Circa la metà di tale diminuzione è pressoché esclusivamente ascrivibile alle imprese beneficiarie. Si nota tuttavia come, nonostante la notevole diminuzione del numero dei beneficiari tra i due periodi, molte imprese che hanno partecipato al primo ciclo di programmazione hanno partecipato anche al secondo. Tra il primo e il secondo ciclo di programmazione sono uscite dal sistema di finanziamento pubblico al settore 1.138 imprese, mentre 311 imprese partecipanti al primo ciclo sono rimaste per partecipare anche alla programmazione successiva (21% delle imprese partecipanti). Nel ciclo 2014-2020 le imprese che hanno partecipato ad entrambi i cicli di programmazione erano il 40% del totale, confermando una tendenza da parte delle imprese a partecipare a più cicli di programmazione dopo il primo accesso al sistema di fondi per la coesione territoriale.</w:t>
      </w:r>
    </w:p>
    <w:p w14:paraId="452CD941"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64976781" w14:textId="0A067B89"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3.4.4 – Numero di beneficiari per tipologia e ciclo</w:t>
      </w:r>
    </w:p>
    <w:tbl>
      <w:tblPr>
        <w:tblStyle w:val="af1"/>
        <w:tblW w:w="9183"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2357"/>
        <w:gridCol w:w="1291"/>
        <w:gridCol w:w="1290"/>
        <w:gridCol w:w="1140"/>
        <w:gridCol w:w="1089"/>
        <w:gridCol w:w="1089"/>
        <w:gridCol w:w="927"/>
      </w:tblGrid>
      <w:tr w:rsidR="007506C7" w:rsidRPr="001110BE" w14:paraId="6D289AB8" w14:textId="77777777">
        <w:trPr>
          <w:trHeight w:val="780"/>
        </w:trPr>
        <w:tc>
          <w:tcPr>
            <w:tcW w:w="2357"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F6AB85A" w14:textId="77777777" w:rsidR="007506C7" w:rsidRPr="001110BE" w:rsidRDefault="00432504">
            <w:pPr>
              <w:ind w:left="120"/>
              <w:jc w:val="center"/>
              <w:rPr>
                <w:color w:val="000000"/>
                <w:sz w:val="14"/>
                <w:szCs w:val="16"/>
              </w:rPr>
            </w:pPr>
            <w:r w:rsidRPr="001110BE">
              <w:rPr>
                <w:color w:val="000000"/>
                <w:sz w:val="14"/>
                <w:szCs w:val="16"/>
              </w:rPr>
              <w:t>Tipologia beneficiari</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C2F0B2B" w14:textId="77777777" w:rsidR="007506C7" w:rsidRPr="001110BE" w:rsidRDefault="00432504">
            <w:pPr>
              <w:ind w:left="120"/>
              <w:jc w:val="center"/>
              <w:rPr>
                <w:color w:val="000000"/>
                <w:sz w:val="14"/>
                <w:szCs w:val="16"/>
              </w:rPr>
            </w:pPr>
            <w:r w:rsidRPr="001110BE">
              <w:rPr>
                <w:color w:val="000000"/>
                <w:sz w:val="14"/>
                <w:szCs w:val="16"/>
              </w:rPr>
              <w:t>Solamente 2007-2013</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3CC4C7C" w14:textId="77777777" w:rsidR="007506C7" w:rsidRPr="001110BE" w:rsidRDefault="00432504">
            <w:pPr>
              <w:ind w:left="120"/>
              <w:jc w:val="center"/>
              <w:rPr>
                <w:color w:val="000000"/>
                <w:sz w:val="14"/>
                <w:szCs w:val="16"/>
              </w:rPr>
            </w:pPr>
            <w:r w:rsidRPr="001110BE">
              <w:rPr>
                <w:color w:val="000000"/>
                <w:sz w:val="14"/>
                <w:szCs w:val="16"/>
              </w:rPr>
              <w:t>Solamente 2014-2020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F9EFF0D" w14:textId="77777777" w:rsidR="007506C7" w:rsidRPr="001110BE" w:rsidRDefault="00432504">
            <w:pPr>
              <w:ind w:left="120"/>
              <w:jc w:val="center"/>
              <w:rPr>
                <w:color w:val="000000"/>
                <w:sz w:val="14"/>
                <w:szCs w:val="16"/>
              </w:rPr>
            </w:pPr>
            <w:r w:rsidRPr="001110BE">
              <w:rPr>
                <w:color w:val="000000"/>
                <w:sz w:val="14"/>
                <w:szCs w:val="16"/>
              </w:rPr>
              <w:t>Entrambi</w:t>
            </w:r>
          </w:p>
        </w:tc>
        <w:tc>
          <w:tcPr>
            <w:tcW w:w="1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1AB4C92" w14:textId="77777777" w:rsidR="007506C7" w:rsidRPr="001110BE" w:rsidRDefault="00432504">
            <w:pPr>
              <w:ind w:left="120"/>
              <w:jc w:val="center"/>
              <w:rPr>
                <w:color w:val="000000"/>
                <w:sz w:val="14"/>
                <w:szCs w:val="16"/>
              </w:rPr>
            </w:pPr>
            <w:r w:rsidRPr="001110BE">
              <w:rPr>
                <w:color w:val="000000"/>
                <w:sz w:val="14"/>
                <w:szCs w:val="16"/>
              </w:rPr>
              <w:t>Totale 2007-2013</w:t>
            </w:r>
          </w:p>
        </w:tc>
        <w:tc>
          <w:tcPr>
            <w:tcW w:w="1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3A55562" w14:textId="77777777" w:rsidR="007506C7" w:rsidRPr="001110BE" w:rsidRDefault="00432504">
            <w:pPr>
              <w:ind w:left="120"/>
              <w:jc w:val="center"/>
              <w:rPr>
                <w:color w:val="000000"/>
                <w:sz w:val="14"/>
                <w:szCs w:val="16"/>
              </w:rPr>
            </w:pPr>
            <w:r w:rsidRPr="001110BE">
              <w:rPr>
                <w:color w:val="000000"/>
                <w:sz w:val="14"/>
                <w:szCs w:val="16"/>
              </w:rPr>
              <w:t>Totale 2014-2020</w:t>
            </w:r>
          </w:p>
        </w:tc>
        <w:tc>
          <w:tcPr>
            <w:tcW w:w="927"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48C949FF" w14:textId="77777777" w:rsidR="007506C7" w:rsidRPr="001110BE" w:rsidRDefault="00432504">
            <w:pPr>
              <w:ind w:left="120"/>
              <w:jc w:val="center"/>
              <w:rPr>
                <w:color w:val="000000"/>
                <w:sz w:val="14"/>
                <w:szCs w:val="16"/>
              </w:rPr>
            </w:pPr>
            <w:r w:rsidRPr="001110BE">
              <w:rPr>
                <w:color w:val="000000"/>
                <w:sz w:val="14"/>
                <w:szCs w:val="16"/>
              </w:rPr>
              <w:t>Totale</w:t>
            </w:r>
          </w:p>
        </w:tc>
      </w:tr>
      <w:tr w:rsidR="007506C7" w:rsidRPr="001110BE" w14:paraId="3CCCDC34" w14:textId="77777777">
        <w:trPr>
          <w:trHeight w:val="585"/>
        </w:trPr>
        <w:tc>
          <w:tcPr>
            <w:tcW w:w="2357" w:type="dxa"/>
            <w:tcBorders>
              <w:top w:val="single" w:sz="4" w:space="0" w:color="000000"/>
              <w:right w:val="single" w:sz="4" w:space="0" w:color="000000"/>
            </w:tcBorders>
            <w:shd w:val="clear" w:color="auto" w:fill="auto"/>
            <w:tcMar>
              <w:top w:w="0" w:type="dxa"/>
              <w:left w:w="100" w:type="dxa"/>
              <w:bottom w:w="0" w:type="dxa"/>
              <w:right w:w="100" w:type="dxa"/>
            </w:tcMar>
          </w:tcPr>
          <w:p w14:paraId="49C471F0" w14:textId="77777777" w:rsidR="007506C7" w:rsidRPr="001110BE" w:rsidRDefault="00432504">
            <w:pPr>
              <w:ind w:left="120"/>
              <w:jc w:val="center"/>
              <w:rPr>
                <w:color w:val="000000"/>
                <w:sz w:val="14"/>
                <w:szCs w:val="16"/>
              </w:rPr>
            </w:pPr>
            <w:r w:rsidRPr="001110BE">
              <w:rPr>
                <w:color w:val="000000"/>
                <w:sz w:val="14"/>
                <w:szCs w:val="16"/>
              </w:rPr>
              <w:t>Istituzioni pubbliche e private</w:t>
            </w:r>
          </w:p>
        </w:tc>
        <w:tc>
          <w:tcPr>
            <w:tcW w:w="1291"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1053F003" w14:textId="77777777" w:rsidR="007506C7" w:rsidRPr="001110BE" w:rsidRDefault="00432504">
            <w:pPr>
              <w:ind w:left="120"/>
              <w:jc w:val="center"/>
              <w:rPr>
                <w:color w:val="000000"/>
                <w:sz w:val="14"/>
                <w:szCs w:val="16"/>
              </w:rPr>
            </w:pPr>
            <w:r w:rsidRPr="001110BE">
              <w:rPr>
                <w:color w:val="000000"/>
                <w:sz w:val="14"/>
                <w:szCs w:val="16"/>
              </w:rPr>
              <w:t>26</w:t>
            </w:r>
          </w:p>
        </w:tc>
        <w:tc>
          <w:tcPr>
            <w:tcW w:w="1290" w:type="dxa"/>
            <w:tcBorders>
              <w:top w:val="single" w:sz="4" w:space="0" w:color="000000"/>
              <w:left w:val="single" w:sz="4" w:space="0" w:color="000000"/>
              <w:right w:val="single" w:sz="4" w:space="0" w:color="000000"/>
            </w:tcBorders>
            <w:shd w:val="clear" w:color="auto" w:fill="auto"/>
            <w:tcMar>
              <w:top w:w="0" w:type="dxa"/>
              <w:left w:w="100" w:type="dxa"/>
              <w:bottom w:w="0" w:type="dxa"/>
              <w:right w:w="100" w:type="dxa"/>
            </w:tcMar>
          </w:tcPr>
          <w:p w14:paraId="7F2B652C" w14:textId="77777777" w:rsidR="007506C7" w:rsidRPr="001110BE" w:rsidRDefault="00432504">
            <w:pPr>
              <w:ind w:left="120"/>
              <w:jc w:val="center"/>
              <w:rPr>
                <w:color w:val="000000"/>
                <w:sz w:val="14"/>
                <w:szCs w:val="16"/>
              </w:rPr>
            </w:pPr>
            <w:r w:rsidRPr="001110BE">
              <w:rPr>
                <w:color w:val="000000"/>
                <w:sz w:val="14"/>
                <w:szCs w:val="16"/>
              </w:rPr>
              <w:t>25</w:t>
            </w:r>
          </w:p>
        </w:tc>
        <w:tc>
          <w:tcPr>
            <w:tcW w:w="1140"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3ED55121" w14:textId="77777777" w:rsidR="007506C7" w:rsidRPr="001110BE" w:rsidRDefault="00432504">
            <w:pPr>
              <w:ind w:left="120"/>
              <w:jc w:val="center"/>
              <w:rPr>
                <w:color w:val="000000"/>
                <w:sz w:val="14"/>
                <w:szCs w:val="16"/>
              </w:rPr>
            </w:pPr>
            <w:r w:rsidRPr="001110BE">
              <w:rPr>
                <w:color w:val="000000"/>
                <w:sz w:val="14"/>
                <w:szCs w:val="16"/>
              </w:rPr>
              <w:t>13</w:t>
            </w:r>
          </w:p>
        </w:tc>
        <w:tc>
          <w:tcPr>
            <w:tcW w:w="1089" w:type="dxa"/>
            <w:tcBorders>
              <w:top w:val="single" w:sz="4" w:space="0" w:color="000000"/>
              <w:left w:val="single" w:sz="4" w:space="0" w:color="000000"/>
              <w:right w:val="single" w:sz="4" w:space="0" w:color="000000"/>
            </w:tcBorders>
            <w:shd w:val="clear" w:color="auto" w:fill="auto"/>
            <w:tcMar>
              <w:top w:w="0" w:type="dxa"/>
              <w:left w:w="100" w:type="dxa"/>
              <w:bottom w:w="0" w:type="dxa"/>
              <w:right w:w="100" w:type="dxa"/>
            </w:tcMar>
          </w:tcPr>
          <w:p w14:paraId="18963A7A" w14:textId="77777777" w:rsidR="007506C7" w:rsidRPr="001110BE" w:rsidRDefault="00432504">
            <w:pPr>
              <w:ind w:left="120"/>
              <w:jc w:val="center"/>
              <w:rPr>
                <w:color w:val="000000"/>
                <w:sz w:val="14"/>
                <w:szCs w:val="16"/>
              </w:rPr>
            </w:pPr>
            <w:r w:rsidRPr="001110BE">
              <w:rPr>
                <w:color w:val="000000"/>
                <w:sz w:val="14"/>
                <w:szCs w:val="16"/>
              </w:rPr>
              <w:t>39</w:t>
            </w:r>
          </w:p>
        </w:tc>
        <w:tc>
          <w:tcPr>
            <w:tcW w:w="1089"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564E2BD7" w14:textId="77777777" w:rsidR="007506C7" w:rsidRPr="001110BE" w:rsidRDefault="00432504">
            <w:pPr>
              <w:ind w:left="120"/>
              <w:jc w:val="center"/>
              <w:rPr>
                <w:color w:val="000000"/>
                <w:sz w:val="14"/>
                <w:szCs w:val="16"/>
              </w:rPr>
            </w:pPr>
            <w:r w:rsidRPr="001110BE">
              <w:rPr>
                <w:color w:val="000000"/>
                <w:sz w:val="14"/>
                <w:szCs w:val="16"/>
              </w:rPr>
              <w:t>38</w:t>
            </w:r>
          </w:p>
        </w:tc>
        <w:tc>
          <w:tcPr>
            <w:tcW w:w="927" w:type="dxa"/>
            <w:tcBorders>
              <w:top w:val="single" w:sz="4" w:space="0" w:color="000000"/>
              <w:left w:val="single" w:sz="4" w:space="0" w:color="000000"/>
            </w:tcBorders>
            <w:shd w:val="clear" w:color="auto" w:fill="auto"/>
            <w:tcMar>
              <w:top w:w="0" w:type="dxa"/>
              <w:left w:w="100" w:type="dxa"/>
              <w:bottom w:w="0" w:type="dxa"/>
              <w:right w:w="100" w:type="dxa"/>
            </w:tcMar>
          </w:tcPr>
          <w:p w14:paraId="0FF4C8ED" w14:textId="77777777" w:rsidR="007506C7" w:rsidRPr="001110BE" w:rsidRDefault="00432504">
            <w:pPr>
              <w:ind w:left="120"/>
              <w:jc w:val="center"/>
              <w:rPr>
                <w:color w:val="000000"/>
                <w:sz w:val="14"/>
                <w:szCs w:val="16"/>
              </w:rPr>
            </w:pPr>
            <w:r w:rsidRPr="001110BE">
              <w:rPr>
                <w:color w:val="000000"/>
                <w:sz w:val="14"/>
                <w:szCs w:val="16"/>
              </w:rPr>
              <w:t>64</w:t>
            </w:r>
          </w:p>
        </w:tc>
      </w:tr>
      <w:tr w:rsidR="007506C7" w:rsidRPr="001110BE" w14:paraId="464E02F9" w14:textId="77777777">
        <w:trPr>
          <w:trHeight w:val="300"/>
        </w:trPr>
        <w:tc>
          <w:tcPr>
            <w:tcW w:w="2357" w:type="dxa"/>
            <w:tcBorders>
              <w:right w:val="single" w:sz="4" w:space="0" w:color="000000"/>
            </w:tcBorders>
            <w:shd w:val="clear" w:color="auto" w:fill="auto"/>
            <w:tcMar>
              <w:top w:w="0" w:type="dxa"/>
              <w:left w:w="100" w:type="dxa"/>
              <w:bottom w:w="0" w:type="dxa"/>
              <w:right w:w="100" w:type="dxa"/>
            </w:tcMar>
          </w:tcPr>
          <w:p w14:paraId="1A2881E5" w14:textId="77777777" w:rsidR="007506C7" w:rsidRPr="001110BE" w:rsidRDefault="00432504">
            <w:pPr>
              <w:ind w:left="120"/>
              <w:jc w:val="center"/>
              <w:rPr>
                <w:color w:val="000000"/>
                <w:sz w:val="14"/>
                <w:szCs w:val="16"/>
              </w:rPr>
            </w:pPr>
            <w:r w:rsidRPr="001110BE">
              <w:rPr>
                <w:color w:val="000000"/>
                <w:sz w:val="14"/>
                <w:szCs w:val="16"/>
              </w:rPr>
              <w:lastRenderedPageBreak/>
              <w:t>Impresa</w:t>
            </w:r>
          </w:p>
        </w:tc>
        <w:tc>
          <w:tcPr>
            <w:tcW w:w="129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F0C0137" w14:textId="77777777" w:rsidR="007506C7" w:rsidRPr="001110BE" w:rsidRDefault="00432504">
            <w:pPr>
              <w:ind w:left="120"/>
              <w:jc w:val="center"/>
              <w:rPr>
                <w:color w:val="000000"/>
                <w:sz w:val="14"/>
                <w:szCs w:val="16"/>
              </w:rPr>
            </w:pPr>
            <w:r w:rsidRPr="001110BE">
              <w:rPr>
                <w:color w:val="000000"/>
                <w:sz w:val="14"/>
                <w:szCs w:val="16"/>
              </w:rPr>
              <w:t>1.138</w:t>
            </w:r>
          </w:p>
        </w:tc>
        <w:tc>
          <w:tcPr>
            <w:tcW w:w="1290" w:type="dxa"/>
            <w:tcBorders>
              <w:left w:val="single" w:sz="4" w:space="0" w:color="000000"/>
              <w:right w:val="single" w:sz="4" w:space="0" w:color="000000"/>
            </w:tcBorders>
            <w:shd w:val="clear" w:color="auto" w:fill="auto"/>
            <w:tcMar>
              <w:top w:w="0" w:type="dxa"/>
              <w:left w:w="100" w:type="dxa"/>
              <w:bottom w:w="0" w:type="dxa"/>
              <w:right w:w="100" w:type="dxa"/>
            </w:tcMar>
          </w:tcPr>
          <w:p w14:paraId="2A975859" w14:textId="77777777" w:rsidR="007506C7" w:rsidRPr="001110BE" w:rsidRDefault="00432504">
            <w:pPr>
              <w:ind w:left="120"/>
              <w:jc w:val="center"/>
              <w:rPr>
                <w:color w:val="000000"/>
                <w:sz w:val="14"/>
                <w:szCs w:val="16"/>
              </w:rPr>
            </w:pPr>
            <w:r w:rsidRPr="001110BE">
              <w:rPr>
                <w:color w:val="000000"/>
                <w:sz w:val="14"/>
                <w:szCs w:val="16"/>
              </w:rPr>
              <w:t>422</w:t>
            </w:r>
          </w:p>
        </w:tc>
        <w:tc>
          <w:tcPr>
            <w:tcW w:w="1140"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B251F1C" w14:textId="77777777" w:rsidR="007506C7" w:rsidRPr="001110BE" w:rsidRDefault="00432504">
            <w:pPr>
              <w:ind w:left="120"/>
              <w:jc w:val="center"/>
              <w:rPr>
                <w:color w:val="000000"/>
                <w:sz w:val="14"/>
                <w:szCs w:val="16"/>
              </w:rPr>
            </w:pPr>
            <w:r w:rsidRPr="001110BE">
              <w:rPr>
                <w:color w:val="000000"/>
                <w:sz w:val="14"/>
                <w:szCs w:val="16"/>
              </w:rPr>
              <w:t>311</w:t>
            </w:r>
          </w:p>
        </w:tc>
        <w:tc>
          <w:tcPr>
            <w:tcW w:w="1089" w:type="dxa"/>
            <w:tcBorders>
              <w:left w:val="single" w:sz="4" w:space="0" w:color="000000"/>
              <w:right w:val="single" w:sz="4" w:space="0" w:color="000000"/>
            </w:tcBorders>
            <w:shd w:val="clear" w:color="auto" w:fill="auto"/>
            <w:tcMar>
              <w:top w:w="0" w:type="dxa"/>
              <w:left w:w="100" w:type="dxa"/>
              <w:bottom w:w="0" w:type="dxa"/>
              <w:right w:w="100" w:type="dxa"/>
            </w:tcMar>
          </w:tcPr>
          <w:p w14:paraId="2A27214E" w14:textId="77777777" w:rsidR="007506C7" w:rsidRPr="001110BE" w:rsidRDefault="00432504">
            <w:pPr>
              <w:ind w:left="120"/>
              <w:jc w:val="center"/>
              <w:rPr>
                <w:color w:val="000000"/>
                <w:sz w:val="14"/>
                <w:szCs w:val="16"/>
              </w:rPr>
            </w:pPr>
            <w:r w:rsidRPr="001110BE">
              <w:rPr>
                <w:color w:val="000000"/>
                <w:sz w:val="14"/>
                <w:szCs w:val="16"/>
              </w:rPr>
              <w:t>1.449</w:t>
            </w:r>
          </w:p>
        </w:tc>
        <w:tc>
          <w:tcPr>
            <w:tcW w:w="1089"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A3586A7" w14:textId="77777777" w:rsidR="007506C7" w:rsidRPr="001110BE" w:rsidRDefault="00432504">
            <w:pPr>
              <w:ind w:left="120"/>
              <w:jc w:val="center"/>
              <w:rPr>
                <w:color w:val="000000"/>
                <w:sz w:val="14"/>
                <w:szCs w:val="16"/>
              </w:rPr>
            </w:pPr>
            <w:r w:rsidRPr="001110BE">
              <w:rPr>
                <w:color w:val="000000"/>
                <w:sz w:val="14"/>
                <w:szCs w:val="16"/>
              </w:rPr>
              <w:t>733</w:t>
            </w:r>
          </w:p>
        </w:tc>
        <w:tc>
          <w:tcPr>
            <w:tcW w:w="927" w:type="dxa"/>
            <w:tcBorders>
              <w:left w:val="single" w:sz="4" w:space="0" w:color="000000"/>
            </w:tcBorders>
            <w:shd w:val="clear" w:color="auto" w:fill="auto"/>
            <w:tcMar>
              <w:top w:w="0" w:type="dxa"/>
              <w:left w:w="100" w:type="dxa"/>
              <w:bottom w:w="0" w:type="dxa"/>
              <w:right w:w="100" w:type="dxa"/>
            </w:tcMar>
          </w:tcPr>
          <w:p w14:paraId="327B7BED" w14:textId="77777777" w:rsidR="007506C7" w:rsidRPr="001110BE" w:rsidRDefault="00432504">
            <w:pPr>
              <w:ind w:left="120"/>
              <w:jc w:val="center"/>
              <w:rPr>
                <w:color w:val="000000"/>
                <w:sz w:val="14"/>
                <w:szCs w:val="16"/>
              </w:rPr>
            </w:pPr>
            <w:r w:rsidRPr="001110BE">
              <w:rPr>
                <w:color w:val="000000"/>
                <w:sz w:val="14"/>
                <w:szCs w:val="16"/>
              </w:rPr>
              <w:t>1.871</w:t>
            </w:r>
          </w:p>
        </w:tc>
      </w:tr>
      <w:tr w:rsidR="007506C7" w:rsidRPr="001110BE" w14:paraId="67380453" w14:textId="77777777">
        <w:trPr>
          <w:trHeight w:val="300"/>
        </w:trPr>
        <w:tc>
          <w:tcPr>
            <w:tcW w:w="2357" w:type="dxa"/>
            <w:tcBorders>
              <w:right w:val="single" w:sz="4" w:space="0" w:color="000000"/>
            </w:tcBorders>
            <w:shd w:val="clear" w:color="auto" w:fill="auto"/>
            <w:tcMar>
              <w:top w:w="0" w:type="dxa"/>
              <w:left w:w="100" w:type="dxa"/>
              <w:bottom w:w="0" w:type="dxa"/>
              <w:right w:w="100" w:type="dxa"/>
            </w:tcMar>
          </w:tcPr>
          <w:p w14:paraId="39D4D60F" w14:textId="198CD13A" w:rsidR="007506C7" w:rsidRPr="001110BE" w:rsidRDefault="009C7C26">
            <w:pPr>
              <w:ind w:left="120"/>
              <w:jc w:val="center"/>
              <w:rPr>
                <w:color w:val="000000"/>
                <w:sz w:val="14"/>
                <w:szCs w:val="16"/>
              </w:rPr>
            </w:pPr>
            <w:r>
              <w:rPr>
                <w:color w:val="000000"/>
                <w:sz w:val="14"/>
                <w:szCs w:val="16"/>
              </w:rPr>
              <w:t>Università</w:t>
            </w:r>
          </w:p>
        </w:tc>
        <w:tc>
          <w:tcPr>
            <w:tcW w:w="129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524E1DB" w14:textId="77777777" w:rsidR="007506C7" w:rsidRPr="001110BE" w:rsidRDefault="00432504">
            <w:pPr>
              <w:ind w:left="120"/>
              <w:jc w:val="center"/>
              <w:rPr>
                <w:color w:val="000000"/>
                <w:sz w:val="14"/>
                <w:szCs w:val="16"/>
              </w:rPr>
            </w:pPr>
            <w:r w:rsidRPr="001110BE">
              <w:rPr>
                <w:color w:val="000000"/>
                <w:sz w:val="14"/>
                <w:szCs w:val="16"/>
              </w:rPr>
              <w:t>-</w:t>
            </w:r>
          </w:p>
        </w:tc>
        <w:tc>
          <w:tcPr>
            <w:tcW w:w="1290" w:type="dxa"/>
            <w:tcBorders>
              <w:left w:val="single" w:sz="4" w:space="0" w:color="000000"/>
              <w:right w:val="single" w:sz="4" w:space="0" w:color="000000"/>
            </w:tcBorders>
            <w:shd w:val="clear" w:color="auto" w:fill="auto"/>
            <w:tcMar>
              <w:top w:w="0" w:type="dxa"/>
              <w:left w:w="100" w:type="dxa"/>
              <w:bottom w:w="0" w:type="dxa"/>
              <w:right w:w="100" w:type="dxa"/>
            </w:tcMar>
          </w:tcPr>
          <w:p w14:paraId="62F95151" w14:textId="77777777" w:rsidR="007506C7" w:rsidRPr="001110BE" w:rsidRDefault="00432504">
            <w:pPr>
              <w:ind w:left="120"/>
              <w:jc w:val="center"/>
              <w:rPr>
                <w:color w:val="000000"/>
                <w:sz w:val="14"/>
                <w:szCs w:val="16"/>
              </w:rPr>
            </w:pPr>
            <w:r w:rsidRPr="001110BE">
              <w:rPr>
                <w:color w:val="000000"/>
                <w:sz w:val="14"/>
                <w:szCs w:val="16"/>
              </w:rPr>
              <w:t>2</w:t>
            </w:r>
          </w:p>
        </w:tc>
        <w:tc>
          <w:tcPr>
            <w:tcW w:w="1140"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1B18A90" w14:textId="77777777" w:rsidR="007506C7" w:rsidRPr="001110BE" w:rsidRDefault="00432504">
            <w:pPr>
              <w:ind w:left="120"/>
              <w:jc w:val="center"/>
              <w:rPr>
                <w:color w:val="000000"/>
                <w:sz w:val="14"/>
                <w:szCs w:val="16"/>
              </w:rPr>
            </w:pPr>
            <w:r w:rsidRPr="001110BE">
              <w:rPr>
                <w:color w:val="000000"/>
                <w:sz w:val="14"/>
                <w:szCs w:val="16"/>
              </w:rPr>
              <w:t>4</w:t>
            </w:r>
          </w:p>
        </w:tc>
        <w:tc>
          <w:tcPr>
            <w:tcW w:w="1089" w:type="dxa"/>
            <w:tcBorders>
              <w:left w:val="single" w:sz="4" w:space="0" w:color="000000"/>
              <w:right w:val="single" w:sz="4" w:space="0" w:color="000000"/>
            </w:tcBorders>
            <w:shd w:val="clear" w:color="auto" w:fill="auto"/>
            <w:tcMar>
              <w:top w:w="0" w:type="dxa"/>
              <w:left w:w="100" w:type="dxa"/>
              <w:bottom w:w="0" w:type="dxa"/>
              <w:right w:w="100" w:type="dxa"/>
            </w:tcMar>
          </w:tcPr>
          <w:p w14:paraId="631D6CA2" w14:textId="77777777" w:rsidR="007506C7" w:rsidRPr="001110BE" w:rsidRDefault="00432504">
            <w:pPr>
              <w:ind w:left="120"/>
              <w:jc w:val="center"/>
              <w:rPr>
                <w:color w:val="000000"/>
                <w:sz w:val="14"/>
                <w:szCs w:val="16"/>
              </w:rPr>
            </w:pPr>
            <w:r w:rsidRPr="001110BE">
              <w:rPr>
                <w:color w:val="000000"/>
                <w:sz w:val="14"/>
                <w:szCs w:val="16"/>
              </w:rPr>
              <w:t>4</w:t>
            </w:r>
          </w:p>
        </w:tc>
        <w:tc>
          <w:tcPr>
            <w:tcW w:w="1089"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ADD7723" w14:textId="77777777" w:rsidR="007506C7" w:rsidRPr="001110BE" w:rsidRDefault="00432504">
            <w:pPr>
              <w:ind w:left="120"/>
              <w:jc w:val="center"/>
              <w:rPr>
                <w:color w:val="000000"/>
                <w:sz w:val="14"/>
                <w:szCs w:val="16"/>
              </w:rPr>
            </w:pPr>
            <w:r w:rsidRPr="001110BE">
              <w:rPr>
                <w:color w:val="000000"/>
                <w:sz w:val="14"/>
                <w:szCs w:val="16"/>
              </w:rPr>
              <w:t>6</w:t>
            </w:r>
          </w:p>
        </w:tc>
        <w:tc>
          <w:tcPr>
            <w:tcW w:w="927" w:type="dxa"/>
            <w:tcBorders>
              <w:left w:val="single" w:sz="4" w:space="0" w:color="000000"/>
            </w:tcBorders>
            <w:shd w:val="clear" w:color="auto" w:fill="auto"/>
            <w:tcMar>
              <w:top w:w="0" w:type="dxa"/>
              <w:left w:w="100" w:type="dxa"/>
              <w:bottom w:w="0" w:type="dxa"/>
              <w:right w:w="100" w:type="dxa"/>
            </w:tcMar>
          </w:tcPr>
          <w:p w14:paraId="1D307653" w14:textId="77777777" w:rsidR="007506C7" w:rsidRPr="001110BE" w:rsidRDefault="00432504">
            <w:pPr>
              <w:ind w:left="120"/>
              <w:jc w:val="center"/>
              <w:rPr>
                <w:color w:val="000000"/>
                <w:sz w:val="14"/>
                <w:szCs w:val="16"/>
              </w:rPr>
            </w:pPr>
            <w:r w:rsidRPr="001110BE">
              <w:rPr>
                <w:color w:val="000000"/>
                <w:sz w:val="14"/>
                <w:szCs w:val="16"/>
              </w:rPr>
              <w:t>6</w:t>
            </w:r>
          </w:p>
        </w:tc>
      </w:tr>
      <w:tr w:rsidR="007506C7" w:rsidRPr="001110BE" w14:paraId="4D59A032" w14:textId="77777777">
        <w:trPr>
          <w:trHeight w:val="300"/>
        </w:trPr>
        <w:tc>
          <w:tcPr>
            <w:tcW w:w="2357" w:type="dxa"/>
            <w:tcBorders>
              <w:right w:val="single" w:sz="4" w:space="0" w:color="000000"/>
            </w:tcBorders>
            <w:shd w:val="clear" w:color="auto" w:fill="auto"/>
            <w:tcMar>
              <w:top w:w="0" w:type="dxa"/>
              <w:left w:w="100" w:type="dxa"/>
              <w:bottom w:w="0" w:type="dxa"/>
              <w:right w:w="100" w:type="dxa"/>
            </w:tcMar>
          </w:tcPr>
          <w:p w14:paraId="6B0ACA81" w14:textId="77777777" w:rsidR="007506C7" w:rsidRPr="001110BE" w:rsidRDefault="00432504">
            <w:pPr>
              <w:ind w:left="120"/>
              <w:jc w:val="center"/>
              <w:rPr>
                <w:color w:val="000000"/>
                <w:sz w:val="14"/>
                <w:szCs w:val="16"/>
              </w:rPr>
            </w:pPr>
            <w:r w:rsidRPr="001110BE">
              <w:rPr>
                <w:color w:val="000000"/>
                <w:sz w:val="14"/>
                <w:szCs w:val="16"/>
              </w:rPr>
              <w:t>Totale</w:t>
            </w:r>
          </w:p>
        </w:tc>
        <w:tc>
          <w:tcPr>
            <w:tcW w:w="1291"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807955A" w14:textId="77777777" w:rsidR="007506C7" w:rsidRPr="001110BE" w:rsidRDefault="00432504">
            <w:pPr>
              <w:ind w:left="120"/>
              <w:jc w:val="center"/>
              <w:rPr>
                <w:color w:val="000000"/>
                <w:sz w:val="14"/>
                <w:szCs w:val="16"/>
              </w:rPr>
            </w:pPr>
            <w:r w:rsidRPr="001110BE">
              <w:rPr>
                <w:color w:val="000000"/>
                <w:sz w:val="14"/>
                <w:szCs w:val="16"/>
              </w:rPr>
              <w:t>1.165</w:t>
            </w:r>
          </w:p>
        </w:tc>
        <w:tc>
          <w:tcPr>
            <w:tcW w:w="1290" w:type="dxa"/>
            <w:tcBorders>
              <w:left w:val="single" w:sz="4" w:space="0" w:color="000000"/>
              <w:right w:val="single" w:sz="4" w:space="0" w:color="000000"/>
            </w:tcBorders>
            <w:shd w:val="clear" w:color="auto" w:fill="auto"/>
            <w:tcMar>
              <w:top w:w="0" w:type="dxa"/>
              <w:left w:w="100" w:type="dxa"/>
              <w:bottom w:w="0" w:type="dxa"/>
              <w:right w:w="100" w:type="dxa"/>
            </w:tcMar>
          </w:tcPr>
          <w:p w14:paraId="75F9531E" w14:textId="77777777" w:rsidR="007506C7" w:rsidRPr="001110BE" w:rsidRDefault="00432504">
            <w:pPr>
              <w:ind w:left="120"/>
              <w:jc w:val="center"/>
              <w:rPr>
                <w:color w:val="000000"/>
                <w:sz w:val="14"/>
                <w:szCs w:val="16"/>
              </w:rPr>
            </w:pPr>
            <w:r w:rsidRPr="001110BE">
              <w:rPr>
                <w:color w:val="000000"/>
                <w:sz w:val="14"/>
                <w:szCs w:val="16"/>
              </w:rPr>
              <w:t>449</w:t>
            </w:r>
          </w:p>
        </w:tc>
        <w:tc>
          <w:tcPr>
            <w:tcW w:w="1140"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8F6934A" w14:textId="77777777" w:rsidR="007506C7" w:rsidRPr="001110BE" w:rsidRDefault="00432504">
            <w:pPr>
              <w:ind w:left="120"/>
              <w:jc w:val="center"/>
              <w:rPr>
                <w:color w:val="000000"/>
                <w:sz w:val="14"/>
                <w:szCs w:val="16"/>
              </w:rPr>
            </w:pPr>
            <w:r w:rsidRPr="001110BE">
              <w:rPr>
                <w:color w:val="000000"/>
                <w:sz w:val="14"/>
                <w:szCs w:val="16"/>
              </w:rPr>
              <w:t>328</w:t>
            </w:r>
          </w:p>
        </w:tc>
        <w:tc>
          <w:tcPr>
            <w:tcW w:w="1089" w:type="dxa"/>
            <w:tcBorders>
              <w:left w:val="single" w:sz="4" w:space="0" w:color="000000"/>
              <w:right w:val="single" w:sz="4" w:space="0" w:color="000000"/>
            </w:tcBorders>
            <w:shd w:val="clear" w:color="auto" w:fill="auto"/>
            <w:tcMar>
              <w:top w:w="0" w:type="dxa"/>
              <w:left w:w="100" w:type="dxa"/>
              <w:bottom w:w="0" w:type="dxa"/>
              <w:right w:w="100" w:type="dxa"/>
            </w:tcMar>
          </w:tcPr>
          <w:p w14:paraId="267D8594" w14:textId="77777777" w:rsidR="007506C7" w:rsidRPr="001110BE" w:rsidRDefault="00432504">
            <w:pPr>
              <w:ind w:left="120"/>
              <w:jc w:val="center"/>
              <w:rPr>
                <w:color w:val="000000"/>
                <w:sz w:val="14"/>
                <w:szCs w:val="16"/>
              </w:rPr>
            </w:pPr>
            <w:r w:rsidRPr="001110BE">
              <w:rPr>
                <w:color w:val="000000"/>
                <w:sz w:val="14"/>
                <w:szCs w:val="16"/>
              </w:rPr>
              <w:t>1.493</w:t>
            </w:r>
          </w:p>
        </w:tc>
        <w:tc>
          <w:tcPr>
            <w:tcW w:w="1089"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87A56CF" w14:textId="77777777" w:rsidR="007506C7" w:rsidRPr="001110BE" w:rsidRDefault="00432504">
            <w:pPr>
              <w:ind w:left="120"/>
              <w:jc w:val="center"/>
              <w:rPr>
                <w:color w:val="000000"/>
                <w:sz w:val="14"/>
                <w:szCs w:val="16"/>
              </w:rPr>
            </w:pPr>
            <w:r w:rsidRPr="001110BE">
              <w:rPr>
                <w:color w:val="000000"/>
                <w:sz w:val="14"/>
                <w:szCs w:val="16"/>
              </w:rPr>
              <w:t>777</w:t>
            </w:r>
          </w:p>
        </w:tc>
        <w:tc>
          <w:tcPr>
            <w:tcW w:w="927" w:type="dxa"/>
            <w:tcBorders>
              <w:left w:val="single" w:sz="4" w:space="0" w:color="000000"/>
            </w:tcBorders>
            <w:shd w:val="clear" w:color="auto" w:fill="auto"/>
            <w:tcMar>
              <w:top w:w="0" w:type="dxa"/>
              <w:left w:w="100" w:type="dxa"/>
              <w:bottom w:w="0" w:type="dxa"/>
              <w:right w:w="100" w:type="dxa"/>
            </w:tcMar>
          </w:tcPr>
          <w:p w14:paraId="48610716" w14:textId="77777777" w:rsidR="007506C7" w:rsidRPr="001110BE" w:rsidRDefault="00432504">
            <w:pPr>
              <w:ind w:left="120"/>
              <w:jc w:val="center"/>
              <w:rPr>
                <w:color w:val="000000"/>
                <w:sz w:val="14"/>
                <w:szCs w:val="16"/>
              </w:rPr>
            </w:pPr>
            <w:r w:rsidRPr="001110BE">
              <w:rPr>
                <w:color w:val="000000"/>
                <w:sz w:val="14"/>
                <w:szCs w:val="16"/>
              </w:rPr>
              <w:t>1.931</w:t>
            </w:r>
          </w:p>
        </w:tc>
      </w:tr>
    </w:tbl>
    <w:p w14:paraId="026389C4"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OC</w:t>
      </w:r>
    </w:p>
    <w:p w14:paraId="3FA8D163" w14:textId="77777777" w:rsidR="007506C7" w:rsidRPr="001110BE" w:rsidRDefault="007506C7">
      <w:pPr>
        <w:spacing w:before="240" w:after="240" w:line="300" w:lineRule="auto"/>
        <w:jc w:val="both"/>
        <w:rPr>
          <w:color w:val="404040"/>
          <w:sz w:val="18"/>
          <w:szCs w:val="20"/>
        </w:rPr>
      </w:pPr>
    </w:p>
    <w:p w14:paraId="4A758AC0" w14:textId="50ADF19F" w:rsidR="007506C7" w:rsidRPr="001110BE" w:rsidRDefault="00432504">
      <w:pPr>
        <w:spacing w:before="240" w:after="240" w:line="300" w:lineRule="auto"/>
        <w:jc w:val="both"/>
        <w:rPr>
          <w:color w:val="404040"/>
          <w:sz w:val="18"/>
          <w:szCs w:val="20"/>
        </w:rPr>
      </w:pPr>
      <w:r w:rsidRPr="001110BE">
        <w:rPr>
          <w:color w:val="404040"/>
          <w:sz w:val="18"/>
          <w:szCs w:val="20"/>
        </w:rPr>
        <w:t xml:space="preserve">Una tendenza ad una maggiore partecipazione da parte dei </w:t>
      </w:r>
      <w:r w:rsidR="00700984" w:rsidRPr="001110BE">
        <w:rPr>
          <w:color w:val="404040"/>
          <w:sz w:val="18"/>
          <w:szCs w:val="20"/>
        </w:rPr>
        <w:t>soggetti beneficiari</w:t>
      </w:r>
      <w:r w:rsidRPr="001110BE">
        <w:rPr>
          <w:color w:val="404040"/>
          <w:sz w:val="18"/>
          <w:szCs w:val="20"/>
        </w:rPr>
        <w:t xml:space="preserve"> lungo più di un ciclo di programmazione </w:t>
      </w:r>
      <w:r w:rsidR="00700984" w:rsidRPr="001110BE">
        <w:rPr>
          <w:color w:val="404040"/>
          <w:sz w:val="18"/>
          <w:szCs w:val="20"/>
        </w:rPr>
        <w:t>è visibile</w:t>
      </w:r>
      <w:r w:rsidRPr="001110BE">
        <w:rPr>
          <w:color w:val="404040"/>
          <w:sz w:val="18"/>
          <w:szCs w:val="20"/>
        </w:rPr>
        <w:t xml:space="preserve"> nella </w:t>
      </w:r>
      <w:r w:rsidR="007157AE">
        <w:rPr>
          <w:color w:val="404040"/>
          <w:sz w:val="18"/>
          <w:szCs w:val="20"/>
        </w:rPr>
        <w:t>Tabell</w:t>
      </w:r>
      <w:r w:rsidRPr="001110BE">
        <w:rPr>
          <w:color w:val="404040"/>
          <w:sz w:val="18"/>
          <w:szCs w:val="20"/>
        </w:rPr>
        <w:t xml:space="preserve">a 3.4.5, sotto il profilo del numero di progetti implementati per beneficiario. Lo schema riporta per ogni ciclo di programmazione il numero di imprese in base al numero di progetti implementati. Si nota come gli enti che hanno partecipato esclusivamente al primo ciclo di programmazione tendevano a presentare in media un maggior numero di progetti per ente rispetto al secondo periodo. Nel 2007-2013 il 69% delle imprese ha presentato un singolo progetto, il 18% due progetti, ed il 2% tra i 6 e i 9 progetti. La distribuzione degli enti partecipanti al ciclo di programmazione 2014-2020 per numero di progetti è invece maggiormente concentrata verso un basso numero di progetti: le imprese proponenti un solo progetto sono il 78%, le imprese con due progetti sono il 13%, mentre le imprese con 6-9 progetti sono l’1%. Ma le imprese che hanno partecipato ad entrambi i cicli di programmazione sono propense a presentare un maggior numero di progetti. Le imprese che hanno presentato più di 6 progetti sono il 35%, le imprese che ne hanno presentati più di 3 sono il 79%. I beneficiari che hanno partecipato ad entrambi i cicli di programmazione presentando 2 progetti (uno per programmazione) sono invece il 21%. </w:t>
      </w:r>
    </w:p>
    <w:p w14:paraId="1A58B2AE" w14:textId="77777777" w:rsidR="008B706F" w:rsidRPr="001110BE" w:rsidRDefault="008B706F">
      <w:pPr>
        <w:spacing w:before="240" w:after="240" w:line="300" w:lineRule="auto"/>
        <w:jc w:val="both"/>
        <w:rPr>
          <w:color w:val="404040"/>
          <w:sz w:val="18"/>
          <w:szCs w:val="20"/>
        </w:rPr>
      </w:pPr>
    </w:p>
    <w:p w14:paraId="57CB8943" w14:textId="7AB56259"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3.4.5 – Numero di imprese per classi di numero di progetti nei cicli di programmazione</w:t>
      </w:r>
    </w:p>
    <w:tbl>
      <w:tblPr>
        <w:tblStyle w:val="af2"/>
        <w:tblW w:w="9251"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026"/>
        <w:gridCol w:w="1276"/>
        <w:gridCol w:w="660"/>
        <w:gridCol w:w="1183"/>
        <w:gridCol w:w="709"/>
        <w:gridCol w:w="1134"/>
        <w:gridCol w:w="708"/>
        <w:gridCol w:w="851"/>
        <w:gridCol w:w="850"/>
        <w:gridCol w:w="854"/>
      </w:tblGrid>
      <w:tr w:rsidR="007506C7" w:rsidRPr="001110BE" w14:paraId="08766B3E" w14:textId="77777777">
        <w:trPr>
          <w:trHeight w:val="930"/>
        </w:trPr>
        <w:tc>
          <w:tcPr>
            <w:tcW w:w="1026"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65DB731" w14:textId="77777777" w:rsidR="007506C7" w:rsidRPr="001110BE" w:rsidRDefault="00432504">
            <w:pPr>
              <w:spacing w:line="300" w:lineRule="auto"/>
              <w:ind w:left="120"/>
              <w:jc w:val="center"/>
              <w:rPr>
                <w:color w:val="000000"/>
                <w:sz w:val="14"/>
                <w:szCs w:val="16"/>
              </w:rPr>
            </w:pPr>
            <w:r w:rsidRPr="001110BE">
              <w:rPr>
                <w:color w:val="000000"/>
                <w:sz w:val="14"/>
                <w:szCs w:val="16"/>
              </w:rPr>
              <w:t>Numero progetti</w:t>
            </w:r>
          </w:p>
        </w:tc>
        <w:tc>
          <w:tcPr>
            <w:tcW w:w="1276"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4449A333" w14:textId="77777777" w:rsidR="007506C7" w:rsidRPr="001110BE" w:rsidRDefault="00432504">
            <w:pPr>
              <w:spacing w:line="300" w:lineRule="auto"/>
              <w:ind w:left="120"/>
              <w:jc w:val="center"/>
              <w:rPr>
                <w:color w:val="000000"/>
                <w:sz w:val="14"/>
                <w:szCs w:val="16"/>
              </w:rPr>
            </w:pPr>
            <w:r w:rsidRPr="001110BE">
              <w:rPr>
                <w:color w:val="000000"/>
                <w:sz w:val="14"/>
                <w:szCs w:val="16"/>
              </w:rPr>
              <w:t>Solamente 2007-2013</w:t>
            </w:r>
          </w:p>
        </w:tc>
        <w:tc>
          <w:tcPr>
            <w:tcW w:w="660"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806B18B" w14:textId="77777777" w:rsidR="007506C7" w:rsidRPr="001110BE" w:rsidRDefault="00432504">
            <w:pPr>
              <w:spacing w:line="300" w:lineRule="auto"/>
              <w:ind w:left="120"/>
              <w:jc w:val="center"/>
              <w:rPr>
                <w:color w:val="000000"/>
                <w:sz w:val="14"/>
                <w:szCs w:val="16"/>
              </w:rPr>
            </w:pPr>
            <w:r w:rsidRPr="001110BE">
              <w:rPr>
                <w:color w:val="000000"/>
                <w:sz w:val="14"/>
                <w:szCs w:val="16"/>
              </w:rPr>
              <w:t>%</w:t>
            </w:r>
          </w:p>
        </w:tc>
        <w:tc>
          <w:tcPr>
            <w:tcW w:w="1183"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13D60F6B" w14:textId="77777777" w:rsidR="007506C7" w:rsidRPr="001110BE" w:rsidRDefault="00432504">
            <w:pPr>
              <w:spacing w:line="300" w:lineRule="auto"/>
              <w:ind w:left="120"/>
              <w:jc w:val="center"/>
              <w:rPr>
                <w:color w:val="000000"/>
                <w:sz w:val="14"/>
                <w:szCs w:val="16"/>
              </w:rPr>
            </w:pPr>
            <w:r w:rsidRPr="001110BE">
              <w:rPr>
                <w:color w:val="000000"/>
                <w:sz w:val="14"/>
                <w:szCs w:val="16"/>
              </w:rPr>
              <w:t>Solamente 2014-2020</w:t>
            </w:r>
          </w:p>
        </w:tc>
        <w:tc>
          <w:tcPr>
            <w:tcW w:w="709"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61A4142" w14:textId="77777777" w:rsidR="007506C7" w:rsidRPr="001110BE" w:rsidRDefault="00432504">
            <w:pPr>
              <w:spacing w:line="300" w:lineRule="auto"/>
              <w:ind w:left="120"/>
              <w:jc w:val="center"/>
              <w:rPr>
                <w:color w:val="000000"/>
                <w:sz w:val="14"/>
                <w:szCs w:val="16"/>
              </w:rPr>
            </w:pPr>
            <w:r w:rsidRPr="001110BE">
              <w:rPr>
                <w:color w:val="000000"/>
                <w:sz w:val="14"/>
                <w:szCs w:val="16"/>
              </w:rPr>
              <w:t>%</w:t>
            </w:r>
          </w:p>
        </w:tc>
        <w:tc>
          <w:tcPr>
            <w:tcW w:w="1134"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08463C19" w14:textId="77777777" w:rsidR="007506C7" w:rsidRPr="001110BE" w:rsidRDefault="00432504">
            <w:pPr>
              <w:spacing w:line="300" w:lineRule="auto"/>
              <w:ind w:left="120"/>
              <w:jc w:val="center"/>
              <w:rPr>
                <w:color w:val="000000"/>
                <w:sz w:val="14"/>
                <w:szCs w:val="16"/>
              </w:rPr>
            </w:pPr>
            <w:r w:rsidRPr="001110BE">
              <w:rPr>
                <w:color w:val="000000"/>
                <w:sz w:val="14"/>
                <w:szCs w:val="16"/>
              </w:rPr>
              <w:t>Entrambi i cicli</w:t>
            </w:r>
          </w:p>
        </w:tc>
        <w:tc>
          <w:tcPr>
            <w:tcW w:w="708"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97C4AA0" w14:textId="77777777" w:rsidR="007506C7" w:rsidRPr="001110BE" w:rsidRDefault="00432504">
            <w:pPr>
              <w:spacing w:line="300" w:lineRule="auto"/>
              <w:ind w:left="120"/>
              <w:jc w:val="center"/>
              <w:rPr>
                <w:color w:val="000000"/>
                <w:sz w:val="14"/>
                <w:szCs w:val="16"/>
              </w:rPr>
            </w:pPr>
            <w:r w:rsidRPr="001110BE">
              <w:rPr>
                <w:color w:val="000000"/>
                <w:sz w:val="14"/>
                <w:szCs w:val="1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04790CE" w14:textId="77777777" w:rsidR="007506C7" w:rsidRPr="001110BE" w:rsidRDefault="00432504">
            <w:pPr>
              <w:spacing w:line="300" w:lineRule="auto"/>
              <w:ind w:left="120"/>
              <w:jc w:val="center"/>
              <w:rPr>
                <w:color w:val="000000"/>
                <w:sz w:val="14"/>
                <w:szCs w:val="16"/>
              </w:rPr>
            </w:pPr>
            <w:r w:rsidRPr="001110BE">
              <w:rPr>
                <w:color w:val="000000"/>
                <w:sz w:val="14"/>
                <w:szCs w:val="16"/>
              </w:rPr>
              <w:t>Totale 2007-2013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48AD68C" w14:textId="77777777" w:rsidR="007506C7" w:rsidRPr="001110BE" w:rsidRDefault="00432504">
            <w:pPr>
              <w:spacing w:line="300" w:lineRule="auto"/>
              <w:ind w:left="120"/>
              <w:jc w:val="center"/>
              <w:rPr>
                <w:color w:val="000000"/>
                <w:sz w:val="14"/>
                <w:szCs w:val="16"/>
              </w:rPr>
            </w:pPr>
            <w:r w:rsidRPr="001110BE">
              <w:rPr>
                <w:color w:val="000000"/>
                <w:sz w:val="14"/>
                <w:szCs w:val="16"/>
              </w:rPr>
              <w:t>Totale 2014-2020</w:t>
            </w:r>
          </w:p>
        </w:tc>
        <w:tc>
          <w:tcPr>
            <w:tcW w:w="854"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6D559D0A"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r>
      <w:tr w:rsidR="007506C7" w:rsidRPr="001110BE" w14:paraId="3B23E3F6" w14:textId="77777777">
        <w:trPr>
          <w:trHeight w:val="300"/>
        </w:trPr>
        <w:tc>
          <w:tcPr>
            <w:tcW w:w="1026" w:type="dxa"/>
            <w:tcBorders>
              <w:top w:val="single" w:sz="4" w:space="0" w:color="000000"/>
              <w:right w:val="single" w:sz="4" w:space="0" w:color="000000"/>
            </w:tcBorders>
            <w:shd w:val="clear" w:color="auto" w:fill="auto"/>
            <w:tcMar>
              <w:top w:w="0" w:type="dxa"/>
              <w:left w:w="100" w:type="dxa"/>
              <w:bottom w:w="0" w:type="dxa"/>
              <w:right w:w="100" w:type="dxa"/>
            </w:tcMar>
          </w:tcPr>
          <w:p w14:paraId="41FCDE7F"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276"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1CF09816" w14:textId="77777777" w:rsidR="007506C7" w:rsidRPr="001110BE" w:rsidRDefault="00432504">
            <w:pPr>
              <w:spacing w:line="300" w:lineRule="auto"/>
              <w:ind w:left="120"/>
              <w:jc w:val="center"/>
              <w:rPr>
                <w:color w:val="000000"/>
                <w:sz w:val="14"/>
                <w:szCs w:val="16"/>
              </w:rPr>
            </w:pPr>
            <w:r w:rsidRPr="001110BE">
              <w:rPr>
                <w:color w:val="000000"/>
                <w:sz w:val="14"/>
                <w:szCs w:val="16"/>
              </w:rPr>
              <w:t>803</w:t>
            </w:r>
          </w:p>
        </w:tc>
        <w:tc>
          <w:tcPr>
            <w:tcW w:w="660"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550757B0" w14:textId="77777777" w:rsidR="007506C7" w:rsidRPr="001110BE" w:rsidRDefault="00432504">
            <w:pPr>
              <w:spacing w:line="300" w:lineRule="auto"/>
              <w:ind w:left="120"/>
              <w:jc w:val="center"/>
              <w:rPr>
                <w:color w:val="000000"/>
                <w:sz w:val="14"/>
                <w:szCs w:val="16"/>
              </w:rPr>
            </w:pPr>
            <w:r w:rsidRPr="001110BE">
              <w:rPr>
                <w:color w:val="000000"/>
                <w:sz w:val="14"/>
                <w:szCs w:val="16"/>
              </w:rPr>
              <w:t>69%</w:t>
            </w:r>
          </w:p>
        </w:tc>
        <w:tc>
          <w:tcPr>
            <w:tcW w:w="1183" w:type="dxa"/>
            <w:tcBorders>
              <w:top w:val="single" w:sz="4" w:space="0" w:color="000000"/>
              <w:left w:val="single" w:sz="4" w:space="0" w:color="000000"/>
            </w:tcBorders>
            <w:shd w:val="clear" w:color="auto" w:fill="auto"/>
            <w:tcMar>
              <w:top w:w="0" w:type="dxa"/>
              <w:left w:w="100" w:type="dxa"/>
              <w:bottom w:w="0" w:type="dxa"/>
              <w:right w:w="100" w:type="dxa"/>
            </w:tcMar>
          </w:tcPr>
          <w:p w14:paraId="15BBD0A9" w14:textId="77777777" w:rsidR="007506C7" w:rsidRPr="001110BE" w:rsidRDefault="00432504">
            <w:pPr>
              <w:spacing w:line="300" w:lineRule="auto"/>
              <w:ind w:left="120"/>
              <w:jc w:val="center"/>
              <w:rPr>
                <w:color w:val="000000"/>
                <w:sz w:val="14"/>
                <w:szCs w:val="16"/>
              </w:rPr>
            </w:pPr>
            <w:r w:rsidRPr="001110BE">
              <w:rPr>
                <w:color w:val="000000"/>
                <w:sz w:val="14"/>
                <w:szCs w:val="16"/>
              </w:rPr>
              <w:t>341</w:t>
            </w:r>
          </w:p>
        </w:tc>
        <w:tc>
          <w:tcPr>
            <w:tcW w:w="709" w:type="dxa"/>
            <w:tcBorders>
              <w:top w:val="single" w:sz="4" w:space="0" w:color="000000"/>
              <w:right w:val="single" w:sz="4" w:space="0" w:color="000000"/>
            </w:tcBorders>
            <w:shd w:val="clear" w:color="auto" w:fill="auto"/>
            <w:tcMar>
              <w:top w:w="0" w:type="dxa"/>
              <w:left w:w="100" w:type="dxa"/>
              <w:bottom w:w="0" w:type="dxa"/>
              <w:right w:w="100" w:type="dxa"/>
            </w:tcMar>
          </w:tcPr>
          <w:p w14:paraId="61408F13" w14:textId="77777777" w:rsidR="007506C7" w:rsidRPr="001110BE" w:rsidRDefault="00432504">
            <w:pPr>
              <w:spacing w:line="300" w:lineRule="auto"/>
              <w:ind w:left="120"/>
              <w:jc w:val="center"/>
              <w:rPr>
                <w:color w:val="000000"/>
                <w:sz w:val="14"/>
                <w:szCs w:val="16"/>
              </w:rPr>
            </w:pPr>
            <w:r w:rsidRPr="001110BE">
              <w:rPr>
                <w:color w:val="000000"/>
                <w:sz w:val="14"/>
                <w:szCs w:val="16"/>
              </w:rPr>
              <w:t>78%</w:t>
            </w:r>
          </w:p>
        </w:tc>
        <w:tc>
          <w:tcPr>
            <w:tcW w:w="1134"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04BDC823" w14:textId="77777777" w:rsidR="007506C7" w:rsidRPr="001110BE" w:rsidRDefault="00432504">
            <w:pPr>
              <w:spacing w:line="300" w:lineRule="auto"/>
              <w:ind w:left="120"/>
              <w:jc w:val="center"/>
              <w:rPr>
                <w:color w:val="000000"/>
                <w:sz w:val="14"/>
                <w:szCs w:val="16"/>
              </w:rPr>
            </w:pPr>
            <w:r w:rsidRPr="001110BE">
              <w:rPr>
                <w:color w:val="000000"/>
                <w:sz w:val="14"/>
                <w:szCs w:val="16"/>
              </w:rPr>
              <w:t>-</w:t>
            </w:r>
          </w:p>
        </w:tc>
        <w:tc>
          <w:tcPr>
            <w:tcW w:w="708" w:type="dxa"/>
            <w:tcBorders>
              <w:top w:val="single" w:sz="4" w:space="0" w:color="000000"/>
              <w:bottom w:val="nil"/>
              <w:right w:val="single" w:sz="4" w:space="0" w:color="000000"/>
            </w:tcBorders>
            <w:shd w:val="clear" w:color="auto" w:fill="auto"/>
            <w:tcMar>
              <w:top w:w="0" w:type="dxa"/>
              <w:left w:w="100" w:type="dxa"/>
              <w:bottom w:w="0" w:type="dxa"/>
              <w:right w:w="100" w:type="dxa"/>
            </w:tcMar>
          </w:tcPr>
          <w:p w14:paraId="7FB3A055" w14:textId="77777777" w:rsidR="007506C7" w:rsidRPr="001110BE" w:rsidRDefault="00432504">
            <w:pPr>
              <w:spacing w:line="300" w:lineRule="auto"/>
              <w:ind w:left="120"/>
              <w:jc w:val="center"/>
              <w:rPr>
                <w:color w:val="000000"/>
                <w:sz w:val="14"/>
                <w:szCs w:val="16"/>
              </w:rPr>
            </w:pPr>
            <w:r w:rsidRPr="001110BE">
              <w:rPr>
                <w:color w:val="000000"/>
                <w:sz w:val="14"/>
                <w:szCs w:val="16"/>
              </w:rPr>
              <w:t>-</w:t>
            </w:r>
          </w:p>
        </w:tc>
        <w:tc>
          <w:tcPr>
            <w:tcW w:w="851" w:type="dxa"/>
            <w:tcBorders>
              <w:top w:val="single" w:sz="4" w:space="0" w:color="000000"/>
              <w:left w:val="single" w:sz="4" w:space="0" w:color="000000"/>
              <w:right w:val="single" w:sz="4" w:space="0" w:color="000000"/>
            </w:tcBorders>
            <w:shd w:val="clear" w:color="auto" w:fill="auto"/>
            <w:tcMar>
              <w:top w:w="0" w:type="dxa"/>
              <w:left w:w="100" w:type="dxa"/>
              <w:bottom w:w="0" w:type="dxa"/>
              <w:right w:w="100" w:type="dxa"/>
            </w:tcMar>
          </w:tcPr>
          <w:p w14:paraId="291AD0DF" w14:textId="77777777" w:rsidR="007506C7" w:rsidRPr="001110BE" w:rsidRDefault="00432504">
            <w:pPr>
              <w:spacing w:line="300" w:lineRule="auto"/>
              <w:ind w:left="120"/>
              <w:jc w:val="center"/>
              <w:rPr>
                <w:color w:val="000000"/>
                <w:sz w:val="14"/>
                <w:szCs w:val="16"/>
              </w:rPr>
            </w:pPr>
            <w:r w:rsidRPr="001110BE">
              <w:rPr>
                <w:color w:val="000000"/>
                <w:sz w:val="14"/>
                <w:szCs w:val="16"/>
              </w:rPr>
              <w:t>803</w:t>
            </w:r>
          </w:p>
        </w:tc>
        <w:tc>
          <w:tcPr>
            <w:tcW w:w="850"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04CBB563" w14:textId="77777777" w:rsidR="007506C7" w:rsidRPr="001110BE" w:rsidRDefault="00432504">
            <w:pPr>
              <w:spacing w:line="300" w:lineRule="auto"/>
              <w:ind w:left="120"/>
              <w:jc w:val="center"/>
              <w:rPr>
                <w:color w:val="000000"/>
                <w:sz w:val="14"/>
                <w:szCs w:val="16"/>
              </w:rPr>
            </w:pPr>
            <w:r w:rsidRPr="001110BE">
              <w:rPr>
                <w:color w:val="000000"/>
                <w:sz w:val="14"/>
                <w:szCs w:val="16"/>
              </w:rPr>
              <w:t>341</w:t>
            </w:r>
          </w:p>
        </w:tc>
        <w:tc>
          <w:tcPr>
            <w:tcW w:w="854" w:type="dxa"/>
            <w:tcBorders>
              <w:top w:val="single" w:sz="4" w:space="0" w:color="000000"/>
              <w:left w:val="single" w:sz="4" w:space="0" w:color="000000"/>
            </w:tcBorders>
            <w:shd w:val="clear" w:color="auto" w:fill="auto"/>
            <w:tcMar>
              <w:top w:w="0" w:type="dxa"/>
              <w:left w:w="100" w:type="dxa"/>
              <w:bottom w:w="0" w:type="dxa"/>
              <w:right w:w="100" w:type="dxa"/>
            </w:tcMar>
          </w:tcPr>
          <w:p w14:paraId="15FA3730" w14:textId="77777777" w:rsidR="007506C7" w:rsidRPr="001110BE" w:rsidRDefault="00432504">
            <w:pPr>
              <w:spacing w:line="300" w:lineRule="auto"/>
              <w:ind w:left="120"/>
              <w:jc w:val="center"/>
              <w:rPr>
                <w:color w:val="000000"/>
                <w:sz w:val="14"/>
                <w:szCs w:val="16"/>
              </w:rPr>
            </w:pPr>
            <w:r w:rsidRPr="001110BE">
              <w:rPr>
                <w:color w:val="000000"/>
                <w:sz w:val="14"/>
                <w:szCs w:val="16"/>
              </w:rPr>
              <w:t>1.144</w:t>
            </w:r>
          </w:p>
        </w:tc>
      </w:tr>
      <w:tr w:rsidR="007506C7" w:rsidRPr="001110BE" w14:paraId="131A5AFA" w14:textId="77777777">
        <w:trPr>
          <w:trHeight w:val="300"/>
        </w:trPr>
        <w:tc>
          <w:tcPr>
            <w:tcW w:w="1026" w:type="dxa"/>
            <w:tcBorders>
              <w:right w:val="single" w:sz="4" w:space="0" w:color="000000"/>
            </w:tcBorders>
            <w:shd w:val="clear" w:color="auto" w:fill="auto"/>
            <w:tcMar>
              <w:top w:w="0" w:type="dxa"/>
              <w:left w:w="100" w:type="dxa"/>
              <w:bottom w:w="0" w:type="dxa"/>
              <w:right w:w="100" w:type="dxa"/>
            </w:tcMar>
          </w:tcPr>
          <w:p w14:paraId="6AED1EB2"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276" w:type="dxa"/>
            <w:tcBorders>
              <w:top w:val="nil"/>
              <w:left w:val="single" w:sz="4" w:space="0" w:color="000000"/>
              <w:bottom w:val="nil"/>
            </w:tcBorders>
            <w:shd w:val="clear" w:color="auto" w:fill="auto"/>
            <w:tcMar>
              <w:top w:w="0" w:type="dxa"/>
              <w:left w:w="100" w:type="dxa"/>
              <w:bottom w:w="0" w:type="dxa"/>
              <w:right w:w="100" w:type="dxa"/>
            </w:tcMar>
          </w:tcPr>
          <w:p w14:paraId="25BF73B3" w14:textId="77777777" w:rsidR="007506C7" w:rsidRPr="001110BE" w:rsidRDefault="00432504">
            <w:pPr>
              <w:spacing w:line="300" w:lineRule="auto"/>
              <w:ind w:left="120"/>
              <w:jc w:val="center"/>
              <w:rPr>
                <w:color w:val="000000"/>
                <w:sz w:val="14"/>
                <w:szCs w:val="16"/>
              </w:rPr>
            </w:pPr>
            <w:r w:rsidRPr="001110BE">
              <w:rPr>
                <w:color w:val="000000"/>
                <w:sz w:val="14"/>
                <w:szCs w:val="16"/>
              </w:rPr>
              <w:t>209</w:t>
            </w:r>
          </w:p>
        </w:tc>
        <w:tc>
          <w:tcPr>
            <w:tcW w:w="660" w:type="dxa"/>
            <w:tcBorders>
              <w:top w:val="nil"/>
              <w:bottom w:val="nil"/>
              <w:right w:val="single" w:sz="4" w:space="0" w:color="000000"/>
            </w:tcBorders>
            <w:shd w:val="clear" w:color="auto" w:fill="auto"/>
            <w:tcMar>
              <w:top w:w="0" w:type="dxa"/>
              <w:left w:w="100" w:type="dxa"/>
              <w:bottom w:w="0" w:type="dxa"/>
              <w:right w:w="100" w:type="dxa"/>
            </w:tcMar>
          </w:tcPr>
          <w:p w14:paraId="3CC65632" w14:textId="77777777" w:rsidR="007506C7" w:rsidRPr="001110BE" w:rsidRDefault="00432504">
            <w:pPr>
              <w:spacing w:line="300" w:lineRule="auto"/>
              <w:ind w:left="120"/>
              <w:jc w:val="center"/>
              <w:rPr>
                <w:color w:val="000000"/>
                <w:sz w:val="14"/>
                <w:szCs w:val="16"/>
              </w:rPr>
            </w:pPr>
            <w:r w:rsidRPr="001110BE">
              <w:rPr>
                <w:color w:val="000000"/>
                <w:sz w:val="14"/>
                <w:szCs w:val="16"/>
              </w:rPr>
              <w:t>18%</w:t>
            </w:r>
          </w:p>
        </w:tc>
        <w:tc>
          <w:tcPr>
            <w:tcW w:w="1183" w:type="dxa"/>
            <w:tcBorders>
              <w:left w:val="single" w:sz="4" w:space="0" w:color="000000"/>
            </w:tcBorders>
            <w:shd w:val="clear" w:color="auto" w:fill="auto"/>
            <w:tcMar>
              <w:top w:w="0" w:type="dxa"/>
              <w:left w:w="100" w:type="dxa"/>
              <w:bottom w:w="0" w:type="dxa"/>
              <w:right w:w="100" w:type="dxa"/>
            </w:tcMar>
          </w:tcPr>
          <w:p w14:paraId="1FE59089" w14:textId="77777777" w:rsidR="007506C7" w:rsidRPr="001110BE" w:rsidRDefault="00432504">
            <w:pPr>
              <w:spacing w:line="300" w:lineRule="auto"/>
              <w:ind w:left="120"/>
              <w:jc w:val="center"/>
              <w:rPr>
                <w:color w:val="000000"/>
                <w:sz w:val="14"/>
                <w:szCs w:val="16"/>
              </w:rPr>
            </w:pPr>
            <w:r w:rsidRPr="001110BE">
              <w:rPr>
                <w:color w:val="000000"/>
                <w:sz w:val="14"/>
                <w:szCs w:val="16"/>
              </w:rPr>
              <w:t>58</w:t>
            </w:r>
          </w:p>
        </w:tc>
        <w:tc>
          <w:tcPr>
            <w:tcW w:w="709" w:type="dxa"/>
            <w:tcBorders>
              <w:right w:val="single" w:sz="4" w:space="0" w:color="000000"/>
            </w:tcBorders>
            <w:shd w:val="clear" w:color="auto" w:fill="auto"/>
            <w:tcMar>
              <w:top w:w="0" w:type="dxa"/>
              <w:left w:w="100" w:type="dxa"/>
              <w:bottom w:w="0" w:type="dxa"/>
              <w:right w:w="100" w:type="dxa"/>
            </w:tcMar>
          </w:tcPr>
          <w:p w14:paraId="44E69F7A" w14:textId="77777777" w:rsidR="007506C7" w:rsidRPr="001110BE" w:rsidRDefault="00432504">
            <w:pPr>
              <w:spacing w:line="300" w:lineRule="auto"/>
              <w:ind w:left="120"/>
              <w:jc w:val="center"/>
              <w:rPr>
                <w:color w:val="000000"/>
                <w:sz w:val="14"/>
                <w:szCs w:val="16"/>
              </w:rPr>
            </w:pPr>
            <w:r w:rsidRPr="001110BE">
              <w:rPr>
                <w:color w:val="000000"/>
                <w:sz w:val="14"/>
                <w:szCs w:val="16"/>
              </w:rPr>
              <w:t>13%</w:t>
            </w:r>
          </w:p>
        </w:tc>
        <w:tc>
          <w:tcPr>
            <w:tcW w:w="1134" w:type="dxa"/>
            <w:tcBorders>
              <w:top w:val="nil"/>
              <w:left w:val="single" w:sz="4" w:space="0" w:color="000000"/>
              <w:bottom w:val="nil"/>
            </w:tcBorders>
            <w:shd w:val="clear" w:color="auto" w:fill="auto"/>
            <w:tcMar>
              <w:top w:w="0" w:type="dxa"/>
              <w:left w:w="100" w:type="dxa"/>
              <w:bottom w:w="0" w:type="dxa"/>
              <w:right w:w="100" w:type="dxa"/>
            </w:tcMar>
          </w:tcPr>
          <w:p w14:paraId="5E80DEA4" w14:textId="77777777" w:rsidR="007506C7" w:rsidRPr="001110BE" w:rsidRDefault="00432504">
            <w:pPr>
              <w:spacing w:line="300" w:lineRule="auto"/>
              <w:ind w:left="120"/>
              <w:jc w:val="center"/>
              <w:rPr>
                <w:color w:val="000000"/>
                <w:sz w:val="14"/>
                <w:szCs w:val="16"/>
              </w:rPr>
            </w:pPr>
            <w:r w:rsidRPr="001110BE">
              <w:rPr>
                <w:color w:val="000000"/>
                <w:sz w:val="14"/>
                <w:szCs w:val="16"/>
              </w:rPr>
              <w:t>69</w:t>
            </w:r>
          </w:p>
        </w:tc>
        <w:tc>
          <w:tcPr>
            <w:tcW w:w="708" w:type="dxa"/>
            <w:tcBorders>
              <w:top w:val="nil"/>
              <w:bottom w:val="nil"/>
              <w:right w:val="single" w:sz="4" w:space="0" w:color="000000"/>
            </w:tcBorders>
            <w:shd w:val="clear" w:color="auto" w:fill="auto"/>
            <w:tcMar>
              <w:top w:w="0" w:type="dxa"/>
              <w:left w:w="100" w:type="dxa"/>
              <w:bottom w:w="0" w:type="dxa"/>
              <w:right w:w="100" w:type="dxa"/>
            </w:tcMar>
          </w:tcPr>
          <w:p w14:paraId="10EA12D2" w14:textId="77777777" w:rsidR="007506C7" w:rsidRPr="001110BE" w:rsidRDefault="00432504">
            <w:pPr>
              <w:spacing w:line="300" w:lineRule="auto"/>
              <w:ind w:left="120"/>
              <w:jc w:val="center"/>
              <w:rPr>
                <w:color w:val="000000"/>
                <w:sz w:val="14"/>
                <w:szCs w:val="16"/>
              </w:rPr>
            </w:pPr>
            <w:r w:rsidRPr="001110BE">
              <w:rPr>
                <w:color w:val="000000"/>
                <w:sz w:val="14"/>
                <w:szCs w:val="16"/>
              </w:rPr>
              <w:t>21%</w:t>
            </w:r>
          </w:p>
        </w:tc>
        <w:tc>
          <w:tcPr>
            <w:tcW w:w="851" w:type="dxa"/>
            <w:tcBorders>
              <w:left w:val="single" w:sz="4" w:space="0" w:color="000000"/>
              <w:right w:val="single" w:sz="4" w:space="0" w:color="000000"/>
            </w:tcBorders>
            <w:shd w:val="clear" w:color="auto" w:fill="auto"/>
            <w:tcMar>
              <w:top w:w="0" w:type="dxa"/>
              <w:left w:w="100" w:type="dxa"/>
              <w:bottom w:w="0" w:type="dxa"/>
              <w:right w:w="100" w:type="dxa"/>
            </w:tcMar>
          </w:tcPr>
          <w:p w14:paraId="7EE0C293" w14:textId="77777777" w:rsidR="007506C7" w:rsidRPr="001110BE" w:rsidRDefault="00432504">
            <w:pPr>
              <w:spacing w:line="300" w:lineRule="auto"/>
              <w:ind w:left="120"/>
              <w:jc w:val="center"/>
              <w:rPr>
                <w:color w:val="000000"/>
                <w:sz w:val="14"/>
                <w:szCs w:val="16"/>
              </w:rPr>
            </w:pPr>
            <w:r w:rsidRPr="001110BE">
              <w:rPr>
                <w:color w:val="000000"/>
                <w:sz w:val="14"/>
                <w:szCs w:val="16"/>
              </w:rPr>
              <w:t>278</w:t>
            </w:r>
          </w:p>
        </w:tc>
        <w:tc>
          <w:tcPr>
            <w:tcW w:w="850"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F957BC3" w14:textId="77777777" w:rsidR="007506C7" w:rsidRPr="001110BE" w:rsidRDefault="00432504">
            <w:pPr>
              <w:spacing w:line="300" w:lineRule="auto"/>
              <w:ind w:left="120"/>
              <w:jc w:val="center"/>
              <w:rPr>
                <w:color w:val="000000"/>
                <w:sz w:val="14"/>
                <w:szCs w:val="16"/>
              </w:rPr>
            </w:pPr>
            <w:r w:rsidRPr="001110BE">
              <w:rPr>
                <w:color w:val="000000"/>
                <w:sz w:val="14"/>
                <w:szCs w:val="16"/>
              </w:rPr>
              <w:t>127</w:t>
            </w:r>
          </w:p>
        </w:tc>
        <w:tc>
          <w:tcPr>
            <w:tcW w:w="854" w:type="dxa"/>
            <w:tcBorders>
              <w:left w:val="single" w:sz="4" w:space="0" w:color="000000"/>
            </w:tcBorders>
            <w:shd w:val="clear" w:color="auto" w:fill="auto"/>
            <w:tcMar>
              <w:top w:w="0" w:type="dxa"/>
              <w:left w:w="100" w:type="dxa"/>
              <w:bottom w:w="0" w:type="dxa"/>
              <w:right w:w="100" w:type="dxa"/>
            </w:tcMar>
          </w:tcPr>
          <w:p w14:paraId="74B9B324" w14:textId="77777777" w:rsidR="007506C7" w:rsidRPr="001110BE" w:rsidRDefault="00432504">
            <w:pPr>
              <w:spacing w:line="300" w:lineRule="auto"/>
              <w:ind w:left="120"/>
              <w:jc w:val="center"/>
              <w:rPr>
                <w:color w:val="000000"/>
                <w:sz w:val="14"/>
                <w:szCs w:val="16"/>
              </w:rPr>
            </w:pPr>
            <w:r w:rsidRPr="001110BE">
              <w:rPr>
                <w:color w:val="000000"/>
                <w:sz w:val="14"/>
                <w:szCs w:val="16"/>
              </w:rPr>
              <w:t>336</w:t>
            </w:r>
          </w:p>
        </w:tc>
      </w:tr>
      <w:tr w:rsidR="007506C7" w:rsidRPr="001110BE" w14:paraId="66967D5F" w14:textId="77777777">
        <w:trPr>
          <w:trHeight w:val="300"/>
        </w:trPr>
        <w:tc>
          <w:tcPr>
            <w:tcW w:w="1026" w:type="dxa"/>
            <w:tcBorders>
              <w:right w:val="single" w:sz="4" w:space="0" w:color="000000"/>
            </w:tcBorders>
            <w:shd w:val="clear" w:color="auto" w:fill="auto"/>
            <w:tcMar>
              <w:top w:w="0" w:type="dxa"/>
              <w:left w:w="100" w:type="dxa"/>
              <w:bottom w:w="0" w:type="dxa"/>
              <w:right w:w="100" w:type="dxa"/>
            </w:tcMar>
          </w:tcPr>
          <w:p w14:paraId="7520D5B3" w14:textId="77777777" w:rsidR="007506C7" w:rsidRPr="001110BE" w:rsidRDefault="00432504">
            <w:pPr>
              <w:spacing w:line="300" w:lineRule="auto"/>
              <w:ind w:left="120"/>
              <w:jc w:val="center"/>
              <w:rPr>
                <w:color w:val="000000"/>
                <w:sz w:val="14"/>
                <w:szCs w:val="16"/>
              </w:rPr>
            </w:pPr>
            <w:r w:rsidRPr="001110BE">
              <w:rPr>
                <w:color w:val="000000"/>
                <w:sz w:val="14"/>
                <w:szCs w:val="16"/>
              </w:rPr>
              <w:t>3-5</w:t>
            </w:r>
          </w:p>
        </w:tc>
        <w:tc>
          <w:tcPr>
            <w:tcW w:w="1276" w:type="dxa"/>
            <w:tcBorders>
              <w:top w:val="nil"/>
              <w:left w:val="single" w:sz="4" w:space="0" w:color="000000"/>
              <w:bottom w:val="nil"/>
            </w:tcBorders>
            <w:shd w:val="clear" w:color="auto" w:fill="auto"/>
            <w:tcMar>
              <w:top w:w="0" w:type="dxa"/>
              <w:left w:w="100" w:type="dxa"/>
              <w:bottom w:w="0" w:type="dxa"/>
              <w:right w:w="100" w:type="dxa"/>
            </w:tcMar>
          </w:tcPr>
          <w:p w14:paraId="07B32CAA" w14:textId="77777777" w:rsidR="007506C7" w:rsidRPr="001110BE" w:rsidRDefault="00432504">
            <w:pPr>
              <w:spacing w:line="300" w:lineRule="auto"/>
              <w:ind w:left="120"/>
              <w:jc w:val="center"/>
              <w:rPr>
                <w:color w:val="000000"/>
                <w:sz w:val="14"/>
                <w:szCs w:val="16"/>
              </w:rPr>
            </w:pPr>
            <w:r w:rsidRPr="001110BE">
              <w:rPr>
                <w:color w:val="000000"/>
                <w:sz w:val="14"/>
                <w:szCs w:val="16"/>
              </w:rPr>
              <w:t>120</w:t>
            </w:r>
          </w:p>
        </w:tc>
        <w:tc>
          <w:tcPr>
            <w:tcW w:w="660" w:type="dxa"/>
            <w:tcBorders>
              <w:top w:val="nil"/>
              <w:bottom w:val="nil"/>
              <w:right w:val="single" w:sz="4" w:space="0" w:color="000000"/>
            </w:tcBorders>
            <w:shd w:val="clear" w:color="auto" w:fill="auto"/>
            <w:tcMar>
              <w:top w:w="0" w:type="dxa"/>
              <w:left w:w="100" w:type="dxa"/>
              <w:bottom w:w="0" w:type="dxa"/>
              <w:right w:w="100" w:type="dxa"/>
            </w:tcMar>
          </w:tcPr>
          <w:p w14:paraId="7FC53A50" w14:textId="77777777" w:rsidR="007506C7" w:rsidRPr="001110BE" w:rsidRDefault="00432504">
            <w:pPr>
              <w:spacing w:line="300" w:lineRule="auto"/>
              <w:ind w:left="120"/>
              <w:jc w:val="center"/>
              <w:rPr>
                <w:color w:val="000000"/>
                <w:sz w:val="14"/>
                <w:szCs w:val="16"/>
              </w:rPr>
            </w:pPr>
            <w:r w:rsidRPr="001110BE">
              <w:rPr>
                <w:color w:val="000000"/>
                <w:sz w:val="14"/>
                <w:szCs w:val="16"/>
              </w:rPr>
              <w:t>10%</w:t>
            </w:r>
          </w:p>
        </w:tc>
        <w:tc>
          <w:tcPr>
            <w:tcW w:w="1183" w:type="dxa"/>
            <w:tcBorders>
              <w:left w:val="single" w:sz="4" w:space="0" w:color="000000"/>
            </w:tcBorders>
            <w:shd w:val="clear" w:color="auto" w:fill="auto"/>
            <w:tcMar>
              <w:top w:w="0" w:type="dxa"/>
              <w:left w:w="100" w:type="dxa"/>
              <w:bottom w:w="0" w:type="dxa"/>
              <w:right w:w="100" w:type="dxa"/>
            </w:tcMar>
          </w:tcPr>
          <w:p w14:paraId="4C5B16FB" w14:textId="77777777" w:rsidR="007506C7" w:rsidRPr="001110BE" w:rsidRDefault="00432504">
            <w:pPr>
              <w:spacing w:line="300" w:lineRule="auto"/>
              <w:ind w:left="120"/>
              <w:jc w:val="center"/>
              <w:rPr>
                <w:color w:val="000000"/>
                <w:sz w:val="14"/>
                <w:szCs w:val="16"/>
              </w:rPr>
            </w:pPr>
            <w:r w:rsidRPr="001110BE">
              <w:rPr>
                <w:color w:val="000000"/>
                <w:sz w:val="14"/>
                <w:szCs w:val="16"/>
              </w:rPr>
              <w:t>36</w:t>
            </w:r>
          </w:p>
        </w:tc>
        <w:tc>
          <w:tcPr>
            <w:tcW w:w="709" w:type="dxa"/>
            <w:tcBorders>
              <w:right w:val="single" w:sz="4" w:space="0" w:color="000000"/>
            </w:tcBorders>
            <w:shd w:val="clear" w:color="auto" w:fill="auto"/>
            <w:tcMar>
              <w:top w:w="0" w:type="dxa"/>
              <w:left w:w="100" w:type="dxa"/>
              <w:bottom w:w="0" w:type="dxa"/>
              <w:right w:w="100" w:type="dxa"/>
            </w:tcMar>
          </w:tcPr>
          <w:p w14:paraId="5D8D8834" w14:textId="77777777" w:rsidR="007506C7" w:rsidRPr="001110BE" w:rsidRDefault="00432504">
            <w:pPr>
              <w:spacing w:line="300" w:lineRule="auto"/>
              <w:ind w:left="120"/>
              <w:jc w:val="center"/>
              <w:rPr>
                <w:color w:val="000000"/>
                <w:sz w:val="14"/>
                <w:szCs w:val="16"/>
              </w:rPr>
            </w:pPr>
            <w:r w:rsidRPr="001110BE">
              <w:rPr>
                <w:color w:val="000000"/>
                <w:sz w:val="14"/>
                <w:szCs w:val="16"/>
              </w:rPr>
              <w:t>8%</w:t>
            </w:r>
          </w:p>
        </w:tc>
        <w:tc>
          <w:tcPr>
            <w:tcW w:w="1134" w:type="dxa"/>
            <w:tcBorders>
              <w:top w:val="nil"/>
              <w:left w:val="single" w:sz="4" w:space="0" w:color="000000"/>
              <w:bottom w:val="nil"/>
            </w:tcBorders>
            <w:shd w:val="clear" w:color="auto" w:fill="auto"/>
            <w:tcMar>
              <w:top w:w="0" w:type="dxa"/>
              <w:left w:w="100" w:type="dxa"/>
              <w:bottom w:w="0" w:type="dxa"/>
              <w:right w:w="100" w:type="dxa"/>
            </w:tcMar>
          </w:tcPr>
          <w:p w14:paraId="19AF17BF" w14:textId="77777777" w:rsidR="007506C7" w:rsidRPr="001110BE" w:rsidRDefault="00432504">
            <w:pPr>
              <w:spacing w:line="300" w:lineRule="auto"/>
              <w:ind w:left="120"/>
              <w:jc w:val="center"/>
              <w:rPr>
                <w:color w:val="000000"/>
                <w:sz w:val="14"/>
                <w:szCs w:val="16"/>
              </w:rPr>
            </w:pPr>
            <w:r w:rsidRPr="001110BE">
              <w:rPr>
                <w:color w:val="000000"/>
                <w:sz w:val="14"/>
                <w:szCs w:val="16"/>
              </w:rPr>
              <w:t>148</w:t>
            </w:r>
          </w:p>
        </w:tc>
        <w:tc>
          <w:tcPr>
            <w:tcW w:w="708" w:type="dxa"/>
            <w:tcBorders>
              <w:top w:val="nil"/>
              <w:bottom w:val="nil"/>
              <w:right w:val="single" w:sz="4" w:space="0" w:color="000000"/>
            </w:tcBorders>
            <w:shd w:val="clear" w:color="auto" w:fill="auto"/>
            <w:tcMar>
              <w:top w:w="0" w:type="dxa"/>
              <w:left w:w="100" w:type="dxa"/>
              <w:bottom w:w="0" w:type="dxa"/>
              <w:right w:w="100" w:type="dxa"/>
            </w:tcMar>
          </w:tcPr>
          <w:p w14:paraId="6D2EC098" w14:textId="77777777" w:rsidR="007506C7" w:rsidRPr="001110BE" w:rsidRDefault="00432504">
            <w:pPr>
              <w:spacing w:line="300" w:lineRule="auto"/>
              <w:ind w:left="120"/>
              <w:jc w:val="center"/>
              <w:rPr>
                <w:color w:val="000000"/>
                <w:sz w:val="14"/>
                <w:szCs w:val="16"/>
              </w:rPr>
            </w:pPr>
            <w:r w:rsidRPr="001110BE">
              <w:rPr>
                <w:color w:val="000000"/>
                <w:sz w:val="14"/>
                <w:szCs w:val="16"/>
              </w:rPr>
              <w:t>44%</w:t>
            </w:r>
          </w:p>
        </w:tc>
        <w:tc>
          <w:tcPr>
            <w:tcW w:w="851" w:type="dxa"/>
            <w:tcBorders>
              <w:left w:val="single" w:sz="4" w:space="0" w:color="000000"/>
              <w:right w:val="single" w:sz="4" w:space="0" w:color="000000"/>
            </w:tcBorders>
            <w:shd w:val="clear" w:color="auto" w:fill="auto"/>
            <w:tcMar>
              <w:top w:w="0" w:type="dxa"/>
              <w:left w:w="100" w:type="dxa"/>
              <w:bottom w:w="0" w:type="dxa"/>
              <w:right w:w="100" w:type="dxa"/>
            </w:tcMar>
          </w:tcPr>
          <w:p w14:paraId="359F68A0" w14:textId="77777777" w:rsidR="007506C7" w:rsidRPr="001110BE" w:rsidRDefault="00432504">
            <w:pPr>
              <w:spacing w:line="300" w:lineRule="auto"/>
              <w:ind w:left="120"/>
              <w:jc w:val="center"/>
              <w:rPr>
                <w:color w:val="000000"/>
                <w:sz w:val="14"/>
                <w:szCs w:val="16"/>
              </w:rPr>
            </w:pPr>
            <w:r w:rsidRPr="001110BE">
              <w:rPr>
                <w:color w:val="000000"/>
                <w:sz w:val="14"/>
                <w:szCs w:val="16"/>
              </w:rPr>
              <w:t>268</w:t>
            </w:r>
          </w:p>
        </w:tc>
        <w:tc>
          <w:tcPr>
            <w:tcW w:w="850"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F7DA10F" w14:textId="77777777" w:rsidR="007506C7" w:rsidRPr="001110BE" w:rsidRDefault="00432504">
            <w:pPr>
              <w:spacing w:line="300" w:lineRule="auto"/>
              <w:ind w:left="120"/>
              <w:jc w:val="center"/>
              <w:rPr>
                <w:color w:val="000000"/>
                <w:sz w:val="14"/>
                <w:szCs w:val="16"/>
              </w:rPr>
            </w:pPr>
            <w:r w:rsidRPr="001110BE">
              <w:rPr>
                <w:color w:val="000000"/>
                <w:sz w:val="14"/>
                <w:szCs w:val="16"/>
              </w:rPr>
              <w:t>184</w:t>
            </w:r>
          </w:p>
        </w:tc>
        <w:tc>
          <w:tcPr>
            <w:tcW w:w="854" w:type="dxa"/>
            <w:tcBorders>
              <w:left w:val="single" w:sz="4" w:space="0" w:color="000000"/>
            </w:tcBorders>
            <w:shd w:val="clear" w:color="auto" w:fill="auto"/>
            <w:tcMar>
              <w:top w:w="0" w:type="dxa"/>
              <w:left w:w="100" w:type="dxa"/>
              <w:bottom w:w="0" w:type="dxa"/>
              <w:right w:w="100" w:type="dxa"/>
            </w:tcMar>
          </w:tcPr>
          <w:p w14:paraId="51989B9B" w14:textId="77777777" w:rsidR="007506C7" w:rsidRPr="001110BE" w:rsidRDefault="00432504">
            <w:pPr>
              <w:spacing w:line="300" w:lineRule="auto"/>
              <w:ind w:left="120"/>
              <w:jc w:val="center"/>
              <w:rPr>
                <w:color w:val="000000"/>
                <w:sz w:val="14"/>
                <w:szCs w:val="16"/>
              </w:rPr>
            </w:pPr>
            <w:r w:rsidRPr="001110BE">
              <w:rPr>
                <w:color w:val="000000"/>
                <w:sz w:val="14"/>
                <w:szCs w:val="16"/>
              </w:rPr>
              <w:t>304</w:t>
            </w:r>
          </w:p>
        </w:tc>
      </w:tr>
      <w:tr w:rsidR="007506C7" w:rsidRPr="001110BE" w14:paraId="16985130" w14:textId="77777777">
        <w:trPr>
          <w:trHeight w:val="300"/>
        </w:trPr>
        <w:tc>
          <w:tcPr>
            <w:tcW w:w="1026" w:type="dxa"/>
            <w:tcBorders>
              <w:right w:val="single" w:sz="4" w:space="0" w:color="000000"/>
            </w:tcBorders>
            <w:shd w:val="clear" w:color="auto" w:fill="auto"/>
            <w:tcMar>
              <w:top w:w="0" w:type="dxa"/>
              <w:left w:w="100" w:type="dxa"/>
              <w:bottom w:w="0" w:type="dxa"/>
              <w:right w:w="100" w:type="dxa"/>
            </w:tcMar>
          </w:tcPr>
          <w:p w14:paraId="36548D37" w14:textId="77777777" w:rsidR="007506C7" w:rsidRPr="001110BE" w:rsidRDefault="00432504">
            <w:pPr>
              <w:spacing w:line="300" w:lineRule="auto"/>
              <w:ind w:left="120"/>
              <w:jc w:val="center"/>
              <w:rPr>
                <w:color w:val="000000"/>
                <w:sz w:val="14"/>
                <w:szCs w:val="16"/>
              </w:rPr>
            </w:pPr>
            <w:r w:rsidRPr="001110BE">
              <w:rPr>
                <w:color w:val="000000"/>
                <w:sz w:val="14"/>
                <w:szCs w:val="16"/>
              </w:rPr>
              <w:t>6-9</w:t>
            </w:r>
          </w:p>
        </w:tc>
        <w:tc>
          <w:tcPr>
            <w:tcW w:w="1276" w:type="dxa"/>
            <w:tcBorders>
              <w:top w:val="nil"/>
              <w:left w:val="single" w:sz="4" w:space="0" w:color="000000"/>
              <w:bottom w:val="nil"/>
            </w:tcBorders>
            <w:shd w:val="clear" w:color="auto" w:fill="auto"/>
            <w:tcMar>
              <w:top w:w="0" w:type="dxa"/>
              <w:left w:w="100" w:type="dxa"/>
              <w:bottom w:w="0" w:type="dxa"/>
              <w:right w:w="100" w:type="dxa"/>
            </w:tcMar>
          </w:tcPr>
          <w:p w14:paraId="64BA3971" w14:textId="77777777" w:rsidR="007506C7" w:rsidRPr="001110BE" w:rsidRDefault="00432504">
            <w:pPr>
              <w:spacing w:line="300" w:lineRule="auto"/>
              <w:ind w:left="120"/>
              <w:jc w:val="center"/>
              <w:rPr>
                <w:color w:val="000000"/>
                <w:sz w:val="14"/>
                <w:szCs w:val="16"/>
              </w:rPr>
            </w:pPr>
            <w:r w:rsidRPr="001110BE">
              <w:rPr>
                <w:color w:val="000000"/>
                <w:sz w:val="14"/>
                <w:szCs w:val="16"/>
              </w:rPr>
              <w:t>22</w:t>
            </w:r>
          </w:p>
        </w:tc>
        <w:tc>
          <w:tcPr>
            <w:tcW w:w="660" w:type="dxa"/>
            <w:tcBorders>
              <w:top w:val="nil"/>
              <w:bottom w:val="nil"/>
              <w:right w:val="single" w:sz="4" w:space="0" w:color="000000"/>
            </w:tcBorders>
            <w:shd w:val="clear" w:color="auto" w:fill="auto"/>
            <w:tcMar>
              <w:top w:w="0" w:type="dxa"/>
              <w:left w:w="100" w:type="dxa"/>
              <w:bottom w:w="0" w:type="dxa"/>
              <w:right w:w="100" w:type="dxa"/>
            </w:tcMar>
          </w:tcPr>
          <w:p w14:paraId="573A824F"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183" w:type="dxa"/>
            <w:tcBorders>
              <w:left w:val="single" w:sz="4" w:space="0" w:color="000000"/>
            </w:tcBorders>
            <w:shd w:val="clear" w:color="auto" w:fill="auto"/>
            <w:tcMar>
              <w:top w:w="0" w:type="dxa"/>
              <w:left w:w="100" w:type="dxa"/>
              <w:bottom w:w="0" w:type="dxa"/>
              <w:right w:w="100" w:type="dxa"/>
            </w:tcMar>
          </w:tcPr>
          <w:p w14:paraId="7AA5FDDE"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c>
          <w:tcPr>
            <w:tcW w:w="709" w:type="dxa"/>
            <w:tcBorders>
              <w:right w:val="single" w:sz="4" w:space="0" w:color="000000"/>
            </w:tcBorders>
            <w:shd w:val="clear" w:color="auto" w:fill="auto"/>
            <w:tcMar>
              <w:top w:w="0" w:type="dxa"/>
              <w:left w:w="100" w:type="dxa"/>
              <w:bottom w:w="0" w:type="dxa"/>
              <w:right w:w="100" w:type="dxa"/>
            </w:tcMar>
          </w:tcPr>
          <w:p w14:paraId="4D092070"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134" w:type="dxa"/>
            <w:tcBorders>
              <w:top w:val="nil"/>
              <w:left w:val="single" w:sz="4" w:space="0" w:color="000000"/>
              <w:bottom w:val="nil"/>
            </w:tcBorders>
            <w:shd w:val="clear" w:color="auto" w:fill="auto"/>
            <w:tcMar>
              <w:top w:w="0" w:type="dxa"/>
              <w:left w:w="100" w:type="dxa"/>
              <w:bottom w:w="0" w:type="dxa"/>
              <w:right w:w="100" w:type="dxa"/>
            </w:tcMar>
          </w:tcPr>
          <w:p w14:paraId="722E4D04" w14:textId="77777777" w:rsidR="007506C7" w:rsidRPr="001110BE" w:rsidRDefault="00432504">
            <w:pPr>
              <w:spacing w:line="300" w:lineRule="auto"/>
              <w:ind w:left="120"/>
              <w:jc w:val="center"/>
              <w:rPr>
                <w:color w:val="000000"/>
                <w:sz w:val="14"/>
                <w:szCs w:val="16"/>
              </w:rPr>
            </w:pPr>
            <w:r w:rsidRPr="001110BE">
              <w:rPr>
                <w:color w:val="000000"/>
                <w:sz w:val="14"/>
                <w:szCs w:val="16"/>
              </w:rPr>
              <w:t>67</w:t>
            </w:r>
          </w:p>
        </w:tc>
        <w:tc>
          <w:tcPr>
            <w:tcW w:w="708" w:type="dxa"/>
            <w:tcBorders>
              <w:top w:val="nil"/>
              <w:bottom w:val="nil"/>
              <w:right w:val="single" w:sz="4" w:space="0" w:color="000000"/>
            </w:tcBorders>
            <w:shd w:val="clear" w:color="auto" w:fill="auto"/>
            <w:tcMar>
              <w:top w:w="0" w:type="dxa"/>
              <w:left w:w="100" w:type="dxa"/>
              <w:bottom w:w="0" w:type="dxa"/>
              <w:right w:w="100" w:type="dxa"/>
            </w:tcMar>
          </w:tcPr>
          <w:p w14:paraId="754D749B" w14:textId="77777777" w:rsidR="007506C7" w:rsidRPr="001110BE" w:rsidRDefault="00432504">
            <w:pPr>
              <w:spacing w:line="300" w:lineRule="auto"/>
              <w:ind w:left="120"/>
              <w:jc w:val="center"/>
              <w:rPr>
                <w:color w:val="000000"/>
                <w:sz w:val="14"/>
                <w:szCs w:val="16"/>
              </w:rPr>
            </w:pPr>
            <w:r w:rsidRPr="001110BE">
              <w:rPr>
                <w:color w:val="000000"/>
                <w:sz w:val="14"/>
                <w:szCs w:val="16"/>
              </w:rPr>
              <w:t>20%</w:t>
            </w:r>
          </w:p>
        </w:tc>
        <w:tc>
          <w:tcPr>
            <w:tcW w:w="851" w:type="dxa"/>
            <w:tcBorders>
              <w:left w:val="single" w:sz="4" w:space="0" w:color="000000"/>
              <w:right w:val="single" w:sz="4" w:space="0" w:color="000000"/>
            </w:tcBorders>
            <w:shd w:val="clear" w:color="auto" w:fill="auto"/>
            <w:tcMar>
              <w:top w:w="0" w:type="dxa"/>
              <w:left w:w="100" w:type="dxa"/>
              <w:bottom w:w="0" w:type="dxa"/>
              <w:right w:w="100" w:type="dxa"/>
            </w:tcMar>
          </w:tcPr>
          <w:p w14:paraId="377F5CB7" w14:textId="77777777" w:rsidR="007506C7" w:rsidRPr="001110BE" w:rsidRDefault="00432504">
            <w:pPr>
              <w:spacing w:line="300" w:lineRule="auto"/>
              <w:ind w:left="120"/>
              <w:jc w:val="center"/>
              <w:rPr>
                <w:color w:val="000000"/>
                <w:sz w:val="14"/>
                <w:szCs w:val="16"/>
              </w:rPr>
            </w:pPr>
            <w:r w:rsidRPr="001110BE">
              <w:rPr>
                <w:color w:val="000000"/>
                <w:sz w:val="14"/>
                <w:szCs w:val="16"/>
              </w:rPr>
              <w:t>89</w:t>
            </w:r>
          </w:p>
        </w:tc>
        <w:tc>
          <w:tcPr>
            <w:tcW w:w="850"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C149C71" w14:textId="77777777" w:rsidR="007506C7" w:rsidRPr="001110BE" w:rsidRDefault="00432504">
            <w:pPr>
              <w:spacing w:line="300" w:lineRule="auto"/>
              <w:ind w:left="120"/>
              <w:jc w:val="center"/>
              <w:rPr>
                <w:color w:val="000000"/>
                <w:sz w:val="14"/>
                <w:szCs w:val="16"/>
              </w:rPr>
            </w:pPr>
            <w:r w:rsidRPr="001110BE">
              <w:rPr>
                <w:color w:val="000000"/>
                <w:sz w:val="14"/>
                <w:szCs w:val="16"/>
              </w:rPr>
              <w:t>71</w:t>
            </w:r>
          </w:p>
        </w:tc>
        <w:tc>
          <w:tcPr>
            <w:tcW w:w="854" w:type="dxa"/>
            <w:tcBorders>
              <w:left w:val="single" w:sz="4" w:space="0" w:color="000000"/>
            </w:tcBorders>
            <w:shd w:val="clear" w:color="auto" w:fill="auto"/>
            <w:tcMar>
              <w:top w:w="0" w:type="dxa"/>
              <w:left w:w="100" w:type="dxa"/>
              <w:bottom w:w="0" w:type="dxa"/>
              <w:right w:w="100" w:type="dxa"/>
            </w:tcMar>
          </w:tcPr>
          <w:p w14:paraId="2DC26B3A" w14:textId="77777777" w:rsidR="007506C7" w:rsidRPr="001110BE" w:rsidRDefault="00432504">
            <w:pPr>
              <w:spacing w:line="300" w:lineRule="auto"/>
              <w:ind w:left="120"/>
              <w:jc w:val="center"/>
              <w:rPr>
                <w:color w:val="000000"/>
                <w:sz w:val="14"/>
                <w:szCs w:val="16"/>
              </w:rPr>
            </w:pPr>
            <w:r w:rsidRPr="001110BE">
              <w:rPr>
                <w:color w:val="000000"/>
                <w:sz w:val="14"/>
                <w:szCs w:val="16"/>
              </w:rPr>
              <w:t>93</w:t>
            </w:r>
          </w:p>
        </w:tc>
      </w:tr>
      <w:tr w:rsidR="007506C7" w:rsidRPr="001110BE" w14:paraId="69817020" w14:textId="77777777">
        <w:trPr>
          <w:trHeight w:val="72"/>
        </w:trPr>
        <w:tc>
          <w:tcPr>
            <w:tcW w:w="1026" w:type="dxa"/>
            <w:tcBorders>
              <w:bottom w:val="single" w:sz="4" w:space="0" w:color="000000"/>
              <w:right w:val="single" w:sz="4" w:space="0" w:color="000000"/>
            </w:tcBorders>
            <w:shd w:val="clear" w:color="auto" w:fill="auto"/>
            <w:tcMar>
              <w:top w:w="0" w:type="dxa"/>
              <w:left w:w="100" w:type="dxa"/>
              <w:bottom w:w="0" w:type="dxa"/>
              <w:right w:w="100" w:type="dxa"/>
            </w:tcMar>
          </w:tcPr>
          <w:p w14:paraId="6C6F4BFE" w14:textId="77777777" w:rsidR="007506C7" w:rsidRPr="001110BE" w:rsidRDefault="00432504">
            <w:pPr>
              <w:spacing w:line="300" w:lineRule="auto"/>
              <w:ind w:left="120"/>
              <w:jc w:val="center"/>
              <w:rPr>
                <w:color w:val="000000"/>
                <w:sz w:val="14"/>
                <w:szCs w:val="16"/>
              </w:rPr>
            </w:pPr>
            <w:r w:rsidRPr="001110BE">
              <w:rPr>
                <w:color w:val="000000"/>
                <w:sz w:val="14"/>
                <w:szCs w:val="16"/>
              </w:rPr>
              <w:t>10+</w:t>
            </w:r>
          </w:p>
        </w:tc>
        <w:tc>
          <w:tcPr>
            <w:tcW w:w="1276"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04C339E6"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c>
          <w:tcPr>
            <w:tcW w:w="660"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5090F250"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183" w:type="dxa"/>
            <w:tcBorders>
              <w:left w:val="single" w:sz="4" w:space="0" w:color="000000"/>
              <w:bottom w:val="single" w:sz="4" w:space="0" w:color="000000"/>
            </w:tcBorders>
            <w:shd w:val="clear" w:color="auto" w:fill="auto"/>
            <w:tcMar>
              <w:top w:w="0" w:type="dxa"/>
              <w:left w:w="100" w:type="dxa"/>
              <w:bottom w:w="0" w:type="dxa"/>
              <w:right w:w="100" w:type="dxa"/>
            </w:tcMar>
          </w:tcPr>
          <w:p w14:paraId="63ACC505"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709" w:type="dxa"/>
            <w:tcBorders>
              <w:bottom w:val="single" w:sz="4" w:space="0" w:color="000000"/>
              <w:right w:val="single" w:sz="4" w:space="0" w:color="000000"/>
            </w:tcBorders>
            <w:shd w:val="clear" w:color="auto" w:fill="auto"/>
            <w:tcMar>
              <w:top w:w="0" w:type="dxa"/>
              <w:left w:w="100" w:type="dxa"/>
              <w:bottom w:w="0" w:type="dxa"/>
              <w:right w:w="100" w:type="dxa"/>
            </w:tcMar>
          </w:tcPr>
          <w:p w14:paraId="760F4879"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134"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435C4D3B" w14:textId="77777777" w:rsidR="007506C7" w:rsidRPr="001110BE" w:rsidRDefault="00432504">
            <w:pPr>
              <w:spacing w:line="300" w:lineRule="auto"/>
              <w:ind w:left="120"/>
              <w:jc w:val="center"/>
              <w:rPr>
                <w:color w:val="000000"/>
                <w:sz w:val="14"/>
                <w:szCs w:val="16"/>
              </w:rPr>
            </w:pPr>
            <w:r w:rsidRPr="001110BE">
              <w:rPr>
                <w:color w:val="000000"/>
                <w:sz w:val="14"/>
                <w:szCs w:val="16"/>
              </w:rPr>
              <w:t>49</w:t>
            </w:r>
          </w:p>
        </w:tc>
        <w:tc>
          <w:tcPr>
            <w:tcW w:w="708" w:type="dxa"/>
            <w:tcBorders>
              <w:top w:val="nil"/>
              <w:bottom w:val="single" w:sz="4" w:space="0" w:color="000000"/>
              <w:right w:val="single" w:sz="4" w:space="0" w:color="000000"/>
            </w:tcBorders>
            <w:shd w:val="clear" w:color="auto" w:fill="auto"/>
            <w:tcMar>
              <w:top w:w="0" w:type="dxa"/>
              <w:left w:w="100" w:type="dxa"/>
              <w:bottom w:w="0" w:type="dxa"/>
              <w:right w:w="100" w:type="dxa"/>
            </w:tcMar>
          </w:tcPr>
          <w:p w14:paraId="470BB344" w14:textId="77777777" w:rsidR="007506C7" w:rsidRPr="001110BE" w:rsidRDefault="00432504">
            <w:pPr>
              <w:spacing w:line="300" w:lineRule="auto"/>
              <w:ind w:left="120"/>
              <w:jc w:val="center"/>
              <w:rPr>
                <w:color w:val="000000"/>
                <w:sz w:val="14"/>
                <w:szCs w:val="16"/>
              </w:rPr>
            </w:pPr>
            <w:r w:rsidRPr="001110BE">
              <w:rPr>
                <w:color w:val="000000"/>
                <w:sz w:val="14"/>
                <w:szCs w:val="16"/>
              </w:rPr>
              <w:t>15%</w:t>
            </w:r>
          </w:p>
        </w:tc>
        <w:tc>
          <w:tcPr>
            <w:tcW w:w="851"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6E90196" w14:textId="77777777" w:rsidR="007506C7" w:rsidRPr="001110BE" w:rsidRDefault="00432504">
            <w:pPr>
              <w:spacing w:line="300" w:lineRule="auto"/>
              <w:ind w:left="120"/>
              <w:jc w:val="center"/>
              <w:rPr>
                <w:color w:val="000000"/>
                <w:sz w:val="14"/>
                <w:szCs w:val="16"/>
              </w:rPr>
            </w:pPr>
            <w:r w:rsidRPr="001110BE">
              <w:rPr>
                <w:color w:val="000000"/>
                <w:sz w:val="14"/>
                <w:szCs w:val="16"/>
              </w:rPr>
              <w:t>53</w:t>
            </w:r>
          </w:p>
        </w:tc>
        <w:tc>
          <w:tcPr>
            <w:tcW w:w="850"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3EE8EB7" w14:textId="77777777" w:rsidR="007506C7" w:rsidRPr="001110BE" w:rsidRDefault="00432504">
            <w:pPr>
              <w:spacing w:line="300" w:lineRule="auto"/>
              <w:ind w:left="120"/>
              <w:jc w:val="center"/>
              <w:rPr>
                <w:color w:val="000000"/>
                <w:sz w:val="14"/>
                <w:szCs w:val="16"/>
              </w:rPr>
            </w:pPr>
            <w:r w:rsidRPr="001110BE">
              <w:rPr>
                <w:color w:val="000000"/>
                <w:sz w:val="14"/>
                <w:szCs w:val="16"/>
              </w:rPr>
              <w:t>50</w:t>
            </w:r>
          </w:p>
        </w:tc>
        <w:tc>
          <w:tcPr>
            <w:tcW w:w="854" w:type="dxa"/>
            <w:tcBorders>
              <w:left w:val="single" w:sz="4" w:space="0" w:color="000000"/>
              <w:bottom w:val="single" w:sz="4" w:space="0" w:color="000000"/>
            </w:tcBorders>
            <w:shd w:val="clear" w:color="auto" w:fill="auto"/>
            <w:tcMar>
              <w:top w:w="0" w:type="dxa"/>
              <w:left w:w="100" w:type="dxa"/>
              <w:bottom w:w="0" w:type="dxa"/>
              <w:right w:w="100" w:type="dxa"/>
            </w:tcMar>
          </w:tcPr>
          <w:p w14:paraId="01E5D74E" w14:textId="77777777" w:rsidR="007506C7" w:rsidRPr="001110BE" w:rsidRDefault="00432504">
            <w:pPr>
              <w:spacing w:line="300" w:lineRule="auto"/>
              <w:ind w:left="120"/>
              <w:jc w:val="center"/>
              <w:rPr>
                <w:color w:val="000000"/>
                <w:sz w:val="14"/>
                <w:szCs w:val="16"/>
              </w:rPr>
            </w:pPr>
            <w:r w:rsidRPr="001110BE">
              <w:rPr>
                <w:color w:val="000000"/>
                <w:sz w:val="14"/>
                <w:szCs w:val="16"/>
              </w:rPr>
              <w:t>54</w:t>
            </w:r>
          </w:p>
        </w:tc>
      </w:tr>
      <w:tr w:rsidR="007506C7" w:rsidRPr="001110BE" w14:paraId="37418B2E" w14:textId="77777777">
        <w:trPr>
          <w:trHeight w:val="300"/>
        </w:trPr>
        <w:tc>
          <w:tcPr>
            <w:tcW w:w="1026"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5B75C96" w14:textId="77777777" w:rsidR="007506C7" w:rsidRPr="001110BE" w:rsidRDefault="00432504">
            <w:pPr>
              <w:spacing w:line="300" w:lineRule="auto"/>
              <w:ind w:left="120"/>
              <w:jc w:val="center"/>
              <w:rPr>
                <w:color w:val="000000"/>
                <w:sz w:val="14"/>
                <w:szCs w:val="16"/>
              </w:rPr>
            </w:pPr>
            <w:r w:rsidRPr="001110BE">
              <w:rPr>
                <w:color w:val="000000"/>
                <w:sz w:val="14"/>
                <w:szCs w:val="16"/>
              </w:rPr>
              <w:t>Total</w:t>
            </w:r>
          </w:p>
        </w:tc>
        <w:tc>
          <w:tcPr>
            <w:tcW w:w="1276"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0667B2A0" w14:textId="77777777" w:rsidR="007506C7" w:rsidRPr="001110BE" w:rsidRDefault="00432504">
            <w:pPr>
              <w:spacing w:line="300" w:lineRule="auto"/>
              <w:ind w:left="120"/>
              <w:jc w:val="center"/>
              <w:rPr>
                <w:color w:val="000000"/>
                <w:sz w:val="14"/>
                <w:szCs w:val="16"/>
              </w:rPr>
            </w:pPr>
            <w:r w:rsidRPr="001110BE">
              <w:rPr>
                <w:color w:val="000000"/>
                <w:sz w:val="14"/>
                <w:szCs w:val="16"/>
              </w:rPr>
              <w:t>1.158</w:t>
            </w:r>
          </w:p>
        </w:tc>
        <w:tc>
          <w:tcPr>
            <w:tcW w:w="660"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33C4637" w14:textId="77777777" w:rsidR="007506C7" w:rsidRPr="001110BE" w:rsidRDefault="007506C7">
            <w:pPr>
              <w:spacing w:line="300" w:lineRule="auto"/>
              <w:jc w:val="both"/>
              <w:rPr>
                <w:color w:val="000000"/>
                <w:sz w:val="14"/>
                <w:szCs w:val="16"/>
              </w:rPr>
            </w:pPr>
          </w:p>
        </w:tc>
        <w:tc>
          <w:tcPr>
            <w:tcW w:w="1183"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4A5E9E9F" w14:textId="77777777" w:rsidR="007506C7" w:rsidRPr="001110BE" w:rsidRDefault="00432504">
            <w:pPr>
              <w:spacing w:line="300" w:lineRule="auto"/>
              <w:ind w:left="120"/>
              <w:jc w:val="center"/>
              <w:rPr>
                <w:color w:val="000000"/>
                <w:sz w:val="14"/>
                <w:szCs w:val="16"/>
              </w:rPr>
            </w:pPr>
            <w:r w:rsidRPr="001110BE">
              <w:rPr>
                <w:color w:val="000000"/>
                <w:sz w:val="14"/>
                <w:szCs w:val="16"/>
              </w:rPr>
              <w:t>440</w:t>
            </w:r>
          </w:p>
        </w:tc>
        <w:tc>
          <w:tcPr>
            <w:tcW w:w="709"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AF81028" w14:textId="77777777" w:rsidR="007506C7" w:rsidRPr="001110BE" w:rsidRDefault="007506C7">
            <w:pPr>
              <w:spacing w:line="300" w:lineRule="auto"/>
              <w:jc w:val="both"/>
              <w:rPr>
                <w:color w:val="000000"/>
                <w:sz w:val="14"/>
                <w:szCs w:val="16"/>
              </w:rPr>
            </w:pPr>
          </w:p>
        </w:tc>
        <w:tc>
          <w:tcPr>
            <w:tcW w:w="1134"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09909292" w14:textId="77777777" w:rsidR="007506C7" w:rsidRPr="001110BE" w:rsidRDefault="00432504">
            <w:pPr>
              <w:spacing w:line="300" w:lineRule="auto"/>
              <w:ind w:left="120"/>
              <w:jc w:val="center"/>
              <w:rPr>
                <w:color w:val="000000"/>
                <w:sz w:val="14"/>
                <w:szCs w:val="16"/>
              </w:rPr>
            </w:pPr>
            <w:r w:rsidRPr="001110BE">
              <w:rPr>
                <w:color w:val="000000"/>
                <w:sz w:val="14"/>
                <w:szCs w:val="16"/>
              </w:rPr>
              <w:t>333</w:t>
            </w:r>
          </w:p>
        </w:tc>
        <w:tc>
          <w:tcPr>
            <w:tcW w:w="708"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A539BD2" w14:textId="77777777" w:rsidR="007506C7" w:rsidRPr="001110BE" w:rsidRDefault="007506C7">
            <w:pPr>
              <w:spacing w:line="300" w:lineRule="auto"/>
              <w:jc w:val="both"/>
              <w:rPr>
                <w:color w:val="000000"/>
                <w:sz w:val="14"/>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48D8448" w14:textId="77777777" w:rsidR="007506C7" w:rsidRPr="001110BE" w:rsidRDefault="00432504">
            <w:pPr>
              <w:spacing w:line="300" w:lineRule="auto"/>
              <w:ind w:left="120"/>
              <w:jc w:val="center"/>
              <w:rPr>
                <w:color w:val="000000"/>
                <w:sz w:val="14"/>
                <w:szCs w:val="16"/>
              </w:rPr>
            </w:pPr>
            <w:r w:rsidRPr="001110BE">
              <w:rPr>
                <w:color w:val="000000"/>
                <w:sz w:val="14"/>
                <w:szCs w:val="16"/>
              </w:rPr>
              <w:t>1.491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4189274" w14:textId="77777777" w:rsidR="007506C7" w:rsidRPr="001110BE" w:rsidRDefault="00432504">
            <w:pPr>
              <w:spacing w:line="300" w:lineRule="auto"/>
              <w:ind w:left="120"/>
              <w:jc w:val="center"/>
              <w:rPr>
                <w:color w:val="000000"/>
                <w:sz w:val="14"/>
                <w:szCs w:val="16"/>
              </w:rPr>
            </w:pPr>
            <w:r w:rsidRPr="001110BE">
              <w:rPr>
                <w:color w:val="000000"/>
                <w:sz w:val="14"/>
                <w:szCs w:val="16"/>
              </w:rPr>
              <w:t>773</w:t>
            </w:r>
          </w:p>
        </w:tc>
        <w:tc>
          <w:tcPr>
            <w:tcW w:w="854"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3DB72CE1" w14:textId="77777777" w:rsidR="007506C7" w:rsidRPr="001110BE" w:rsidRDefault="00432504">
            <w:pPr>
              <w:spacing w:line="300" w:lineRule="auto"/>
              <w:ind w:left="120"/>
              <w:jc w:val="center"/>
              <w:rPr>
                <w:color w:val="000000"/>
                <w:sz w:val="14"/>
                <w:szCs w:val="16"/>
              </w:rPr>
            </w:pPr>
            <w:r w:rsidRPr="001110BE">
              <w:rPr>
                <w:color w:val="000000"/>
                <w:sz w:val="14"/>
                <w:szCs w:val="16"/>
              </w:rPr>
              <w:t>1.931</w:t>
            </w:r>
          </w:p>
        </w:tc>
      </w:tr>
    </w:tbl>
    <w:p w14:paraId="68853C93"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OC</w:t>
      </w:r>
    </w:p>
    <w:p w14:paraId="5A71BD93"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58829900" w14:textId="546C68FF" w:rsidR="007506C7" w:rsidRPr="001110BE" w:rsidRDefault="001416C4" w:rsidP="001416C4">
      <w:pPr>
        <w:pStyle w:val="LIVELLO3"/>
        <w:numPr>
          <w:ilvl w:val="0"/>
          <w:numId w:val="0"/>
        </w:numPr>
        <w:ind w:left="720"/>
        <w:rPr>
          <w:sz w:val="24"/>
        </w:rPr>
      </w:pPr>
      <w:bookmarkStart w:id="19" w:name="_Toc156209502"/>
      <w:r w:rsidRPr="001110BE">
        <w:rPr>
          <w:sz w:val="24"/>
        </w:rPr>
        <w:t xml:space="preserve">3.4.2. </w:t>
      </w:r>
      <w:r w:rsidR="00432504" w:rsidRPr="001110BE">
        <w:rPr>
          <w:sz w:val="24"/>
        </w:rPr>
        <w:t>Dimensione dei progetti e dei beneficiari</w:t>
      </w:r>
      <w:bookmarkEnd w:id="19"/>
    </w:p>
    <w:p w14:paraId="253484B8" w14:textId="3BADAFEE" w:rsidR="007506C7" w:rsidRPr="001110BE" w:rsidRDefault="00432504">
      <w:pPr>
        <w:spacing w:before="240" w:after="240" w:line="300" w:lineRule="auto"/>
        <w:jc w:val="both"/>
        <w:rPr>
          <w:color w:val="404040"/>
          <w:sz w:val="18"/>
          <w:szCs w:val="20"/>
        </w:rPr>
      </w:pPr>
      <w:r w:rsidRPr="001110BE">
        <w:rPr>
          <w:color w:val="404040"/>
          <w:sz w:val="18"/>
          <w:szCs w:val="20"/>
        </w:rPr>
        <w:t xml:space="preserve">Le </w:t>
      </w:r>
      <w:r w:rsidR="007157AE">
        <w:rPr>
          <w:color w:val="404040"/>
          <w:sz w:val="18"/>
          <w:szCs w:val="20"/>
        </w:rPr>
        <w:t>Tabell</w:t>
      </w:r>
      <w:r w:rsidRPr="001110BE">
        <w:rPr>
          <w:color w:val="404040"/>
          <w:sz w:val="18"/>
          <w:szCs w:val="20"/>
        </w:rPr>
        <w:t xml:space="preserve">e che seguono descrivono i finanziamenti distribuiti dalla politica di coesione sotto il duplice aspetto della dimensione dei progetti e della dimensione dei beneficiari. I dati sulla dimensione di impresa derivano dal database ASIA (Istat) e fanno pertanto riferimento solo alle imprese private (escludendo quindi </w:t>
      </w:r>
      <w:r w:rsidR="009C7C26">
        <w:rPr>
          <w:color w:val="404040"/>
          <w:sz w:val="18"/>
          <w:szCs w:val="20"/>
        </w:rPr>
        <w:t>Università</w:t>
      </w:r>
      <w:r w:rsidRPr="001110BE">
        <w:rPr>
          <w:color w:val="404040"/>
          <w:sz w:val="18"/>
          <w:szCs w:val="20"/>
        </w:rPr>
        <w:t xml:space="preserve"> ed altri enti pubblici o privati). La dimensione d’impresa è determinata secondo classi definite in base al numero di unità di lavoro dell’impresa e non sotto la dimensione delle unità locali presenti sul territorio Piemontese.</w:t>
      </w:r>
    </w:p>
    <w:p w14:paraId="6AD45A03" w14:textId="53AB701F" w:rsidR="007506C7" w:rsidRPr="001110BE" w:rsidRDefault="00432504">
      <w:pPr>
        <w:spacing w:before="240" w:after="240" w:line="300" w:lineRule="auto"/>
        <w:jc w:val="both"/>
        <w:rPr>
          <w:color w:val="404040"/>
          <w:sz w:val="18"/>
          <w:szCs w:val="20"/>
        </w:rPr>
      </w:pPr>
      <w:r w:rsidRPr="001110BE">
        <w:rPr>
          <w:color w:val="404040"/>
          <w:sz w:val="18"/>
          <w:szCs w:val="20"/>
        </w:rPr>
        <w:t xml:space="preserve">La </w:t>
      </w:r>
      <w:r w:rsidR="007157AE">
        <w:rPr>
          <w:color w:val="404040"/>
          <w:sz w:val="18"/>
          <w:szCs w:val="20"/>
        </w:rPr>
        <w:t>Tabell</w:t>
      </w:r>
      <w:r w:rsidRPr="001110BE">
        <w:rPr>
          <w:color w:val="404040"/>
          <w:sz w:val="18"/>
          <w:szCs w:val="20"/>
        </w:rPr>
        <w:t xml:space="preserve">a 3.4.6 indica come i finanziamenti, espressi in termini percentuali, siano maggiormente distribuiti verso le dimensioni di impresa inferiori nel ciclo di programmazione 2007-2013 mentre si spostano verso </w:t>
      </w:r>
      <w:r w:rsidRPr="001110BE">
        <w:rPr>
          <w:color w:val="404040"/>
          <w:sz w:val="18"/>
          <w:szCs w:val="20"/>
        </w:rPr>
        <w:lastRenderedPageBreak/>
        <w:t>una dimensione superiore nel ciclo 2014-2020. Nel primo ciclo, il 15% dei finanziamenti va a favore delle imprese di grande dimensione (sopra i 250 addetti), mentre nel periodo successivo questa quota sale al 23%. Seguendo lo stesso ragionamento, il 62% dei finanziamenti raggiungeva le micro-piccole imprese (addetti inferiori ai 50) nel primo ciclo, mentre nel 2014-2020 questi non superavano il 50%.</w:t>
      </w:r>
    </w:p>
    <w:p w14:paraId="6F8E16C1" w14:textId="5D6E2028"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3.4.6 – Finanziamenti e quote per dimensione di impresa e ciclo. Dimensione per numero di addetti</w:t>
      </w:r>
    </w:p>
    <w:tbl>
      <w:tblPr>
        <w:tblStyle w:val="Grigliatabella"/>
        <w:tblW w:w="0" w:type="auto"/>
        <w:jc w:val="center"/>
        <w:tblBorders>
          <w:insideH w:val="none" w:sz="0" w:space="0" w:color="auto"/>
          <w:insideV w:val="none" w:sz="0" w:space="0" w:color="auto"/>
        </w:tblBorders>
        <w:tblLook w:val="04A0" w:firstRow="1" w:lastRow="0" w:firstColumn="1" w:lastColumn="0" w:noHBand="0" w:noVBand="1"/>
      </w:tblPr>
      <w:tblGrid>
        <w:gridCol w:w="1280"/>
        <w:gridCol w:w="1646"/>
        <w:gridCol w:w="518"/>
        <w:gridCol w:w="2601"/>
        <w:gridCol w:w="518"/>
        <w:gridCol w:w="729"/>
      </w:tblGrid>
      <w:tr w:rsidR="006F6A9D" w:rsidRPr="001110BE" w14:paraId="48F72898" w14:textId="77777777" w:rsidTr="006F6A9D">
        <w:trPr>
          <w:trHeight w:val="191"/>
          <w:jc w:val="center"/>
        </w:trPr>
        <w:tc>
          <w:tcPr>
            <w:tcW w:w="1280" w:type="dxa"/>
            <w:tcBorders>
              <w:top w:val="single" w:sz="4" w:space="0" w:color="auto"/>
              <w:bottom w:val="single" w:sz="4" w:space="0" w:color="auto"/>
              <w:right w:val="single" w:sz="4" w:space="0" w:color="auto"/>
            </w:tcBorders>
            <w:noWrap/>
            <w:hideMark/>
          </w:tcPr>
          <w:p w14:paraId="6846E222"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 </w:t>
            </w:r>
          </w:p>
        </w:tc>
        <w:tc>
          <w:tcPr>
            <w:tcW w:w="2164" w:type="dxa"/>
            <w:gridSpan w:val="2"/>
            <w:tcBorders>
              <w:top w:val="single" w:sz="4" w:space="0" w:color="auto"/>
              <w:left w:val="single" w:sz="4" w:space="0" w:color="auto"/>
              <w:bottom w:val="single" w:sz="4" w:space="0" w:color="auto"/>
              <w:right w:val="single" w:sz="4" w:space="0" w:color="auto"/>
            </w:tcBorders>
            <w:noWrap/>
            <w:hideMark/>
          </w:tcPr>
          <w:p w14:paraId="025E127D"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2007-2013</w:t>
            </w:r>
          </w:p>
        </w:tc>
        <w:tc>
          <w:tcPr>
            <w:tcW w:w="3119" w:type="dxa"/>
            <w:gridSpan w:val="2"/>
            <w:tcBorders>
              <w:top w:val="single" w:sz="4" w:space="0" w:color="auto"/>
              <w:left w:val="single" w:sz="4" w:space="0" w:color="auto"/>
              <w:bottom w:val="single" w:sz="4" w:space="0" w:color="auto"/>
              <w:right w:val="single" w:sz="4" w:space="0" w:color="auto"/>
            </w:tcBorders>
            <w:noWrap/>
            <w:hideMark/>
          </w:tcPr>
          <w:p w14:paraId="6DF7FA9B"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2014-2020</w:t>
            </w:r>
          </w:p>
        </w:tc>
        <w:tc>
          <w:tcPr>
            <w:tcW w:w="729" w:type="dxa"/>
            <w:tcBorders>
              <w:top w:val="single" w:sz="4" w:space="0" w:color="auto"/>
              <w:left w:val="single" w:sz="4" w:space="0" w:color="auto"/>
              <w:bottom w:val="single" w:sz="4" w:space="0" w:color="auto"/>
            </w:tcBorders>
            <w:noWrap/>
            <w:hideMark/>
          </w:tcPr>
          <w:p w14:paraId="5D560B2A"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Total</w:t>
            </w:r>
          </w:p>
        </w:tc>
      </w:tr>
      <w:tr w:rsidR="006F6A9D" w:rsidRPr="001110BE" w14:paraId="3F8661D8" w14:textId="77777777" w:rsidTr="006F6A9D">
        <w:trPr>
          <w:trHeight w:val="300"/>
          <w:jc w:val="center"/>
        </w:trPr>
        <w:tc>
          <w:tcPr>
            <w:tcW w:w="1280" w:type="dxa"/>
            <w:tcBorders>
              <w:top w:val="single" w:sz="4" w:space="0" w:color="auto"/>
              <w:right w:val="single" w:sz="4" w:space="0" w:color="auto"/>
            </w:tcBorders>
            <w:noWrap/>
            <w:hideMark/>
          </w:tcPr>
          <w:p w14:paraId="4CDD1CFE"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&lt;10</w:t>
            </w:r>
          </w:p>
        </w:tc>
        <w:tc>
          <w:tcPr>
            <w:tcW w:w="1646" w:type="dxa"/>
            <w:tcBorders>
              <w:top w:val="single" w:sz="4" w:space="0" w:color="auto"/>
              <w:left w:val="single" w:sz="4" w:space="0" w:color="auto"/>
              <w:bottom w:val="nil"/>
            </w:tcBorders>
            <w:noWrap/>
            <w:hideMark/>
          </w:tcPr>
          <w:p w14:paraId="59AE2AF1"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60,</w:t>
            </w:r>
          </w:p>
        </w:tc>
        <w:tc>
          <w:tcPr>
            <w:tcW w:w="518" w:type="dxa"/>
            <w:tcBorders>
              <w:top w:val="single" w:sz="4" w:space="0" w:color="auto"/>
              <w:bottom w:val="nil"/>
              <w:right w:val="single" w:sz="4" w:space="0" w:color="auto"/>
            </w:tcBorders>
            <w:noWrap/>
            <w:hideMark/>
          </w:tcPr>
          <w:p w14:paraId="09B24442"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19%</w:t>
            </w:r>
          </w:p>
        </w:tc>
        <w:tc>
          <w:tcPr>
            <w:tcW w:w="2601" w:type="dxa"/>
            <w:tcBorders>
              <w:top w:val="single" w:sz="4" w:space="0" w:color="auto"/>
              <w:left w:val="single" w:sz="4" w:space="0" w:color="auto"/>
            </w:tcBorders>
            <w:noWrap/>
            <w:hideMark/>
          </w:tcPr>
          <w:p w14:paraId="16F15040"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43,9</w:t>
            </w:r>
          </w:p>
        </w:tc>
        <w:tc>
          <w:tcPr>
            <w:tcW w:w="518" w:type="dxa"/>
            <w:tcBorders>
              <w:top w:val="single" w:sz="4" w:space="0" w:color="auto"/>
              <w:right w:val="single" w:sz="4" w:space="0" w:color="auto"/>
            </w:tcBorders>
            <w:noWrap/>
            <w:hideMark/>
          </w:tcPr>
          <w:p w14:paraId="42A06A89"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18%</w:t>
            </w:r>
          </w:p>
        </w:tc>
        <w:tc>
          <w:tcPr>
            <w:tcW w:w="729" w:type="dxa"/>
            <w:tcBorders>
              <w:top w:val="single" w:sz="4" w:space="0" w:color="auto"/>
              <w:left w:val="single" w:sz="4" w:space="0" w:color="auto"/>
              <w:bottom w:val="nil"/>
            </w:tcBorders>
            <w:noWrap/>
            <w:hideMark/>
          </w:tcPr>
          <w:p w14:paraId="1F23E7F5"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103,9</w:t>
            </w:r>
          </w:p>
        </w:tc>
      </w:tr>
      <w:tr w:rsidR="006F6A9D" w:rsidRPr="001110BE" w14:paraId="55F099CF" w14:textId="77777777" w:rsidTr="006F6A9D">
        <w:trPr>
          <w:trHeight w:val="300"/>
          <w:jc w:val="center"/>
        </w:trPr>
        <w:tc>
          <w:tcPr>
            <w:tcW w:w="1280" w:type="dxa"/>
            <w:tcBorders>
              <w:right w:val="single" w:sz="4" w:space="0" w:color="auto"/>
            </w:tcBorders>
            <w:noWrap/>
            <w:hideMark/>
          </w:tcPr>
          <w:p w14:paraId="21646C05"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10-50</w:t>
            </w:r>
          </w:p>
        </w:tc>
        <w:tc>
          <w:tcPr>
            <w:tcW w:w="1646" w:type="dxa"/>
            <w:tcBorders>
              <w:top w:val="nil"/>
              <w:left w:val="single" w:sz="4" w:space="0" w:color="auto"/>
              <w:bottom w:val="nil"/>
            </w:tcBorders>
            <w:noWrap/>
            <w:hideMark/>
          </w:tcPr>
          <w:p w14:paraId="2490B969"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137,7</w:t>
            </w:r>
          </w:p>
        </w:tc>
        <w:tc>
          <w:tcPr>
            <w:tcW w:w="518" w:type="dxa"/>
            <w:tcBorders>
              <w:top w:val="nil"/>
              <w:bottom w:val="nil"/>
              <w:right w:val="single" w:sz="4" w:space="0" w:color="auto"/>
            </w:tcBorders>
            <w:noWrap/>
            <w:hideMark/>
          </w:tcPr>
          <w:p w14:paraId="5F25B075"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43%</w:t>
            </w:r>
          </w:p>
        </w:tc>
        <w:tc>
          <w:tcPr>
            <w:tcW w:w="2601" w:type="dxa"/>
            <w:tcBorders>
              <w:left w:val="single" w:sz="4" w:space="0" w:color="auto"/>
            </w:tcBorders>
            <w:noWrap/>
            <w:hideMark/>
          </w:tcPr>
          <w:p w14:paraId="43EF6500"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74,4</w:t>
            </w:r>
          </w:p>
        </w:tc>
        <w:tc>
          <w:tcPr>
            <w:tcW w:w="518" w:type="dxa"/>
            <w:tcBorders>
              <w:right w:val="single" w:sz="4" w:space="0" w:color="auto"/>
            </w:tcBorders>
            <w:noWrap/>
            <w:hideMark/>
          </w:tcPr>
          <w:p w14:paraId="52028B70"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31%</w:t>
            </w:r>
          </w:p>
        </w:tc>
        <w:tc>
          <w:tcPr>
            <w:tcW w:w="729" w:type="dxa"/>
            <w:tcBorders>
              <w:top w:val="nil"/>
              <w:left w:val="single" w:sz="4" w:space="0" w:color="auto"/>
              <w:bottom w:val="nil"/>
            </w:tcBorders>
            <w:noWrap/>
            <w:hideMark/>
          </w:tcPr>
          <w:p w14:paraId="46AC2ABE" w14:textId="3C7FBFA0"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212</w:t>
            </w:r>
          </w:p>
        </w:tc>
      </w:tr>
      <w:tr w:rsidR="006F6A9D" w:rsidRPr="001110BE" w14:paraId="52272B75" w14:textId="77777777" w:rsidTr="006F6A9D">
        <w:trPr>
          <w:trHeight w:val="300"/>
          <w:jc w:val="center"/>
        </w:trPr>
        <w:tc>
          <w:tcPr>
            <w:tcW w:w="1280" w:type="dxa"/>
            <w:tcBorders>
              <w:right w:val="single" w:sz="4" w:space="0" w:color="auto"/>
            </w:tcBorders>
            <w:noWrap/>
            <w:hideMark/>
          </w:tcPr>
          <w:p w14:paraId="0A496B6D"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50-250</w:t>
            </w:r>
          </w:p>
        </w:tc>
        <w:tc>
          <w:tcPr>
            <w:tcW w:w="1646" w:type="dxa"/>
            <w:tcBorders>
              <w:top w:val="nil"/>
              <w:left w:val="single" w:sz="4" w:space="0" w:color="auto"/>
              <w:bottom w:val="nil"/>
            </w:tcBorders>
            <w:noWrap/>
            <w:hideMark/>
          </w:tcPr>
          <w:p w14:paraId="3DAAE42D"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76,5</w:t>
            </w:r>
          </w:p>
        </w:tc>
        <w:tc>
          <w:tcPr>
            <w:tcW w:w="518" w:type="dxa"/>
            <w:tcBorders>
              <w:top w:val="nil"/>
              <w:bottom w:val="nil"/>
              <w:right w:val="single" w:sz="4" w:space="0" w:color="auto"/>
            </w:tcBorders>
            <w:noWrap/>
            <w:hideMark/>
          </w:tcPr>
          <w:p w14:paraId="6000794C"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24%</w:t>
            </w:r>
          </w:p>
        </w:tc>
        <w:tc>
          <w:tcPr>
            <w:tcW w:w="2601" w:type="dxa"/>
            <w:tcBorders>
              <w:left w:val="single" w:sz="4" w:space="0" w:color="auto"/>
            </w:tcBorders>
            <w:noWrap/>
            <w:hideMark/>
          </w:tcPr>
          <w:p w14:paraId="0D3A487B"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65,7</w:t>
            </w:r>
          </w:p>
        </w:tc>
        <w:tc>
          <w:tcPr>
            <w:tcW w:w="518" w:type="dxa"/>
            <w:tcBorders>
              <w:right w:val="single" w:sz="4" w:space="0" w:color="auto"/>
            </w:tcBorders>
            <w:noWrap/>
            <w:hideMark/>
          </w:tcPr>
          <w:p w14:paraId="0FFB516E"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27%</w:t>
            </w:r>
          </w:p>
        </w:tc>
        <w:tc>
          <w:tcPr>
            <w:tcW w:w="729" w:type="dxa"/>
            <w:tcBorders>
              <w:top w:val="nil"/>
              <w:left w:val="single" w:sz="4" w:space="0" w:color="auto"/>
              <w:bottom w:val="nil"/>
            </w:tcBorders>
            <w:noWrap/>
            <w:hideMark/>
          </w:tcPr>
          <w:p w14:paraId="376FAC06"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142,2</w:t>
            </w:r>
          </w:p>
        </w:tc>
      </w:tr>
      <w:tr w:rsidR="006F6A9D" w:rsidRPr="001110BE" w14:paraId="273816E8" w14:textId="77777777" w:rsidTr="006F6A9D">
        <w:trPr>
          <w:trHeight w:val="300"/>
          <w:jc w:val="center"/>
        </w:trPr>
        <w:tc>
          <w:tcPr>
            <w:tcW w:w="1280" w:type="dxa"/>
            <w:tcBorders>
              <w:right w:val="single" w:sz="4" w:space="0" w:color="auto"/>
            </w:tcBorders>
            <w:noWrap/>
            <w:hideMark/>
          </w:tcPr>
          <w:p w14:paraId="43BB1A12"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250-1000</w:t>
            </w:r>
          </w:p>
        </w:tc>
        <w:tc>
          <w:tcPr>
            <w:tcW w:w="1646" w:type="dxa"/>
            <w:tcBorders>
              <w:top w:val="nil"/>
              <w:left w:val="single" w:sz="4" w:space="0" w:color="auto"/>
              <w:bottom w:val="nil"/>
            </w:tcBorders>
            <w:noWrap/>
            <w:hideMark/>
          </w:tcPr>
          <w:p w14:paraId="7BE3F3F6"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21,6</w:t>
            </w:r>
          </w:p>
        </w:tc>
        <w:tc>
          <w:tcPr>
            <w:tcW w:w="518" w:type="dxa"/>
            <w:tcBorders>
              <w:top w:val="nil"/>
              <w:bottom w:val="nil"/>
              <w:right w:val="single" w:sz="4" w:space="0" w:color="auto"/>
            </w:tcBorders>
            <w:noWrap/>
            <w:hideMark/>
          </w:tcPr>
          <w:p w14:paraId="731312E2"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7%</w:t>
            </w:r>
          </w:p>
        </w:tc>
        <w:tc>
          <w:tcPr>
            <w:tcW w:w="2601" w:type="dxa"/>
            <w:tcBorders>
              <w:left w:val="single" w:sz="4" w:space="0" w:color="auto"/>
            </w:tcBorders>
            <w:noWrap/>
            <w:hideMark/>
          </w:tcPr>
          <w:p w14:paraId="3DC8654F"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30,2</w:t>
            </w:r>
          </w:p>
        </w:tc>
        <w:tc>
          <w:tcPr>
            <w:tcW w:w="518" w:type="dxa"/>
            <w:tcBorders>
              <w:right w:val="single" w:sz="4" w:space="0" w:color="auto"/>
            </w:tcBorders>
            <w:noWrap/>
            <w:hideMark/>
          </w:tcPr>
          <w:p w14:paraId="4BE34F41"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12%</w:t>
            </w:r>
          </w:p>
        </w:tc>
        <w:tc>
          <w:tcPr>
            <w:tcW w:w="729" w:type="dxa"/>
            <w:tcBorders>
              <w:top w:val="nil"/>
              <w:left w:val="single" w:sz="4" w:space="0" w:color="auto"/>
              <w:bottom w:val="nil"/>
            </w:tcBorders>
            <w:noWrap/>
            <w:hideMark/>
          </w:tcPr>
          <w:p w14:paraId="6A645C5C"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51,7</w:t>
            </w:r>
          </w:p>
        </w:tc>
      </w:tr>
      <w:tr w:rsidR="006F6A9D" w:rsidRPr="001110BE" w14:paraId="11446AF4" w14:textId="77777777" w:rsidTr="006F6A9D">
        <w:trPr>
          <w:trHeight w:val="300"/>
          <w:jc w:val="center"/>
        </w:trPr>
        <w:tc>
          <w:tcPr>
            <w:tcW w:w="1280" w:type="dxa"/>
            <w:tcBorders>
              <w:right w:val="single" w:sz="4" w:space="0" w:color="auto"/>
            </w:tcBorders>
            <w:noWrap/>
            <w:hideMark/>
          </w:tcPr>
          <w:p w14:paraId="2DD381D2"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1.000-10.000</w:t>
            </w:r>
          </w:p>
        </w:tc>
        <w:tc>
          <w:tcPr>
            <w:tcW w:w="1646" w:type="dxa"/>
            <w:tcBorders>
              <w:top w:val="nil"/>
              <w:left w:val="single" w:sz="4" w:space="0" w:color="auto"/>
              <w:bottom w:val="nil"/>
            </w:tcBorders>
            <w:noWrap/>
            <w:hideMark/>
          </w:tcPr>
          <w:p w14:paraId="26283054"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21,2</w:t>
            </w:r>
          </w:p>
        </w:tc>
        <w:tc>
          <w:tcPr>
            <w:tcW w:w="518" w:type="dxa"/>
            <w:tcBorders>
              <w:top w:val="nil"/>
              <w:bottom w:val="nil"/>
              <w:right w:val="single" w:sz="4" w:space="0" w:color="auto"/>
            </w:tcBorders>
            <w:noWrap/>
            <w:hideMark/>
          </w:tcPr>
          <w:p w14:paraId="6ED2D497"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7%</w:t>
            </w:r>
          </w:p>
        </w:tc>
        <w:tc>
          <w:tcPr>
            <w:tcW w:w="2601" w:type="dxa"/>
            <w:tcBorders>
              <w:left w:val="single" w:sz="4" w:space="0" w:color="auto"/>
            </w:tcBorders>
            <w:noWrap/>
            <w:hideMark/>
          </w:tcPr>
          <w:p w14:paraId="29328909"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24,9</w:t>
            </w:r>
          </w:p>
        </w:tc>
        <w:tc>
          <w:tcPr>
            <w:tcW w:w="518" w:type="dxa"/>
            <w:tcBorders>
              <w:right w:val="single" w:sz="4" w:space="0" w:color="auto"/>
            </w:tcBorders>
            <w:noWrap/>
            <w:hideMark/>
          </w:tcPr>
          <w:p w14:paraId="12BFF291"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10%</w:t>
            </w:r>
          </w:p>
        </w:tc>
        <w:tc>
          <w:tcPr>
            <w:tcW w:w="729" w:type="dxa"/>
            <w:tcBorders>
              <w:top w:val="nil"/>
              <w:left w:val="single" w:sz="4" w:space="0" w:color="auto"/>
              <w:bottom w:val="nil"/>
            </w:tcBorders>
            <w:noWrap/>
            <w:hideMark/>
          </w:tcPr>
          <w:p w14:paraId="68C96569"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46,1</w:t>
            </w:r>
          </w:p>
        </w:tc>
      </w:tr>
      <w:tr w:rsidR="006F6A9D" w:rsidRPr="001110BE" w14:paraId="6DD5FF3D" w14:textId="77777777" w:rsidTr="006F6A9D">
        <w:trPr>
          <w:trHeight w:val="300"/>
          <w:jc w:val="center"/>
        </w:trPr>
        <w:tc>
          <w:tcPr>
            <w:tcW w:w="1280" w:type="dxa"/>
            <w:tcBorders>
              <w:bottom w:val="single" w:sz="4" w:space="0" w:color="auto"/>
              <w:right w:val="single" w:sz="4" w:space="0" w:color="auto"/>
            </w:tcBorders>
            <w:noWrap/>
            <w:hideMark/>
          </w:tcPr>
          <w:p w14:paraId="08C7C525"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&gt;10.000</w:t>
            </w:r>
          </w:p>
        </w:tc>
        <w:tc>
          <w:tcPr>
            <w:tcW w:w="1646" w:type="dxa"/>
            <w:tcBorders>
              <w:top w:val="nil"/>
              <w:left w:val="single" w:sz="4" w:space="0" w:color="auto"/>
              <w:bottom w:val="single" w:sz="4" w:space="0" w:color="auto"/>
            </w:tcBorders>
            <w:noWrap/>
            <w:hideMark/>
          </w:tcPr>
          <w:p w14:paraId="72E2E040"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4,3</w:t>
            </w:r>
          </w:p>
        </w:tc>
        <w:tc>
          <w:tcPr>
            <w:tcW w:w="518" w:type="dxa"/>
            <w:tcBorders>
              <w:top w:val="nil"/>
              <w:bottom w:val="single" w:sz="4" w:space="0" w:color="auto"/>
              <w:right w:val="single" w:sz="4" w:space="0" w:color="auto"/>
            </w:tcBorders>
            <w:noWrap/>
            <w:hideMark/>
          </w:tcPr>
          <w:p w14:paraId="04C1DFDB"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w:t>
            </w:r>
          </w:p>
        </w:tc>
        <w:tc>
          <w:tcPr>
            <w:tcW w:w="2601" w:type="dxa"/>
            <w:tcBorders>
              <w:left w:val="single" w:sz="4" w:space="0" w:color="auto"/>
              <w:bottom w:val="single" w:sz="4" w:space="0" w:color="auto"/>
            </w:tcBorders>
            <w:noWrap/>
            <w:hideMark/>
          </w:tcPr>
          <w:p w14:paraId="1CB5778D"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3,4</w:t>
            </w:r>
          </w:p>
        </w:tc>
        <w:tc>
          <w:tcPr>
            <w:tcW w:w="518" w:type="dxa"/>
            <w:tcBorders>
              <w:bottom w:val="single" w:sz="4" w:space="0" w:color="auto"/>
              <w:right w:val="single" w:sz="4" w:space="0" w:color="auto"/>
            </w:tcBorders>
            <w:noWrap/>
            <w:hideMark/>
          </w:tcPr>
          <w:p w14:paraId="78B82F64"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1%</w:t>
            </w:r>
          </w:p>
        </w:tc>
        <w:tc>
          <w:tcPr>
            <w:tcW w:w="729" w:type="dxa"/>
            <w:tcBorders>
              <w:top w:val="nil"/>
              <w:left w:val="single" w:sz="4" w:space="0" w:color="auto"/>
              <w:bottom w:val="single" w:sz="4" w:space="0" w:color="auto"/>
            </w:tcBorders>
            <w:noWrap/>
            <w:hideMark/>
          </w:tcPr>
          <w:p w14:paraId="4CFF00FE"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7,7</w:t>
            </w:r>
          </w:p>
        </w:tc>
      </w:tr>
      <w:tr w:rsidR="006F6A9D" w:rsidRPr="001110BE" w14:paraId="427FD11A" w14:textId="77777777" w:rsidTr="006F6A9D">
        <w:trPr>
          <w:trHeight w:val="300"/>
          <w:jc w:val="center"/>
        </w:trPr>
        <w:tc>
          <w:tcPr>
            <w:tcW w:w="1280" w:type="dxa"/>
            <w:tcBorders>
              <w:top w:val="single" w:sz="4" w:space="0" w:color="auto"/>
              <w:bottom w:val="single" w:sz="4" w:space="0" w:color="auto"/>
              <w:right w:val="single" w:sz="4" w:space="0" w:color="auto"/>
            </w:tcBorders>
            <w:noWrap/>
            <w:hideMark/>
          </w:tcPr>
          <w:p w14:paraId="45ADC7BD" w14:textId="77777777" w:rsidR="006F6A9D" w:rsidRPr="001110BE" w:rsidRDefault="006F6A9D" w:rsidP="006F6A9D">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Total</w:t>
            </w:r>
          </w:p>
        </w:tc>
        <w:tc>
          <w:tcPr>
            <w:tcW w:w="1646" w:type="dxa"/>
            <w:tcBorders>
              <w:top w:val="single" w:sz="4" w:space="0" w:color="auto"/>
              <w:left w:val="single" w:sz="4" w:space="0" w:color="auto"/>
              <w:bottom w:val="single" w:sz="4" w:space="0" w:color="auto"/>
            </w:tcBorders>
            <w:noWrap/>
            <w:hideMark/>
          </w:tcPr>
          <w:p w14:paraId="36D46BD0"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321,3</w:t>
            </w:r>
          </w:p>
        </w:tc>
        <w:tc>
          <w:tcPr>
            <w:tcW w:w="518" w:type="dxa"/>
            <w:tcBorders>
              <w:top w:val="single" w:sz="4" w:space="0" w:color="auto"/>
              <w:bottom w:val="single" w:sz="4" w:space="0" w:color="auto"/>
              <w:right w:val="single" w:sz="4" w:space="0" w:color="auto"/>
            </w:tcBorders>
            <w:noWrap/>
            <w:hideMark/>
          </w:tcPr>
          <w:p w14:paraId="0E38CF5A" w14:textId="76C771E8" w:rsidR="006F6A9D" w:rsidRPr="001110BE" w:rsidRDefault="006F6A9D" w:rsidP="006F6A9D">
            <w:pPr>
              <w:pBdr>
                <w:top w:val="nil"/>
                <w:left w:val="nil"/>
                <w:bottom w:val="nil"/>
                <w:right w:val="nil"/>
                <w:between w:val="nil"/>
              </w:pBdr>
              <w:spacing w:after="40" w:line="300" w:lineRule="auto"/>
              <w:jc w:val="center"/>
              <w:rPr>
                <w:color w:val="404040"/>
                <w:sz w:val="14"/>
                <w:szCs w:val="16"/>
              </w:rPr>
            </w:pPr>
          </w:p>
        </w:tc>
        <w:tc>
          <w:tcPr>
            <w:tcW w:w="2601" w:type="dxa"/>
            <w:tcBorders>
              <w:top w:val="single" w:sz="4" w:space="0" w:color="auto"/>
              <w:left w:val="single" w:sz="4" w:space="0" w:color="auto"/>
              <w:bottom w:val="single" w:sz="4" w:space="0" w:color="auto"/>
            </w:tcBorders>
            <w:noWrap/>
            <w:hideMark/>
          </w:tcPr>
          <w:p w14:paraId="3477596E"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242,5</w:t>
            </w:r>
          </w:p>
        </w:tc>
        <w:tc>
          <w:tcPr>
            <w:tcW w:w="518" w:type="dxa"/>
            <w:tcBorders>
              <w:top w:val="single" w:sz="4" w:space="0" w:color="auto"/>
              <w:bottom w:val="single" w:sz="4" w:space="0" w:color="auto"/>
              <w:right w:val="single" w:sz="4" w:space="0" w:color="auto"/>
            </w:tcBorders>
            <w:noWrap/>
            <w:hideMark/>
          </w:tcPr>
          <w:p w14:paraId="61AEB178" w14:textId="5C69C68B" w:rsidR="006F6A9D" w:rsidRPr="001110BE" w:rsidRDefault="006F6A9D" w:rsidP="006F6A9D">
            <w:pPr>
              <w:pBdr>
                <w:top w:val="nil"/>
                <w:left w:val="nil"/>
                <w:bottom w:val="nil"/>
                <w:right w:val="nil"/>
                <w:between w:val="nil"/>
              </w:pBdr>
              <w:spacing w:after="40" w:line="300" w:lineRule="auto"/>
              <w:jc w:val="center"/>
              <w:rPr>
                <w:color w:val="404040"/>
                <w:sz w:val="14"/>
                <w:szCs w:val="16"/>
              </w:rPr>
            </w:pPr>
          </w:p>
        </w:tc>
        <w:tc>
          <w:tcPr>
            <w:tcW w:w="729" w:type="dxa"/>
            <w:tcBorders>
              <w:top w:val="single" w:sz="4" w:space="0" w:color="auto"/>
              <w:left w:val="single" w:sz="4" w:space="0" w:color="auto"/>
              <w:bottom w:val="single" w:sz="4" w:space="0" w:color="auto"/>
            </w:tcBorders>
            <w:noWrap/>
            <w:hideMark/>
          </w:tcPr>
          <w:p w14:paraId="05DB20A3" w14:textId="77777777" w:rsidR="006F6A9D" w:rsidRPr="001110BE" w:rsidRDefault="006F6A9D" w:rsidP="006F6A9D">
            <w:pPr>
              <w:pBdr>
                <w:top w:val="nil"/>
                <w:left w:val="nil"/>
                <w:bottom w:val="nil"/>
                <w:right w:val="nil"/>
                <w:between w:val="nil"/>
              </w:pBdr>
              <w:spacing w:after="40" w:line="300" w:lineRule="auto"/>
              <w:jc w:val="center"/>
              <w:rPr>
                <w:color w:val="404040"/>
                <w:sz w:val="14"/>
                <w:szCs w:val="16"/>
              </w:rPr>
            </w:pPr>
            <w:r w:rsidRPr="001110BE">
              <w:rPr>
                <w:color w:val="404040"/>
                <w:sz w:val="14"/>
                <w:szCs w:val="16"/>
              </w:rPr>
              <w:t>563,8</w:t>
            </w:r>
          </w:p>
        </w:tc>
      </w:tr>
    </w:tbl>
    <w:p w14:paraId="488657AC" w14:textId="77777777" w:rsidR="006F6A9D" w:rsidRPr="001110BE" w:rsidRDefault="006F6A9D">
      <w:pPr>
        <w:pBdr>
          <w:top w:val="nil"/>
          <w:left w:val="nil"/>
          <w:bottom w:val="nil"/>
          <w:right w:val="nil"/>
          <w:between w:val="nil"/>
        </w:pBdr>
        <w:spacing w:after="40" w:line="300" w:lineRule="auto"/>
        <w:jc w:val="both"/>
        <w:rPr>
          <w:color w:val="404040"/>
          <w:sz w:val="14"/>
          <w:szCs w:val="16"/>
        </w:rPr>
      </w:pPr>
    </w:p>
    <w:p w14:paraId="77F15126" w14:textId="4D04B451"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OC e ASIA</w:t>
      </w:r>
    </w:p>
    <w:p w14:paraId="7FC303BB" w14:textId="77777777" w:rsidR="007506C7" w:rsidRPr="001110BE" w:rsidRDefault="007506C7">
      <w:pPr>
        <w:spacing w:before="240" w:after="240" w:line="300" w:lineRule="auto"/>
        <w:jc w:val="both"/>
        <w:rPr>
          <w:color w:val="404040"/>
          <w:sz w:val="18"/>
          <w:szCs w:val="20"/>
        </w:rPr>
      </w:pPr>
    </w:p>
    <w:p w14:paraId="7773108B" w14:textId="7D8BF1E6" w:rsidR="007506C7" w:rsidRPr="001110BE" w:rsidRDefault="00432504">
      <w:pPr>
        <w:spacing w:before="240" w:after="240" w:line="300" w:lineRule="auto"/>
        <w:jc w:val="both"/>
        <w:rPr>
          <w:color w:val="404040"/>
          <w:sz w:val="18"/>
          <w:szCs w:val="20"/>
        </w:rPr>
      </w:pPr>
      <w:r w:rsidRPr="001110BE">
        <w:rPr>
          <w:color w:val="404040"/>
          <w:sz w:val="18"/>
          <w:szCs w:val="20"/>
        </w:rPr>
        <w:t xml:space="preserve">In </w:t>
      </w:r>
      <w:r w:rsidR="007157AE">
        <w:rPr>
          <w:color w:val="404040"/>
          <w:sz w:val="18"/>
          <w:szCs w:val="20"/>
        </w:rPr>
        <w:t>Tabell</w:t>
      </w:r>
      <w:r w:rsidRPr="001110BE">
        <w:rPr>
          <w:color w:val="404040"/>
          <w:sz w:val="18"/>
          <w:szCs w:val="20"/>
        </w:rPr>
        <w:t xml:space="preserve">a 3.4.7, si propone il valore medio dei progetti in base alla dimensione di impresa. Si conferma l’aumento della dimensione media dei progetti che già si indicava in </w:t>
      </w:r>
      <w:r w:rsidR="007157AE">
        <w:rPr>
          <w:color w:val="404040"/>
          <w:sz w:val="18"/>
          <w:szCs w:val="20"/>
        </w:rPr>
        <w:t>Tabell</w:t>
      </w:r>
      <w:r w:rsidRPr="001110BE">
        <w:rPr>
          <w:color w:val="404040"/>
          <w:sz w:val="18"/>
          <w:szCs w:val="20"/>
        </w:rPr>
        <w:t xml:space="preserve">a 3.4.3. Lo schema in </w:t>
      </w:r>
      <w:r w:rsidR="007157AE">
        <w:rPr>
          <w:color w:val="404040"/>
          <w:sz w:val="18"/>
          <w:szCs w:val="20"/>
        </w:rPr>
        <w:t>Tabell</w:t>
      </w:r>
      <w:r w:rsidRPr="001110BE">
        <w:rPr>
          <w:color w:val="404040"/>
          <w:sz w:val="18"/>
          <w:szCs w:val="20"/>
        </w:rPr>
        <w:t xml:space="preserve">a 3.4.7 indica un aumento della dimensione media dei progetti tra i due cicli. La dimensione media dei progetti aumenta con l’aumentare della dimensione d’impresa, raggiungendo il massimo nella categoria 1.000-10.000 addetti, una dimensione comunque poco rappresentata nella platea di beneficiari. </w:t>
      </w:r>
      <w:r w:rsidRPr="001110BE">
        <w:rPr>
          <w:smallCaps/>
          <w:color w:val="404040"/>
          <w:sz w:val="18"/>
          <w:szCs w:val="20"/>
        </w:rPr>
        <w:t>Si</w:t>
      </w:r>
      <w:r w:rsidRPr="001110BE">
        <w:rPr>
          <w:color w:val="404040"/>
          <w:sz w:val="18"/>
          <w:szCs w:val="20"/>
        </w:rPr>
        <w:t xml:space="preserve"> osserva in </w:t>
      </w:r>
      <w:r w:rsidR="007157AE">
        <w:rPr>
          <w:color w:val="404040"/>
          <w:sz w:val="18"/>
          <w:szCs w:val="20"/>
        </w:rPr>
        <w:t>Tabell</w:t>
      </w:r>
      <w:r w:rsidRPr="001110BE">
        <w:rPr>
          <w:color w:val="404040"/>
          <w:sz w:val="18"/>
          <w:szCs w:val="20"/>
        </w:rPr>
        <w:t>a 3.4.7 come la quota di cofinanziamento privato richiesto alle imprese è crescente al crescere della dimensione di impresa. Per le micro-imprese ogni euro ricevuto attiva un esborso di 0,68 euro di risorse proprie, per le piccole imprese si indica un contributo di eguale misura, mentre per le grandi si osserva un contributo che è anche doppio rispetto a quello pubblicamente finanziato.</w:t>
      </w:r>
    </w:p>
    <w:p w14:paraId="144EAF31" w14:textId="77777777" w:rsidR="007506C7" w:rsidRPr="001110BE" w:rsidRDefault="007506C7">
      <w:pPr>
        <w:spacing w:before="240" w:after="240" w:line="300" w:lineRule="auto"/>
        <w:jc w:val="both"/>
        <w:rPr>
          <w:color w:val="404040"/>
          <w:sz w:val="18"/>
          <w:szCs w:val="20"/>
        </w:rPr>
      </w:pPr>
    </w:p>
    <w:p w14:paraId="29A3A6AC" w14:textId="37A07217"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3.4.7 – Valore medio progetti per dimensione di impresa con specificazione di finanziamento pubblico/privato</w:t>
      </w:r>
      <w:r w:rsidR="008B706F" w:rsidRPr="001110BE">
        <w:rPr>
          <w:color w:val="404040"/>
          <w:sz w:val="16"/>
          <w:szCs w:val="18"/>
        </w:rPr>
        <w:t>. Dimensione per numero di addetti</w:t>
      </w:r>
    </w:p>
    <w:tbl>
      <w:tblPr>
        <w:tblStyle w:val="af4"/>
        <w:tblW w:w="9183"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642"/>
        <w:gridCol w:w="1348"/>
        <w:gridCol w:w="1474"/>
        <w:gridCol w:w="2416"/>
        <w:gridCol w:w="2303"/>
      </w:tblGrid>
      <w:tr w:rsidR="007506C7" w:rsidRPr="001110BE" w14:paraId="555E3EA1" w14:textId="77777777">
        <w:trPr>
          <w:trHeight w:val="300"/>
        </w:trPr>
        <w:tc>
          <w:tcPr>
            <w:tcW w:w="1642"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63DCCFC" w14:textId="77777777" w:rsidR="007506C7" w:rsidRPr="001110BE" w:rsidRDefault="008B706F" w:rsidP="008B706F">
            <w:pPr>
              <w:jc w:val="center"/>
              <w:rPr>
                <w:color w:val="000000"/>
                <w:sz w:val="14"/>
                <w:szCs w:val="16"/>
              </w:rPr>
            </w:pPr>
            <w:r w:rsidRPr="001110BE">
              <w:rPr>
                <w:color w:val="000000"/>
                <w:sz w:val="14"/>
                <w:szCs w:val="16"/>
              </w:rPr>
              <w:t>Dimensione</w:t>
            </w:r>
          </w:p>
        </w:tc>
        <w:tc>
          <w:tcPr>
            <w:tcW w:w="1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BED9161" w14:textId="77777777" w:rsidR="007506C7" w:rsidRPr="001110BE" w:rsidRDefault="00432504">
            <w:pPr>
              <w:ind w:left="120"/>
              <w:jc w:val="center"/>
              <w:rPr>
                <w:color w:val="000000"/>
                <w:sz w:val="14"/>
                <w:szCs w:val="16"/>
              </w:rPr>
            </w:pPr>
            <w:r w:rsidRPr="001110BE">
              <w:rPr>
                <w:color w:val="000000"/>
                <w:sz w:val="14"/>
                <w:szCs w:val="16"/>
              </w:rPr>
              <w:t>2007-2013</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3EEE1B3" w14:textId="77777777" w:rsidR="007506C7" w:rsidRPr="001110BE" w:rsidRDefault="00432504">
            <w:pPr>
              <w:ind w:left="120"/>
              <w:jc w:val="center"/>
              <w:rPr>
                <w:color w:val="000000"/>
                <w:sz w:val="14"/>
                <w:szCs w:val="16"/>
              </w:rPr>
            </w:pPr>
            <w:r w:rsidRPr="001110BE">
              <w:rPr>
                <w:color w:val="000000"/>
                <w:sz w:val="14"/>
                <w:szCs w:val="16"/>
              </w:rPr>
              <w:t>2014-2020</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E5550FD" w14:textId="77777777" w:rsidR="007506C7" w:rsidRPr="001110BE" w:rsidRDefault="00432504">
            <w:pPr>
              <w:ind w:left="120"/>
              <w:jc w:val="center"/>
              <w:rPr>
                <w:color w:val="000000"/>
                <w:sz w:val="14"/>
                <w:szCs w:val="16"/>
              </w:rPr>
            </w:pPr>
            <w:r w:rsidRPr="001110BE">
              <w:rPr>
                <w:color w:val="000000"/>
                <w:sz w:val="14"/>
                <w:szCs w:val="16"/>
              </w:rPr>
              <w:t>Finanziamento pubblico medio</w:t>
            </w:r>
          </w:p>
        </w:tc>
        <w:tc>
          <w:tcPr>
            <w:tcW w:w="2303"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5A10E641" w14:textId="77777777" w:rsidR="007506C7" w:rsidRPr="001110BE" w:rsidRDefault="00432504">
            <w:pPr>
              <w:ind w:left="120"/>
              <w:jc w:val="center"/>
              <w:rPr>
                <w:color w:val="000000"/>
                <w:sz w:val="14"/>
                <w:szCs w:val="16"/>
              </w:rPr>
            </w:pPr>
            <w:r w:rsidRPr="001110BE">
              <w:rPr>
                <w:color w:val="000000"/>
                <w:sz w:val="14"/>
                <w:szCs w:val="16"/>
              </w:rPr>
              <w:t>Finanziamento privato medio</w:t>
            </w:r>
          </w:p>
        </w:tc>
      </w:tr>
      <w:tr w:rsidR="007506C7" w:rsidRPr="001110BE" w14:paraId="70F32478" w14:textId="77777777">
        <w:trPr>
          <w:trHeight w:val="300"/>
        </w:trPr>
        <w:tc>
          <w:tcPr>
            <w:tcW w:w="1642" w:type="dxa"/>
            <w:tcBorders>
              <w:top w:val="single" w:sz="4" w:space="0" w:color="000000"/>
              <w:right w:val="single" w:sz="4" w:space="0" w:color="000000"/>
            </w:tcBorders>
            <w:shd w:val="clear" w:color="auto" w:fill="auto"/>
            <w:tcMar>
              <w:top w:w="0" w:type="dxa"/>
              <w:left w:w="100" w:type="dxa"/>
              <w:bottom w:w="0" w:type="dxa"/>
              <w:right w:w="100" w:type="dxa"/>
            </w:tcMar>
          </w:tcPr>
          <w:p w14:paraId="1B95795D" w14:textId="77777777" w:rsidR="007506C7" w:rsidRPr="001110BE" w:rsidRDefault="00432504">
            <w:pPr>
              <w:ind w:left="120"/>
              <w:jc w:val="center"/>
              <w:rPr>
                <w:color w:val="000000"/>
                <w:sz w:val="14"/>
                <w:szCs w:val="16"/>
              </w:rPr>
            </w:pPr>
            <w:r w:rsidRPr="001110BE">
              <w:rPr>
                <w:color w:val="000000"/>
                <w:sz w:val="14"/>
                <w:szCs w:val="16"/>
              </w:rPr>
              <w:t>&lt;10</w:t>
            </w:r>
          </w:p>
        </w:tc>
        <w:tc>
          <w:tcPr>
            <w:tcW w:w="1348"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505D9437" w14:textId="77777777" w:rsidR="007506C7" w:rsidRPr="001110BE" w:rsidRDefault="00432504">
            <w:pPr>
              <w:ind w:left="120"/>
              <w:jc w:val="center"/>
              <w:rPr>
                <w:color w:val="000000"/>
                <w:sz w:val="14"/>
                <w:szCs w:val="16"/>
              </w:rPr>
            </w:pPr>
            <w:r w:rsidRPr="001110BE">
              <w:rPr>
                <w:color w:val="000000"/>
                <w:sz w:val="14"/>
                <w:szCs w:val="16"/>
              </w:rPr>
              <w:t>64.676</w:t>
            </w:r>
          </w:p>
        </w:tc>
        <w:tc>
          <w:tcPr>
            <w:tcW w:w="1474" w:type="dxa"/>
            <w:tcBorders>
              <w:top w:val="single" w:sz="4" w:space="0" w:color="000000"/>
              <w:left w:val="single" w:sz="4" w:space="0" w:color="000000"/>
              <w:right w:val="single" w:sz="4" w:space="0" w:color="000000"/>
            </w:tcBorders>
            <w:shd w:val="clear" w:color="auto" w:fill="auto"/>
            <w:tcMar>
              <w:top w:w="0" w:type="dxa"/>
              <w:left w:w="100" w:type="dxa"/>
              <w:bottom w:w="0" w:type="dxa"/>
              <w:right w:w="100" w:type="dxa"/>
            </w:tcMar>
          </w:tcPr>
          <w:p w14:paraId="310BDAFF" w14:textId="77777777" w:rsidR="007506C7" w:rsidRPr="001110BE" w:rsidRDefault="00432504">
            <w:pPr>
              <w:ind w:left="120"/>
              <w:jc w:val="center"/>
              <w:rPr>
                <w:color w:val="000000"/>
                <w:sz w:val="14"/>
                <w:szCs w:val="16"/>
              </w:rPr>
            </w:pPr>
            <w:r w:rsidRPr="001110BE">
              <w:rPr>
                <w:color w:val="000000"/>
                <w:sz w:val="14"/>
                <w:szCs w:val="16"/>
              </w:rPr>
              <w:t>122.975</w:t>
            </w:r>
          </w:p>
        </w:tc>
        <w:tc>
          <w:tcPr>
            <w:tcW w:w="2416"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2EDD3A63" w14:textId="77777777" w:rsidR="007506C7" w:rsidRPr="001110BE" w:rsidRDefault="00432504">
            <w:pPr>
              <w:ind w:left="120"/>
              <w:jc w:val="center"/>
              <w:rPr>
                <w:color w:val="000000"/>
                <w:sz w:val="14"/>
                <w:szCs w:val="16"/>
              </w:rPr>
            </w:pPr>
            <w:r w:rsidRPr="001110BE">
              <w:rPr>
                <w:color w:val="000000"/>
                <w:sz w:val="14"/>
                <w:szCs w:val="16"/>
              </w:rPr>
              <w:t>80.873</w:t>
            </w:r>
          </w:p>
        </w:tc>
        <w:tc>
          <w:tcPr>
            <w:tcW w:w="2303" w:type="dxa"/>
            <w:tcBorders>
              <w:top w:val="single" w:sz="4" w:space="0" w:color="000000"/>
              <w:left w:val="single" w:sz="4" w:space="0" w:color="000000"/>
            </w:tcBorders>
            <w:shd w:val="clear" w:color="auto" w:fill="auto"/>
            <w:tcMar>
              <w:top w:w="0" w:type="dxa"/>
              <w:left w:w="100" w:type="dxa"/>
              <w:bottom w:w="0" w:type="dxa"/>
              <w:right w:w="100" w:type="dxa"/>
            </w:tcMar>
          </w:tcPr>
          <w:p w14:paraId="7815A1F5" w14:textId="77777777" w:rsidR="007506C7" w:rsidRPr="001110BE" w:rsidRDefault="00432504">
            <w:pPr>
              <w:ind w:left="120"/>
              <w:jc w:val="center"/>
              <w:rPr>
                <w:color w:val="000000"/>
                <w:sz w:val="14"/>
                <w:szCs w:val="16"/>
              </w:rPr>
            </w:pPr>
            <w:r w:rsidRPr="001110BE">
              <w:rPr>
                <w:color w:val="000000"/>
                <w:sz w:val="14"/>
                <w:szCs w:val="16"/>
              </w:rPr>
              <w:t>55.617</w:t>
            </w:r>
          </w:p>
        </w:tc>
      </w:tr>
      <w:tr w:rsidR="007506C7" w:rsidRPr="001110BE" w14:paraId="0188AB44" w14:textId="77777777">
        <w:trPr>
          <w:trHeight w:val="300"/>
        </w:trPr>
        <w:tc>
          <w:tcPr>
            <w:tcW w:w="1642" w:type="dxa"/>
            <w:tcBorders>
              <w:right w:val="single" w:sz="4" w:space="0" w:color="000000"/>
            </w:tcBorders>
            <w:shd w:val="clear" w:color="auto" w:fill="auto"/>
            <w:tcMar>
              <w:top w:w="0" w:type="dxa"/>
              <w:left w:w="100" w:type="dxa"/>
              <w:bottom w:w="0" w:type="dxa"/>
              <w:right w:w="100" w:type="dxa"/>
            </w:tcMar>
          </w:tcPr>
          <w:p w14:paraId="3ACB0229" w14:textId="77777777" w:rsidR="007506C7" w:rsidRPr="001110BE" w:rsidRDefault="00432504">
            <w:pPr>
              <w:ind w:left="120"/>
              <w:jc w:val="center"/>
              <w:rPr>
                <w:color w:val="000000"/>
                <w:sz w:val="14"/>
                <w:szCs w:val="16"/>
              </w:rPr>
            </w:pPr>
            <w:r w:rsidRPr="001110BE">
              <w:rPr>
                <w:color w:val="000000"/>
                <w:sz w:val="14"/>
                <w:szCs w:val="16"/>
              </w:rPr>
              <w:t>10-50</w:t>
            </w:r>
          </w:p>
        </w:tc>
        <w:tc>
          <w:tcPr>
            <w:tcW w:w="1348"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91EAE65" w14:textId="77777777" w:rsidR="007506C7" w:rsidRPr="001110BE" w:rsidRDefault="00432504">
            <w:pPr>
              <w:ind w:left="120"/>
              <w:jc w:val="center"/>
              <w:rPr>
                <w:color w:val="000000"/>
                <w:sz w:val="14"/>
                <w:szCs w:val="16"/>
              </w:rPr>
            </w:pPr>
            <w:r w:rsidRPr="001110BE">
              <w:rPr>
                <w:color w:val="000000"/>
                <w:sz w:val="14"/>
                <w:szCs w:val="16"/>
              </w:rPr>
              <w:t>112.378</w:t>
            </w:r>
          </w:p>
        </w:tc>
        <w:tc>
          <w:tcPr>
            <w:tcW w:w="1474" w:type="dxa"/>
            <w:tcBorders>
              <w:left w:val="single" w:sz="4" w:space="0" w:color="000000"/>
              <w:right w:val="single" w:sz="4" w:space="0" w:color="000000"/>
            </w:tcBorders>
            <w:shd w:val="clear" w:color="auto" w:fill="auto"/>
            <w:tcMar>
              <w:top w:w="0" w:type="dxa"/>
              <w:left w:w="100" w:type="dxa"/>
              <w:bottom w:w="0" w:type="dxa"/>
              <w:right w:w="100" w:type="dxa"/>
            </w:tcMar>
          </w:tcPr>
          <w:p w14:paraId="491527D1" w14:textId="77777777" w:rsidR="007506C7" w:rsidRPr="001110BE" w:rsidRDefault="00432504">
            <w:pPr>
              <w:ind w:left="120"/>
              <w:jc w:val="center"/>
              <w:rPr>
                <w:color w:val="000000"/>
                <w:sz w:val="14"/>
                <w:szCs w:val="16"/>
              </w:rPr>
            </w:pPr>
            <w:r w:rsidRPr="001110BE">
              <w:rPr>
                <w:color w:val="000000"/>
                <w:sz w:val="14"/>
                <w:szCs w:val="16"/>
              </w:rPr>
              <w:t>137.690</w:t>
            </w:r>
          </w:p>
        </w:tc>
        <w:tc>
          <w:tcPr>
            <w:tcW w:w="241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BA54F92" w14:textId="77777777" w:rsidR="007506C7" w:rsidRPr="001110BE" w:rsidRDefault="00432504">
            <w:pPr>
              <w:ind w:left="120"/>
              <w:jc w:val="center"/>
              <w:rPr>
                <w:color w:val="000000"/>
                <w:sz w:val="14"/>
                <w:szCs w:val="16"/>
              </w:rPr>
            </w:pPr>
            <w:r w:rsidRPr="001110BE">
              <w:rPr>
                <w:color w:val="000000"/>
                <w:sz w:val="14"/>
                <w:szCs w:val="16"/>
              </w:rPr>
              <w:t>120.122</w:t>
            </w:r>
          </w:p>
        </w:tc>
        <w:tc>
          <w:tcPr>
            <w:tcW w:w="2303" w:type="dxa"/>
            <w:tcBorders>
              <w:left w:val="single" w:sz="4" w:space="0" w:color="000000"/>
            </w:tcBorders>
            <w:shd w:val="clear" w:color="auto" w:fill="auto"/>
            <w:tcMar>
              <w:top w:w="0" w:type="dxa"/>
              <w:left w:w="100" w:type="dxa"/>
              <w:bottom w:w="0" w:type="dxa"/>
              <w:right w:w="100" w:type="dxa"/>
            </w:tcMar>
          </w:tcPr>
          <w:p w14:paraId="1FEA7B4B" w14:textId="77777777" w:rsidR="007506C7" w:rsidRPr="001110BE" w:rsidRDefault="00432504">
            <w:pPr>
              <w:ind w:left="120"/>
              <w:jc w:val="center"/>
              <w:rPr>
                <w:color w:val="000000"/>
                <w:sz w:val="14"/>
                <w:szCs w:val="16"/>
              </w:rPr>
            </w:pPr>
            <w:r w:rsidRPr="001110BE">
              <w:rPr>
                <w:color w:val="000000"/>
                <w:sz w:val="14"/>
                <w:szCs w:val="16"/>
              </w:rPr>
              <w:t>117.453</w:t>
            </w:r>
          </w:p>
        </w:tc>
      </w:tr>
      <w:tr w:rsidR="007506C7" w:rsidRPr="001110BE" w14:paraId="44BE1888" w14:textId="77777777">
        <w:trPr>
          <w:trHeight w:val="300"/>
        </w:trPr>
        <w:tc>
          <w:tcPr>
            <w:tcW w:w="1642" w:type="dxa"/>
            <w:tcBorders>
              <w:right w:val="single" w:sz="4" w:space="0" w:color="000000"/>
            </w:tcBorders>
            <w:shd w:val="clear" w:color="auto" w:fill="auto"/>
            <w:tcMar>
              <w:top w:w="0" w:type="dxa"/>
              <w:left w:w="100" w:type="dxa"/>
              <w:bottom w:w="0" w:type="dxa"/>
              <w:right w:w="100" w:type="dxa"/>
            </w:tcMar>
          </w:tcPr>
          <w:p w14:paraId="731EF9F6" w14:textId="77777777" w:rsidR="007506C7" w:rsidRPr="001110BE" w:rsidRDefault="00432504">
            <w:pPr>
              <w:ind w:left="120"/>
              <w:jc w:val="center"/>
              <w:rPr>
                <w:color w:val="000000"/>
                <w:sz w:val="14"/>
                <w:szCs w:val="16"/>
              </w:rPr>
            </w:pPr>
            <w:r w:rsidRPr="001110BE">
              <w:rPr>
                <w:color w:val="000000"/>
                <w:sz w:val="14"/>
                <w:szCs w:val="16"/>
              </w:rPr>
              <w:t>50-250</w:t>
            </w:r>
          </w:p>
        </w:tc>
        <w:tc>
          <w:tcPr>
            <w:tcW w:w="1348"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6683D4B" w14:textId="77777777" w:rsidR="007506C7" w:rsidRPr="001110BE" w:rsidRDefault="00432504">
            <w:pPr>
              <w:ind w:left="120"/>
              <w:jc w:val="center"/>
              <w:rPr>
                <w:color w:val="000000"/>
                <w:sz w:val="14"/>
                <w:szCs w:val="16"/>
              </w:rPr>
            </w:pPr>
            <w:r w:rsidRPr="001110BE">
              <w:rPr>
                <w:color w:val="000000"/>
                <w:sz w:val="14"/>
                <w:szCs w:val="16"/>
              </w:rPr>
              <w:t>174.760</w:t>
            </w:r>
          </w:p>
        </w:tc>
        <w:tc>
          <w:tcPr>
            <w:tcW w:w="1474" w:type="dxa"/>
            <w:tcBorders>
              <w:left w:val="single" w:sz="4" w:space="0" w:color="000000"/>
              <w:right w:val="single" w:sz="4" w:space="0" w:color="000000"/>
            </w:tcBorders>
            <w:shd w:val="clear" w:color="auto" w:fill="auto"/>
            <w:tcMar>
              <w:top w:w="0" w:type="dxa"/>
              <w:left w:w="100" w:type="dxa"/>
              <w:bottom w:w="0" w:type="dxa"/>
              <w:right w:w="100" w:type="dxa"/>
            </w:tcMar>
          </w:tcPr>
          <w:p w14:paraId="68042D0D" w14:textId="77777777" w:rsidR="007506C7" w:rsidRPr="001110BE" w:rsidRDefault="00432504">
            <w:pPr>
              <w:ind w:left="120"/>
              <w:jc w:val="center"/>
              <w:rPr>
                <w:color w:val="000000"/>
                <w:sz w:val="14"/>
                <w:szCs w:val="16"/>
              </w:rPr>
            </w:pPr>
            <w:r w:rsidRPr="001110BE">
              <w:rPr>
                <w:color w:val="000000"/>
                <w:sz w:val="14"/>
                <w:szCs w:val="16"/>
              </w:rPr>
              <w:t>299.949</w:t>
            </w:r>
          </w:p>
        </w:tc>
        <w:tc>
          <w:tcPr>
            <w:tcW w:w="241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3413E84" w14:textId="77777777" w:rsidR="007506C7" w:rsidRPr="001110BE" w:rsidRDefault="00432504">
            <w:pPr>
              <w:ind w:left="120"/>
              <w:jc w:val="center"/>
              <w:rPr>
                <w:color w:val="000000"/>
                <w:sz w:val="14"/>
                <w:szCs w:val="16"/>
              </w:rPr>
            </w:pPr>
            <w:r w:rsidRPr="001110BE">
              <w:rPr>
                <w:color w:val="000000"/>
                <w:sz w:val="14"/>
                <w:szCs w:val="16"/>
              </w:rPr>
              <w:t>216.489</w:t>
            </w:r>
          </w:p>
        </w:tc>
        <w:tc>
          <w:tcPr>
            <w:tcW w:w="2303" w:type="dxa"/>
            <w:tcBorders>
              <w:left w:val="single" w:sz="4" w:space="0" w:color="000000"/>
            </w:tcBorders>
            <w:shd w:val="clear" w:color="auto" w:fill="auto"/>
            <w:tcMar>
              <w:top w:w="0" w:type="dxa"/>
              <w:left w:w="100" w:type="dxa"/>
              <w:bottom w:w="0" w:type="dxa"/>
              <w:right w:w="100" w:type="dxa"/>
            </w:tcMar>
          </w:tcPr>
          <w:p w14:paraId="79080BEA" w14:textId="77777777" w:rsidR="007506C7" w:rsidRPr="001110BE" w:rsidRDefault="00432504">
            <w:pPr>
              <w:ind w:left="120"/>
              <w:jc w:val="center"/>
              <w:rPr>
                <w:color w:val="000000"/>
                <w:sz w:val="14"/>
                <w:szCs w:val="16"/>
              </w:rPr>
            </w:pPr>
            <w:r w:rsidRPr="001110BE">
              <w:rPr>
                <w:color w:val="000000"/>
                <w:sz w:val="14"/>
                <w:szCs w:val="16"/>
              </w:rPr>
              <w:t>307.472</w:t>
            </w:r>
          </w:p>
        </w:tc>
      </w:tr>
      <w:tr w:rsidR="007506C7" w:rsidRPr="001110BE" w14:paraId="3CA44DD9" w14:textId="77777777">
        <w:trPr>
          <w:trHeight w:val="300"/>
        </w:trPr>
        <w:tc>
          <w:tcPr>
            <w:tcW w:w="1642" w:type="dxa"/>
            <w:tcBorders>
              <w:right w:val="single" w:sz="4" w:space="0" w:color="000000"/>
            </w:tcBorders>
            <w:shd w:val="clear" w:color="auto" w:fill="auto"/>
            <w:tcMar>
              <w:top w:w="0" w:type="dxa"/>
              <w:left w:w="100" w:type="dxa"/>
              <w:bottom w:w="0" w:type="dxa"/>
              <w:right w:w="100" w:type="dxa"/>
            </w:tcMar>
          </w:tcPr>
          <w:p w14:paraId="4BBFE203" w14:textId="77777777" w:rsidR="007506C7" w:rsidRPr="001110BE" w:rsidRDefault="00432504">
            <w:pPr>
              <w:ind w:left="120"/>
              <w:jc w:val="center"/>
              <w:rPr>
                <w:color w:val="000000"/>
                <w:sz w:val="14"/>
                <w:szCs w:val="16"/>
              </w:rPr>
            </w:pPr>
            <w:r w:rsidRPr="001110BE">
              <w:rPr>
                <w:color w:val="000000"/>
                <w:sz w:val="14"/>
                <w:szCs w:val="16"/>
              </w:rPr>
              <w:t>250-1000</w:t>
            </w:r>
          </w:p>
        </w:tc>
        <w:tc>
          <w:tcPr>
            <w:tcW w:w="1348"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B4E674E" w14:textId="77777777" w:rsidR="007506C7" w:rsidRPr="001110BE" w:rsidRDefault="00432504">
            <w:pPr>
              <w:ind w:left="120"/>
              <w:jc w:val="center"/>
              <w:rPr>
                <w:color w:val="000000"/>
                <w:sz w:val="14"/>
                <w:szCs w:val="16"/>
              </w:rPr>
            </w:pPr>
            <w:r w:rsidRPr="001110BE">
              <w:rPr>
                <w:color w:val="000000"/>
                <w:sz w:val="14"/>
                <w:szCs w:val="16"/>
              </w:rPr>
              <w:t>184.338</w:t>
            </w:r>
          </w:p>
        </w:tc>
        <w:tc>
          <w:tcPr>
            <w:tcW w:w="1474" w:type="dxa"/>
            <w:tcBorders>
              <w:left w:val="single" w:sz="4" w:space="0" w:color="000000"/>
              <w:right w:val="single" w:sz="4" w:space="0" w:color="000000"/>
            </w:tcBorders>
            <w:shd w:val="clear" w:color="auto" w:fill="auto"/>
            <w:tcMar>
              <w:top w:w="0" w:type="dxa"/>
              <w:left w:w="100" w:type="dxa"/>
              <w:bottom w:w="0" w:type="dxa"/>
              <w:right w:w="100" w:type="dxa"/>
            </w:tcMar>
          </w:tcPr>
          <w:p w14:paraId="29DDE97D" w14:textId="77777777" w:rsidR="007506C7" w:rsidRPr="001110BE" w:rsidRDefault="00432504">
            <w:pPr>
              <w:ind w:left="120"/>
              <w:jc w:val="center"/>
              <w:rPr>
                <w:color w:val="000000"/>
                <w:sz w:val="14"/>
                <w:szCs w:val="16"/>
              </w:rPr>
            </w:pPr>
            <w:r w:rsidRPr="001110BE">
              <w:rPr>
                <w:color w:val="000000"/>
                <w:sz w:val="14"/>
                <w:szCs w:val="16"/>
              </w:rPr>
              <w:t>402.404</w:t>
            </w:r>
          </w:p>
        </w:tc>
        <w:tc>
          <w:tcPr>
            <w:tcW w:w="241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1532532" w14:textId="77777777" w:rsidR="007506C7" w:rsidRPr="001110BE" w:rsidRDefault="00432504">
            <w:pPr>
              <w:ind w:left="120"/>
              <w:jc w:val="center"/>
              <w:rPr>
                <w:color w:val="000000"/>
                <w:sz w:val="14"/>
                <w:szCs w:val="16"/>
              </w:rPr>
            </w:pPr>
            <w:r w:rsidRPr="001110BE">
              <w:rPr>
                <w:color w:val="000000"/>
                <w:sz w:val="14"/>
                <w:szCs w:val="16"/>
              </w:rPr>
              <w:t>269.520</w:t>
            </w:r>
          </w:p>
        </w:tc>
        <w:tc>
          <w:tcPr>
            <w:tcW w:w="2303" w:type="dxa"/>
            <w:tcBorders>
              <w:left w:val="single" w:sz="4" w:space="0" w:color="000000"/>
            </w:tcBorders>
            <w:shd w:val="clear" w:color="auto" w:fill="auto"/>
            <w:tcMar>
              <w:top w:w="0" w:type="dxa"/>
              <w:left w:w="100" w:type="dxa"/>
              <w:bottom w:w="0" w:type="dxa"/>
              <w:right w:w="100" w:type="dxa"/>
            </w:tcMar>
          </w:tcPr>
          <w:p w14:paraId="2DC6BF44" w14:textId="77777777" w:rsidR="007506C7" w:rsidRPr="001110BE" w:rsidRDefault="00432504">
            <w:pPr>
              <w:ind w:left="120"/>
              <w:jc w:val="center"/>
              <w:rPr>
                <w:color w:val="000000"/>
                <w:sz w:val="14"/>
                <w:szCs w:val="16"/>
              </w:rPr>
            </w:pPr>
            <w:r w:rsidRPr="001110BE">
              <w:rPr>
                <w:color w:val="000000"/>
                <w:sz w:val="14"/>
                <w:szCs w:val="16"/>
              </w:rPr>
              <w:t>494.009</w:t>
            </w:r>
          </w:p>
        </w:tc>
      </w:tr>
      <w:tr w:rsidR="007506C7" w:rsidRPr="001110BE" w14:paraId="7ED0297B" w14:textId="77777777">
        <w:trPr>
          <w:trHeight w:val="300"/>
        </w:trPr>
        <w:tc>
          <w:tcPr>
            <w:tcW w:w="1642" w:type="dxa"/>
            <w:tcBorders>
              <w:right w:val="single" w:sz="4" w:space="0" w:color="000000"/>
            </w:tcBorders>
            <w:shd w:val="clear" w:color="auto" w:fill="auto"/>
            <w:tcMar>
              <w:top w:w="0" w:type="dxa"/>
              <w:left w:w="100" w:type="dxa"/>
              <w:bottom w:w="0" w:type="dxa"/>
              <w:right w:w="100" w:type="dxa"/>
            </w:tcMar>
          </w:tcPr>
          <w:p w14:paraId="064B55E0" w14:textId="77777777" w:rsidR="007506C7" w:rsidRPr="001110BE" w:rsidRDefault="00432504">
            <w:pPr>
              <w:ind w:left="120"/>
              <w:jc w:val="center"/>
              <w:rPr>
                <w:color w:val="000000"/>
                <w:sz w:val="14"/>
                <w:szCs w:val="16"/>
              </w:rPr>
            </w:pPr>
            <w:r w:rsidRPr="001110BE">
              <w:rPr>
                <w:color w:val="000000"/>
                <w:sz w:val="14"/>
                <w:szCs w:val="16"/>
              </w:rPr>
              <w:t>1.000-10.000</w:t>
            </w:r>
          </w:p>
        </w:tc>
        <w:tc>
          <w:tcPr>
            <w:tcW w:w="1348"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32A3643" w14:textId="77777777" w:rsidR="007506C7" w:rsidRPr="001110BE" w:rsidRDefault="00432504">
            <w:pPr>
              <w:ind w:left="120"/>
              <w:jc w:val="center"/>
              <w:rPr>
                <w:color w:val="000000"/>
                <w:sz w:val="14"/>
                <w:szCs w:val="16"/>
              </w:rPr>
            </w:pPr>
            <w:r w:rsidRPr="001110BE">
              <w:rPr>
                <w:color w:val="000000"/>
                <w:sz w:val="14"/>
                <w:szCs w:val="16"/>
              </w:rPr>
              <w:t>424.313</w:t>
            </w:r>
          </w:p>
        </w:tc>
        <w:tc>
          <w:tcPr>
            <w:tcW w:w="1474" w:type="dxa"/>
            <w:tcBorders>
              <w:left w:val="single" w:sz="4" w:space="0" w:color="000000"/>
              <w:right w:val="single" w:sz="4" w:space="0" w:color="000000"/>
            </w:tcBorders>
            <w:shd w:val="clear" w:color="auto" w:fill="auto"/>
            <w:tcMar>
              <w:top w:w="0" w:type="dxa"/>
              <w:left w:w="100" w:type="dxa"/>
              <w:bottom w:w="0" w:type="dxa"/>
              <w:right w:w="100" w:type="dxa"/>
            </w:tcMar>
          </w:tcPr>
          <w:p w14:paraId="5570718B" w14:textId="77777777" w:rsidR="007506C7" w:rsidRPr="001110BE" w:rsidRDefault="00432504">
            <w:pPr>
              <w:ind w:left="120"/>
              <w:jc w:val="center"/>
              <w:rPr>
                <w:color w:val="000000"/>
                <w:sz w:val="14"/>
                <w:szCs w:val="16"/>
              </w:rPr>
            </w:pPr>
            <w:r w:rsidRPr="001110BE">
              <w:rPr>
                <w:color w:val="000000"/>
                <w:sz w:val="14"/>
                <w:szCs w:val="16"/>
              </w:rPr>
              <w:t>779.029</w:t>
            </w:r>
          </w:p>
        </w:tc>
        <w:tc>
          <w:tcPr>
            <w:tcW w:w="241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5C0CD18" w14:textId="77777777" w:rsidR="007506C7" w:rsidRPr="001110BE" w:rsidRDefault="00432504">
            <w:pPr>
              <w:ind w:left="120"/>
              <w:jc w:val="center"/>
              <w:rPr>
                <w:color w:val="000000"/>
                <w:sz w:val="14"/>
                <w:szCs w:val="16"/>
              </w:rPr>
            </w:pPr>
            <w:r w:rsidRPr="001110BE">
              <w:rPr>
                <w:color w:val="000000"/>
                <w:sz w:val="14"/>
                <w:szCs w:val="16"/>
              </w:rPr>
              <w:t>562.739</w:t>
            </w:r>
          </w:p>
        </w:tc>
        <w:tc>
          <w:tcPr>
            <w:tcW w:w="2303" w:type="dxa"/>
            <w:tcBorders>
              <w:left w:val="single" w:sz="4" w:space="0" w:color="000000"/>
            </w:tcBorders>
            <w:shd w:val="clear" w:color="auto" w:fill="auto"/>
            <w:tcMar>
              <w:top w:w="0" w:type="dxa"/>
              <w:left w:w="100" w:type="dxa"/>
              <w:bottom w:w="0" w:type="dxa"/>
              <w:right w:w="100" w:type="dxa"/>
            </w:tcMar>
          </w:tcPr>
          <w:p w14:paraId="6088E543" w14:textId="77777777" w:rsidR="007506C7" w:rsidRPr="001110BE" w:rsidRDefault="00432504">
            <w:pPr>
              <w:ind w:left="120"/>
              <w:jc w:val="center"/>
              <w:rPr>
                <w:color w:val="000000"/>
                <w:sz w:val="14"/>
                <w:szCs w:val="16"/>
              </w:rPr>
            </w:pPr>
            <w:r w:rsidRPr="001110BE">
              <w:rPr>
                <w:color w:val="000000"/>
                <w:sz w:val="14"/>
                <w:szCs w:val="16"/>
              </w:rPr>
              <w:t>1.052.483</w:t>
            </w:r>
          </w:p>
        </w:tc>
      </w:tr>
      <w:tr w:rsidR="007506C7" w:rsidRPr="001110BE" w14:paraId="19DB9AD7" w14:textId="77777777">
        <w:trPr>
          <w:trHeight w:val="300"/>
        </w:trPr>
        <w:tc>
          <w:tcPr>
            <w:tcW w:w="1642" w:type="dxa"/>
            <w:tcBorders>
              <w:bottom w:val="single" w:sz="4" w:space="0" w:color="000000"/>
              <w:right w:val="single" w:sz="4" w:space="0" w:color="000000"/>
            </w:tcBorders>
            <w:shd w:val="clear" w:color="auto" w:fill="auto"/>
            <w:tcMar>
              <w:top w:w="0" w:type="dxa"/>
              <w:left w:w="100" w:type="dxa"/>
              <w:bottom w:w="0" w:type="dxa"/>
              <w:right w:w="100" w:type="dxa"/>
            </w:tcMar>
          </w:tcPr>
          <w:p w14:paraId="12D45457" w14:textId="77777777" w:rsidR="007506C7" w:rsidRPr="001110BE" w:rsidRDefault="00432504">
            <w:pPr>
              <w:ind w:left="120"/>
              <w:jc w:val="center"/>
              <w:rPr>
                <w:color w:val="000000"/>
                <w:sz w:val="14"/>
                <w:szCs w:val="16"/>
              </w:rPr>
            </w:pPr>
            <w:r w:rsidRPr="001110BE">
              <w:rPr>
                <w:color w:val="000000"/>
                <w:sz w:val="14"/>
                <w:szCs w:val="16"/>
              </w:rPr>
              <w:t>&gt;10.000</w:t>
            </w:r>
          </w:p>
        </w:tc>
        <w:tc>
          <w:tcPr>
            <w:tcW w:w="1348"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6B43C6F" w14:textId="77777777" w:rsidR="007506C7" w:rsidRPr="001110BE" w:rsidRDefault="00432504">
            <w:pPr>
              <w:ind w:left="120"/>
              <w:jc w:val="center"/>
              <w:rPr>
                <w:color w:val="000000"/>
                <w:sz w:val="14"/>
                <w:szCs w:val="16"/>
              </w:rPr>
            </w:pPr>
            <w:r w:rsidRPr="001110BE">
              <w:rPr>
                <w:color w:val="000000"/>
                <w:sz w:val="14"/>
                <w:szCs w:val="16"/>
              </w:rPr>
              <w:t>332.220</w:t>
            </w:r>
          </w:p>
        </w:tc>
        <w:tc>
          <w:tcPr>
            <w:tcW w:w="1474"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B7F5C51" w14:textId="77777777" w:rsidR="007506C7" w:rsidRPr="001110BE" w:rsidRDefault="00432504">
            <w:pPr>
              <w:ind w:left="120"/>
              <w:jc w:val="center"/>
              <w:rPr>
                <w:color w:val="000000"/>
                <w:sz w:val="14"/>
                <w:szCs w:val="16"/>
              </w:rPr>
            </w:pPr>
            <w:r w:rsidRPr="001110BE">
              <w:rPr>
                <w:color w:val="000000"/>
                <w:sz w:val="14"/>
                <w:szCs w:val="16"/>
              </w:rPr>
              <w:t>569.946</w:t>
            </w:r>
          </w:p>
        </w:tc>
        <w:tc>
          <w:tcPr>
            <w:tcW w:w="2416"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0058224" w14:textId="77777777" w:rsidR="007506C7" w:rsidRPr="001110BE" w:rsidRDefault="00432504">
            <w:pPr>
              <w:ind w:left="120"/>
              <w:jc w:val="center"/>
              <w:rPr>
                <w:color w:val="000000"/>
                <w:sz w:val="14"/>
                <w:szCs w:val="16"/>
              </w:rPr>
            </w:pPr>
            <w:r w:rsidRPr="001110BE">
              <w:rPr>
                <w:color w:val="000000"/>
                <w:sz w:val="14"/>
                <w:szCs w:val="16"/>
              </w:rPr>
              <w:t>407.291</w:t>
            </w:r>
          </w:p>
        </w:tc>
        <w:tc>
          <w:tcPr>
            <w:tcW w:w="2303" w:type="dxa"/>
            <w:tcBorders>
              <w:left w:val="single" w:sz="4" w:space="0" w:color="000000"/>
              <w:bottom w:val="single" w:sz="4" w:space="0" w:color="000000"/>
            </w:tcBorders>
            <w:shd w:val="clear" w:color="auto" w:fill="auto"/>
            <w:tcMar>
              <w:top w:w="0" w:type="dxa"/>
              <w:left w:w="100" w:type="dxa"/>
              <w:bottom w:w="0" w:type="dxa"/>
              <w:right w:w="100" w:type="dxa"/>
            </w:tcMar>
          </w:tcPr>
          <w:p w14:paraId="4E5E7C83" w14:textId="77777777" w:rsidR="007506C7" w:rsidRPr="001110BE" w:rsidRDefault="00432504">
            <w:pPr>
              <w:ind w:left="120"/>
              <w:jc w:val="center"/>
              <w:rPr>
                <w:color w:val="000000"/>
                <w:sz w:val="14"/>
                <w:szCs w:val="16"/>
              </w:rPr>
            </w:pPr>
            <w:r w:rsidRPr="001110BE">
              <w:rPr>
                <w:color w:val="000000"/>
                <w:sz w:val="14"/>
                <w:szCs w:val="16"/>
              </w:rPr>
              <w:t>795.711</w:t>
            </w:r>
          </w:p>
        </w:tc>
      </w:tr>
      <w:tr w:rsidR="007506C7" w:rsidRPr="001110BE" w14:paraId="08BA53C2" w14:textId="77777777">
        <w:trPr>
          <w:trHeight w:val="300"/>
        </w:trPr>
        <w:tc>
          <w:tcPr>
            <w:tcW w:w="1642"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8CFD724" w14:textId="77777777" w:rsidR="007506C7" w:rsidRPr="001110BE" w:rsidRDefault="00432504">
            <w:pPr>
              <w:ind w:left="120"/>
              <w:jc w:val="center"/>
              <w:rPr>
                <w:color w:val="000000"/>
                <w:sz w:val="14"/>
                <w:szCs w:val="16"/>
              </w:rPr>
            </w:pPr>
            <w:r w:rsidRPr="001110BE">
              <w:rPr>
                <w:color w:val="000000"/>
                <w:sz w:val="14"/>
                <w:szCs w:val="16"/>
              </w:rPr>
              <w:t>Total</w:t>
            </w:r>
          </w:p>
        </w:tc>
        <w:tc>
          <w:tcPr>
            <w:tcW w:w="1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87D39EB" w14:textId="77777777" w:rsidR="007506C7" w:rsidRPr="001110BE" w:rsidRDefault="00432504">
            <w:pPr>
              <w:ind w:left="120"/>
              <w:jc w:val="center"/>
              <w:rPr>
                <w:color w:val="000000"/>
                <w:sz w:val="14"/>
                <w:szCs w:val="16"/>
              </w:rPr>
            </w:pPr>
            <w:r w:rsidRPr="001110BE">
              <w:rPr>
                <w:color w:val="000000"/>
                <w:sz w:val="14"/>
                <w:szCs w:val="16"/>
              </w:rPr>
              <w:t>115.962</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723F543" w14:textId="77777777" w:rsidR="007506C7" w:rsidRPr="001110BE" w:rsidRDefault="00432504">
            <w:pPr>
              <w:ind w:left="120"/>
              <w:jc w:val="center"/>
              <w:rPr>
                <w:color w:val="000000"/>
                <w:sz w:val="14"/>
                <w:szCs w:val="16"/>
              </w:rPr>
            </w:pPr>
            <w:r w:rsidRPr="001110BE">
              <w:rPr>
                <w:color w:val="000000"/>
                <w:sz w:val="14"/>
                <w:szCs w:val="16"/>
              </w:rPr>
              <w:t>197.292</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9850626" w14:textId="77777777" w:rsidR="007506C7" w:rsidRPr="001110BE" w:rsidRDefault="00432504">
            <w:pPr>
              <w:ind w:left="120"/>
              <w:jc w:val="center"/>
              <w:rPr>
                <w:color w:val="000000"/>
                <w:sz w:val="14"/>
                <w:szCs w:val="16"/>
              </w:rPr>
            </w:pPr>
            <w:r w:rsidRPr="001110BE">
              <w:rPr>
                <w:color w:val="000000"/>
                <w:sz w:val="14"/>
                <w:szCs w:val="16"/>
              </w:rPr>
              <w:t>140.951</w:t>
            </w:r>
          </w:p>
        </w:tc>
        <w:tc>
          <w:tcPr>
            <w:tcW w:w="2303"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3F49AE8E" w14:textId="77777777" w:rsidR="007506C7" w:rsidRPr="001110BE" w:rsidRDefault="00432504">
            <w:pPr>
              <w:ind w:left="120"/>
              <w:jc w:val="center"/>
              <w:rPr>
                <w:color w:val="000000"/>
                <w:sz w:val="14"/>
                <w:szCs w:val="16"/>
              </w:rPr>
            </w:pPr>
            <w:r w:rsidRPr="001110BE">
              <w:rPr>
                <w:color w:val="000000"/>
                <w:sz w:val="14"/>
                <w:szCs w:val="16"/>
              </w:rPr>
              <w:t>169.238</w:t>
            </w:r>
          </w:p>
        </w:tc>
      </w:tr>
    </w:tbl>
    <w:p w14:paraId="6F2BE89B"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OC e ASIA</w:t>
      </w:r>
    </w:p>
    <w:p w14:paraId="028765D1" w14:textId="77777777" w:rsidR="007506C7" w:rsidRPr="001110BE" w:rsidRDefault="007506C7">
      <w:pPr>
        <w:spacing w:before="240" w:after="240" w:line="300" w:lineRule="auto"/>
        <w:jc w:val="both"/>
        <w:rPr>
          <w:color w:val="404040"/>
          <w:sz w:val="18"/>
          <w:szCs w:val="20"/>
        </w:rPr>
      </w:pPr>
    </w:p>
    <w:p w14:paraId="1F59BECC" w14:textId="1E6059C3" w:rsidR="007506C7" w:rsidRPr="001110BE" w:rsidRDefault="00432504">
      <w:pPr>
        <w:spacing w:before="240" w:after="240" w:line="300" w:lineRule="auto"/>
        <w:jc w:val="both"/>
        <w:rPr>
          <w:color w:val="404040"/>
          <w:sz w:val="18"/>
          <w:szCs w:val="20"/>
        </w:rPr>
      </w:pPr>
      <w:r w:rsidRPr="001110BE">
        <w:rPr>
          <w:color w:val="404040"/>
          <w:sz w:val="18"/>
          <w:szCs w:val="20"/>
        </w:rPr>
        <w:t xml:space="preserve">Le </w:t>
      </w:r>
      <w:r w:rsidR="007157AE">
        <w:rPr>
          <w:color w:val="404040"/>
          <w:sz w:val="18"/>
          <w:szCs w:val="20"/>
        </w:rPr>
        <w:t>Tabell</w:t>
      </w:r>
      <w:r w:rsidRPr="001110BE">
        <w:rPr>
          <w:color w:val="404040"/>
          <w:sz w:val="18"/>
          <w:szCs w:val="20"/>
        </w:rPr>
        <w:t xml:space="preserve">e 3.4.8a e 3.4.8b propongono infine l’incrocio delle dimensioni di impresa con le dimensioni dei progetti. In </w:t>
      </w:r>
      <w:r w:rsidR="007157AE">
        <w:rPr>
          <w:color w:val="404040"/>
          <w:sz w:val="18"/>
          <w:szCs w:val="20"/>
        </w:rPr>
        <w:t>Tabell</w:t>
      </w:r>
      <w:r w:rsidRPr="001110BE">
        <w:rPr>
          <w:color w:val="404040"/>
          <w:sz w:val="18"/>
          <w:szCs w:val="20"/>
        </w:rPr>
        <w:t xml:space="preserve">a 3.4.8a possiamo osservare, come segnalato dall’area azzurra, che quasi il 90% dei progetti è implementato dalle PMI (&lt; 250 addetti) ed è di media dimensione (tra i 10.000 e 1.000.000 di </w:t>
      </w:r>
      <w:r w:rsidRPr="001110BE">
        <w:rPr>
          <w:color w:val="404040"/>
          <w:sz w:val="18"/>
          <w:szCs w:val="20"/>
        </w:rPr>
        <w:lastRenderedPageBreak/>
        <w:t xml:space="preserve">euro). Confrontando questo raggruppamento con la </w:t>
      </w:r>
      <w:r w:rsidR="007157AE">
        <w:rPr>
          <w:color w:val="404040"/>
          <w:sz w:val="18"/>
          <w:szCs w:val="20"/>
        </w:rPr>
        <w:t>Tabell</w:t>
      </w:r>
      <w:r w:rsidRPr="001110BE">
        <w:rPr>
          <w:color w:val="404040"/>
          <w:sz w:val="18"/>
          <w:szCs w:val="20"/>
        </w:rPr>
        <w:t>a 3.4.8b possiamo invece notare che questi progetti assorbono solamente il 60% delle risorse finanziate. La restante parte delle risorse finanziate è quasi interamente assorbita da grandi progetti (sopra 1.000.000 di euro), segnalati dall’area gialla, nonostante questi siano solamente il 4% del totale dei progetti presentati. All’interno di quest’ultimo raggruppamento, la categoria delle medie imprese (50-250 addetti) assorbe il 13% delle risorse totali finanziate nei due periodi di programmazione pur presentando solamente il 2% dei progetti.</w:t>
      </w:r>
    </w:p>
    <w:p w14:paraId="50F9509B" w14:textId="181AAB0B"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3.4.8a - Percentuale di progetti per dimensione beneficiari e dimensione progetto</w:t>
      </w:r>
      <w:r w:rsidR="008B706F" w:rsidRPr="001110BE">
        <w:rPr>
          <w:color w:val="404040"/>
          <w:sz w:val="16"/>
          <w:szCs w:val="18"/>
        </w:rPr>
        <w:t>. Dimensione impresa sulle righe, dimensione progetti in colonna</w:t>
      </w:r>
    </w:p>
    <w:tbl>
      <w:tblPr>
        <w:tblStyle w:val="af5"/>
        <w:tblW w:w="9183"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593"/>
        <w:gridCol w:w="1146"/>
        <w:gridCol w:w="1497"/>
        <w:gridCol w:w="1611"/>
        <w:gridCol w:w="1611"/>
        <w:gridCol w:w="1725"/>
      </w:tblGrid>
      <w:tr w:rsidR="007506C7" w:rsidRPr="001110BE" w14:paraId="7CB35BF9" w14:textId="77777777">
        <w:trPr>
          <w:trHeight w:val="600"/>
        </w:trPr>
        <w:tc>
          <w:tcPr>
            <w:tcW w:w="1593"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7963982" w14:textId="77777777" w:rsidR="007506C7" w:rsidRPr="001110BE" w:rsidRDefault="007506C7">
            <w:pPr>
              <w:spacing w:line="300" w:lineRule="auto"/>
              <w:jc w:val="both"/>
              <w:rPr>
                <w:color w:val="000000"/>
                <w:sz w:val="14"/>
                <w:szCs w:val="16"/>
              </w:rPr>
            </w:pP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928D29F" w14:textId="77777777" w:rsidR="007506C7" w:rsidRPr="001110BE" w:rsidRDefault="00432504">
            <w:pPr>
              <w:spacing w:line="300" w:lineRule="auto"/>
              <w:ind w:left="120"/>
              <w:jc w:val="center"/>
              <w:rPr>
                <w:color w:val="000000"/>
                <w:sz w:val="14"/>
                <w:szCs w:val="16"/>
              </w:rPr>
            </w:pPr>
            <w:r w:rsidRPr="001110BE">
              <w:rPr>
                <w:color w:val="000000"/>
                <w:sz w:val="14"/>
                <w:szCs w:val="16"/>
              </w:rPr>
              <w:t>0-10.000</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E24DF8D" w14:textId="77777777" w:rsidR="007506C7" w:rsidRPr="001110BE" w:rsidRDefault="00432504">
            <w:pPr>
              <w:spacing w:line="300" w:lineRule="auto"/>
              <w:ind w:left="120"/>
              <w:jc w:val="center"/>
              <w:rPr>
                <w:color w:val="000000"/>
                <w:sz w:val="14"/>
                <w:szCs w:val="16"/>
              </w:rPr>
            </w:pPr>
            <w:r w:rsidRPr="001110BE">
              <w:rPr>
                <w:color w:val="000000"/>
                <w:sz w:val="14"/>
                <w:szCs w:val="16"/>
              </w:rPr>
              <w:t>10.000-100.000</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7A0EA22" w14:textId="77777777" w:rsidR="007506C7" w:rsidRPr="001110BE" w:rsidRDefault="00432504">
            <w:pPr>
              <w:spacing w:line="300" w:lineRule="auto"/>
              <w:ind w:left="120"/>
              <w:jc w:val="center"/>
              <w:rPr>
                <w:color w:val="000000"/>
                <w:sz w:val="14"/>
                <w:szCs w:val="16"/>
              </w:rPr>
            </w:pPr>
            <w:r w:rsidRPr="001110BE">
              <w:rPr>
                <w:color w:val="000000"/>
                <w:sz w:val="14"/>
                <w:szCs w:val="16"/>
              </w:rPr>
              <w:t>100.000-1.000.000</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342DFE3" w14:textId="77777777" w:rsidR="007506C7" w:rsidRPr="001110BE" w:rsidRDefault="00432504">
            <w:pPr>
              <w:spacing w:line="300" w:lineRule="auto"/>
              <w:ind w:left="120"/>
              <w:jc w:val="center"/>
              <w:rPr>
                <w:color w:val="000000"/>
                <w:sz w:val="14"/>
                <w:szCs w:val="16"/>
              </w:rPr>
            </w:pPr>
            <w:r w:rsidRPr="001110BE">
              <w:rPr>
                <w:color w:val="000000"/>
                <w:sz w:val="14"/>
                <w:szCs w:val="16"/>
              </w:rPr>
              <w:t>1.000.000+</w:t>
            </w:r>
          </w:p>
        </w:tc>
        <w:tc>
          <w:tcPr>
            <w:tcW w:w="1725"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7793D084"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r>
      <w:tr w:rsidR="007506C7" w:rsidRPr="001110BE" w14:paraId="09D060E0" w14:textId="77777777">
        <w:trPr>
          <w:trHeight w:val="300"/>
        </w:trPr>
        <w:tc>
          <w:tcPr>
            <w:tcW w:w="1593" w:type="dxa"/>
            <w:tcBorders>
              <w:top w:val="single" w:sz="4" w:space="0" w:color="000000"/>
              <w:right w:val="single" w:sz="4" w:space="0" w:color="000000"/>
            </w:tcBorders>
            <w:shd w:val="clear" w:color="auto" w:fill="auto"/>
            <w:tcMar>
              <w:top w:w="0" w:type="dxa"/>
              <w:left w:w="100" w:type="dxa"/>
              <w:bottom w:w="0" w:type="dxa"/>
              <w:right w:w="100" w:type="dxa"/>
            </w:tcMar>
          </w:tcPr>
          <w:p w14:paraId="07DC61C3" w14:textId="77777777" w:rsidR="007506C7" w:rsidRPr="001110BE" w:rsidRDefault="00432504">
            <w:pPr>
              <w:spacing w:line="300" w:lineRule="auto"/>
              <w:ind w:left="120"/>
              <w:jc w:val="center"/>
              <w:rPr>
                <w:color w:val="000000"/>
                <w:sz w:val="14"/>
                <w:szCs w:val="16"/>
              </w:rPr>
            </w:pPr>
            <w:r w:rsidRPr="001110BE">
              <w:rPr>
                <w:color w:val="000000"/>
                <w:sz w:val="14"/>
                <w:szCs w:val="16"/>
              </w:rPr>
              <w:t>&lt;10</w:t>
            </w:r>
          </w:p>
        </w:tc>
        <w:tc>
          <w:tcPr>
            <w:tcW w:w="1146"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2C9F2486"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497" w:type="dxa"/>
            <w:tcBorders>
              <w:top w:val="single" w:sz="4" w:space="0" w:color="000000"/>
              <w:left w:val="single" w:sz="4" w:space="0" w:color="000000"/>
              <w:right w:val="single" w:sz="4" w:space="0" w:color="000000"/>
            </w:tcBorders>
            <w:shd w:val="clear" w:color="auto" w:fill="DEEAF6"/>
            <w:tcMar>
              <w:top w:w="0" w:type="dxa"/>
              <w:left w:w="100" w:type="dxa"/>
              <w:bottom w:w="0" w:type="dxa"/>
              <w:right w:w="100" w:type="dxa"/>
            </w:tcMar>
          </w:tcPr>
          <w:p w14:paraId="7048E25F" w14:textId="77777777" w:rsidR="007506C7" w:rsidRPr="001110BE" w:rsidRDefault="00432504">
            <w:pPr>
              <w:spacing w:line="300" w:lineRule="auto"/>
              <w:ind w:left="120"/>
              <w:jc w:val="center"/>
              <w:rPr>
                <w:color w:val="000000"/>
                <w:sz w:val="14"/>
                <w:szCs w:val="16"/>
              </w:rPr>
            </w:pPr>
            <w:r w:rsidRPr="001110BE">
              <w:rPr>
                <w:color w:val="000000"/>
                <w:sz w:val="14"/>
                <w:szCs w:val="16"/>
              </w:rPr>
              <w:t>18%</w:t>
            </w:r>
          </w:p>
        </w:tc>
        <w:tc>
          <w:tcPr>
            <w:tcW w:w="1611" w:type="dxa"/>
            <w:tcBorders>
              <w:top w:val="single" w:sz="4" w:space="0" w:color="000000"/>
              <w:left w:val="single" w:sz="4" w:space="0" w:color="000000"/>
              <w:bottom w:val="nil"/>
              <w:right w:val="single" w:sz="4" w:space="0" w:color="000000"/>
            </w:tcBorders>
            <w:shd w:val="clear" w:color="auto" w:fill="DEEAF6"/>
            <w:tcMar>
              <w:top w:w="0" w:type="dxa"/>
              <w:left w:w="100" w:type="dxa"/>
              <w:bottom w:w="0" w:type="dxa"/>
              <w:right w:w="100" w:type="dxa"/>
            </w:tcMar>
          </w:tcPr>
          <w:p w14:paraId="37215178" w14:textId="77777777" w:rsidR="007506C7" w:rsidRPr="001110BE" w:rsidRDefault="00432504">
            <w:pPr>
              <w:spacing w:line="300" w:lineRule="auto"/>
              <w:ind w:left="120"/>
              <w:jc w:val="center"/>
              <w:rPr>
                <w:color w:val="000000"/>
                <w:sz w:val="14"/>
                <w:szCs w:val="16"/>
              </w:rPr>
            </w:pPr>
            <w:r w:rsidRPr="001110BE">
              <w:rPr>
                <w:color w:val="000000"/>
                <w:sz w:val="14"/>
                <w:szCs w:val="16"/>
              </w:rPr>
              <w:t>13%</w:t>
            </w:r>
          </w:p>
        </w:tc>
        <w:tc>
          <w:tcPr>
            <w:tcW w:w="1611" w:type="dxa"/>
            <w:tcBorders>
              <w:top w:val="single" w:sz="4" w:space="0" w:color="000000"/>
              <w:left w:val="single" w:sz="4" w:space="0" w:color="000000"/>
              <w:right w:val="single" w:sz="4" w:space="0" w:color="000000"/>
            </w:tcBorders>
            <w:shd w:val="clear" w:color="auto" w:fill="FFF2CC"/>
            <w:tcMar>
              <w:top w:w="0" w:type="dxa"/>
              <w:left w:w="100" w:type="dxa"/>
              <w:bottom w:w="0" w:type="dxa"/>
              <w:right w:w="100" w:type="dxa"/>
            </w:tcMar>
          </w:tcPr>
          <w:p w14:paraId="143F4548"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725"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5A51A915" w14:textId="77777777" w:rsidR="007506C7" w:rsidRPr="001110BE" w:rsidRDefault="00432504">
            <w:pPr>
              <w:spacing w:line="300" w:lineRule="auto"/>
              <w:ind w:left="120"/>
              <w:jc w:val="center"/>
              <w:rPr>
                <w:color w:val="000000"/>
                <w:sz w:val="14"/>
                <w:szCs w:val="16"/>
              </w:rPr>
            </w:pPr>
            <w:r w:rsidRPr="001110BE">
              <w:rPr>
                <w:color w:val="000000"/>
                <w:sz w:val="14"/>
                <w:szCs w:val="16"/>
              </w:rPr>
              <w:t>32%</w:t>
            </w:r>
          </w:p>
        </w:tc>
      </w:tr>
      <w:tr w:rsidR="007506C7" w:rsidRPr="001110BE" w14:paraId="581906F1" w14:textId="77777777">
        <w:trPr>
          <w:trHeight w:val="300"/>
        </w:trPr>
        <w:tc>
          <w:tcPr>
            <w:tcW w:w="1593" w:type="dxa"/>
            <w:tcBorders>
              <w:right w:val="single" w:sz="4" w:space="0" w:color="000000"/>
            </w:tcBorders>
            <w:shd w:val="clear" w:color="auto" w:fill="auto"/>
            <w:tcMar>
              <w:top w:w="0" w:type="dxa"/>
              <w:left w:w="100" w:type="dxa"/>
              <w:bottom w:w="0" w:type="dxa"/>
              <w:right w:w="100" w:type="dxa"/>
            </w:tcMar>
          </w:tcPr>
          <w:p w14:paraId="1A21277A" w14:textId="77777777" w:rsidR="007506C7" w:rsidRPr="001110BE" w:rsidRDefault="00432504">
            <w:pPr>
              <w:spacing w:line="300" w:lineRule="auto"/>
              <w:ind w:left="120"/>
              <w:jc w:val="center"/>
              <w:rPr>
                <w:color w:val="000000"/>
                <w:sz w:val="14"/>
                <w:szCs w:val="16"/>
              </w:rPr>
            </w:pPr>
            <w:r w:rsidRPr="001110BE">
              <w:rPr>
                <w:color w:val="000000"/>
                <w:sz w:val="14"/>
                <w:szCs w:val="16"/>
              </w:rPr>
              <w:t>10-50</w:t>
            </w:r>
          </w:p>
        </w:tc>
        <w:tc>
          <w:tcPr>
            <w:tcW w:w="114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4F42C58"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497" w:type="dxa"/>
            <w:tcBorders>
              <w:left w:val="single" w:sz="4" w:space="0" w:color="000000"/>
              <w:right w:val="single" w:sz="4" w:space="0" w:color="000000"/>
            </w:tcBorders>
            <w:shd w:val="clear" w:color="auto" w:fill="DEEAF6"/>
            <w:tcMar>
              <w:top w:w="0" w:type="dxa"/>
              <w:left w:w="100" w:type="dxa"/>
              <w:bottom w:w="0" w:type="dxa"/>
              <w:right w:w="100" w:type="dxa"/>
            </w:tcMar>
          </w:tcPr>
          <w:p w14:paraId="2655E837" w14:textId="77777777" w:rsidR="007506C7" w:rsidRPr="001110BE" w:rsidRDefault="00432504">
            <w:pPr>
              <w:spacing w:line="300" w:lineRule="auto"/>
              <w:ind w:left="120"/>
              <w:jc w:val="center"/>
              <w:rPr>
                <w:color w:val="000000"/>
                <w:sz w:val="14"/>
                <w:szCs w:val="16"/>
              </w:rPr>
            </w:pPr>
            <w:r w:rsidRPr="001110BE">
              <w:rPr>
                <w:color w:val="000000"/>
                <w:sz w:val="14"/>
                <w:szCs w:val="16"/>
              </w:rPr>
              <w:t>16%</w:t>
            </w:r>
          </w:p>
        </w:tc>
        <w:tc>
          <w:tcPr>
            <w:tcW w:w="1611" w:type="dxa"/>
            <w:tcBorders>
              <w:top w:val="nil"/>
              <w:left w:val="single" w:sz="4" w:space="0" w:color="000000"/>
              <w:bottom w:val="nil"/>
              <w:right w:val="single" w:sz="4" w:space="0" w:color="000000"/>
            </w:tcBorders>
            <w:shd w:val="clear" w:color="auto" w:fill="DEEAF6"/>
            <w:tcMar>
              <w:top w:w="0" w:type="dxa"/>
              <w:left w:w="100" w:type="dxa"/>
              <w:bottom w:w="0" w:type="dxa"/>
              <w:right w:w="100" w:type="dxa"/>
            </w:tcMar>
          </w:tcPr>
          <w:p w14:paraId="48BA3AF4" w14:textId="77777777" w:rsidR="007506C7" w:rsidRPr="001110BE" w:rsidRDefault="00432504">
            <w:pPr>
              <w:spacing w:line="300" w:lineRule="auto"/>
              <w:ind w:left="120"/>
              <w:jc w:val="center"/>
              <w:rPr>
                <w:color w:val="000000"/>
                <w:sz w:val="14"/>
                <w:szCs w:val="16"/>
              </w:rPr>
            </w:pPr>
            <w:r w:rsidRPr="001110BE">
              <w:rPr>
                <w:color w:val="000000"/>
                <w:sz w:val="14"/>
                <w:szCs w:val="16"/>
              </w:rPr>
              <w:t>26%</w:t>
            </w:r>
          </w:p>
        </w:tc>
        <w:tc>
          <w:tcPr>
            <w:tcW w:w="1611" w:type="dxa"/>
            <w:tcBorders>
              <w:left w:val="single" w:sz="4" w:space="0" w:color="000000"/>
              <w:right w:val="single" w:sz="4" w:space="0" w:color="000000"/>
            </w:tcBorders>
            <w:shd w:val="clear" w:color="auto" w:fill="FFF2CC"/>
            <w:tcMar>
              <w:top w:w="0" w:type="dxa"/>
              <w:left w:w="100" w:type="dxa"/>
              <w:bottom w:w="0" w:type="dxa"/>
              <w:right w:w="100" w:type="dxa"/>
            </w:tcMar>
          </w:tcPr>
          <w:p w14:paraId="2B748C97"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725" w:type="dxa"/>
            <w:tcBorders>
              <w:top w:val="nil"/>
              <w:left w:val="single" w:sz="4" w:space="0" w:color="000000"/>
              <w:bottom w:val="nil"/>
            </w:tcBorders>
            <w:shd w:val="clear" w:color="auto" w:fill="auto"/>
            <w:tcMar>
              <w:top w:w="0" w:type="dxa"/>
              <w:left w:w="100" w:type="dxa"/>
              <w:bottom w:w="0" w:type="dxa"/>
              <w:right w:w="100" w:type="dxa"/>
            </w:tcMar>
          </w:tcPr>
          <w:p w14:paraId="3142508D" w14:textId="77777777" w:rsidR="007506C7" w:rsidRPr="001110BE" w:rsidRDefault="00432504">
            <w:pPr>
              <w:spacing w:line="300" w:lineRule="auto"/>
              <w:ind w:left="120"/>
              <w:jc w:val="center"/>
              <w:rPr>
                <w:color w:val="000000"/>
                <w:sz w:val="14"/>
                <w:szCs w:val="16"/>
              </w:rPr>
            </w:pPr>
            <w:r w:rsidRPr="001110BE">
              <w:rPr>
                <w:color w:val="000000"/>
                <w:sz w:val="14"/>
                <w:szCs w:val="16"/>
              </w:rPr>
              <w:t>44%</w:t>
            </w:r>
          </w:p>
        </w:tc>
      </w:tr>
      <w:tr w:rsidR="007506C7" w:rsidRPr="001110BE" w14:paraId="4609DEF3" w14:textId="77777777">
        <w:trPr>
          <w:trHeight w:val="300"/>
        </w:trPr>
        <w:tc>
          <w:tcPr>
            <w:tcW w:w="1593" w:type="dxa"/>
            <w:tcBorders>
              <w:right w:val="single" w:sz="4" w:space="0" w:color="000000"/>
            </w:tcBorders>
            <w:shd w:val="clear" w:color="auto" w:fill="auto"/>
            <w:tcMar>
              <w:top w:w="0" w:type="dxa"/>
              <w:left w:w="100" w:type="dxa"/>
              <w:bottom w:w="0" w:type="dxa"/>
              <w:right w:w="100" w:type="dxa"/>
            </w:tcMar>
          </w:tcPr>
          <w:p w14:paraId="532C1D99" w14:textId="77777777" w:rsidR="007506C7" w:rsidRPr="001110BE" w:rsidRDefault="00432504">
            <w:pPr>
              <w:spacing w:line="300" w:lineRule="auto"/>
              <w:ind w:left="120"/>
              <w:jc w:val="center"/>
              <w:rPr>
                <w:color w:val="000000"/>
                <w:sz w:val="14"/>
                <w:szCs w:val="16"/>
              </w:rPr>
            </w:pPr>
            <w:r w:rsidRPr="001110BE">
              <w:rPr>
                <w:color w:val="000000"/>
                <w:sz w:val="14"/>
                <w:szCs w:val="16"/>
              </w:rPr>
              <w:t>50-250</w:t>
            </w:r>
          </w:p>
        </w:tc>
        <w:tc>
          <w:tcPr>
            <w:tcW w:w="114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E784C73"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497" w:type="dxa"/>
            <w:tcBorders>
              <w:left w:val="single" w:sz="4" w:space="0" w:color="000000"/>
              <w:right w:val="single" w:sz="4" w:space="0" w:color="000000"/>
            </w:tcBorders>
            <w:shd w:val="clear" w:color="auto" w:fill="DEEAF6"/>
            <w:tcMar>
              <w:top w:w="0" w:type="dxa"/>
              <w:left w:w="100" w:type="dxa"/>
              <w:bottom w:w="0" w:type="dxa"/>
              <w:right w:w="100" w:type="dxa"/>
            </w:tcMar>
          </w:tcPr>
          <w:p w14:paraId="4819B7C3"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c>
          <w:tcPr>
            <w:tcW w:w="1611" w:type="dxa"/>
            <w:tcBorders>
              <w:top w:val="nil"/>
              <w:left w:val="single" w:sz="4" w:space="0" w:color="000000"/>
              <w:bottom w:val="nil"/>
              <w:right w:val="single" w:sz="4" w:space="0" w:color="000000"/>
            </w:tcBorders>
            <w:shd w:val="clear" w:color="auto" w:fill="DEEAF6"/>
            <w:tcMar>
              <w:top w:w="0" w:type="dxa"/>
              <w:left w:w="100" w:type="dxa"/>
              <w:bottom w:w="0" w:type="dxa"/>
              <w:right w:w="100" w:type="dxa"/>
            </w:tcMar>
          </w:tcPr>
          <w:p w14:paraId="1DAB8178" w14:textId="77777777" w:rsidR="007506C7" w:rsidRPr="001110BE" w:rsidRDefault="00432504">
            <w:pPr>
              <w:spacing w:line="300" w:lineRule="auto"/>
              <w:ind w:left="120"/>
              <w:jc w:val="center"/>
              <w:rPr>
                <w:color w:val="000000"/>
                <w:sz w:val="14"/>
                <w:szCs w:val="16"/>
              </w:rPr>
            </w:pPr>
            <w:r w:rsidRPr="001110BE">
              <w:rPr>
                <w:color w:val="000000"/>
                <w:sz w:val="14"/>
                <w:szCs w:val="16"/>
              </w:rPr>
              <w:t>10%</w:t>
            </w:r>
          </w:p>
        </w:tc>
        <w:tc>
          <w:tcPr>
            <w:tcW w:w="1611" w:type="dxa"/>
            <w:tcBorders>
              <w:left w:val="single" w:sz="4" w:space="0" w:color="000000"/>
              <w:right w:val="single" w:sz="4" w:space="0" w:color="000000"/>
            </w:tcBorders>
            <w:shd w:val="clear" w:color="auto" w:fill="FFF2CC"/>
            <w:tcMar>
              <w:top w:w="0" w:type="dxa"/>
              <w:left w:w="100" w:type="dxa"/>
              <w:bottom w:w="0" w:type="dxa"/>
              <w:right w:w="100" w:type="dxa"/>
            </w:tcMar>
          </w:tcPr>
          <w:p w14:paraId="579292F6"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725" w:type="dxa"/>
            <w:tcBorders>
              <w:top w:val="nil"/>
              <w:left w:val="single" w:sz="4" w:space="0" w:color="000000"/>
              <w:bottom w:val="nil"/>
            </w:tcBorders>
            <w:shd w:val="clear" w:color="auto" w:fill="auto"/>
            <w:tcMar>
              <w:top w:w="0" w:type="dxa"/>
              <w:left w:w="100" w:type="dxa"/>
              <w:bottom w:w="0" w:type="dxa"/>
              <w:right w:w="100" w:type="dxa"/>
            </w:tcMar>
          </w:tcPr>
          <w:p w14:paraId="2D1CD450" w14:textId="77777777" w:rsidR="007506C7" w:rsidRPr="001110BE" w:rsidRDefault="00432504">
            <w:pPr>
              <w:spacing w:line="300" w:lineRule="auto"/>
              <w:ind w:left="120"/>
              <w:jc w:val="center"/>
              <w:rPr>
                <w:color w:val="000000"/>
                <w:sz w:val="14"/>
                <w:szCs w:val="16"/>
              </w:rPr>
            </w:pPr>
            <w:r w:rsidRPr="001110BE">
              <w:rPr>
                <w:color w:val="000000"/>
                <w:sz w:val="14"/>
                <w:szCs w:val="16"/>
              </w:rPr>
              <w:t>16%</w:t>
            </w:r>
          </w:p>
        </w:tc>
      </w:tr>
      <w:tr w:rsidR="007506C7" w:rsidRPr="001110BE" w14:paraId="6B1AE533" w14:textId="77777777">
        <w:trPr>
          <w:trHeight w:val="300"/>
        </w:trPr>
        <w:tc>
          <w:tcPr>
            <w:tcW w:w="1593" w:type="dxa"/>
            <w:tcBorders>
              <w:right w:val="single" w:sz="4" w:space="0" w:color="000000"/>
            </w:tcBorders>
            <w:shd w:val="clear" w:color="auto" w:fill="auto"/>
            <w:tcMar>
              <w:top w:w="0" w:type="dxa"/>
              <w:left w:w="100" w:type="dxa"/>
              <w:bottom w:w="0" w:type="dxa"/>
              <w:right w:w="100" w:type="dxa"/>
            </w:tcMar>
          </w:tcPr>
          <w:p w14:paraId="03BADA9C" w14:textId="77777777" w:rsidR="007506C7" w:rsidRPr="001110BE" w:rsidRDefault="00432504">
            <w:pPr>
              <w:spacing w:line="300" w:lineRule="auto"/>
              <w:ind w:left="120"/>
              <w:jc w:val="center"/>
              <w:rPr>
                <w:color w:val="000000"/>
                <w:sz w:val="14"/>
                <w:szCs w:val="16"/>
              </w:rPr>
            </w:pPr>
            <w:r w:rsidRPr="001110BE">
              <w:rPr>
                <w:color w:val="000000"/>
                <w:sz w:val="14"/>
                <w:szCs w:val="16"/>
              </w:rPr>
              <w:t>250-1000</w:t>
            </w:r>
          </w:p>
        </w:tc>
        <w:tc>
          <w:tcPr>
            <w:tcW w:w="114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2614D58"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497" w:type="dxa"/>
            <w:tcBorders>
              <w:left w:val="single" w:sz="4" w:space="0" w:color="000000"/>
              <w:right w:val="single" w:sz="4" w:space="0" w:color="000000"/>
            </w:tcBorders>
            <w:shd w:val="clear" w:color="auto" w:fill="auto"/>
            <w:tcMar>
              <w:top w:w="0" w:type="dxa"/>
              <w:left w:w="100" w:type="dxa"/>
              <w:bottom w:w="0" w:type="dxa"/>
              <w:right w:w="100" w:type="dxa"/>
            </w:tcMar>
          </w:tcPr>
          <w:p w14:paraId="59E0E50F"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61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3C06437"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1611" w:type="dxa"/>
            <w:tcBorders>
              <w:left w:val="single" w:sz="4" w:space="0" w:color="000000"/>
              <w:right w:val="single" w:sz="4" w:space="0" w:color="000000"/>
            </w:tcBorders>
            <w:shd w:val="clear" w:color="auto" w:fill="FFF2CC"/>
            <w:tcMar>
              <w:top w:w="0" w:type="dxa"/>
              <w:left w:w="100" w:type="dxa"/>
              <w:bottom w:w="0" w:type="dxa"/>
              <w:right w:w="100" w:type="dxa"/>
            </w:tcMar>
          </w:tcPr>
          <w:p w14:paraId="26D15DCF"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725" w:type="dxa"/>
            <w:tcBorders>
              <w:top w:val="nil"/>
              <w:left w:val="single" w:sz="4" w:space="0" w:color="000000"/>
              <w:bottom w:val="nil"/>
            </w:tcBorders>
            <w:shd w:val="clear" w:color="auto" w:fill="auto"/>
            <w:tcMar>
              <w:top w:w="0" w:type="dxa"/>
              <w:left w:w="100" w:type="dxa"/>
              <w:bottom w:w="0" w:type="dxa"/>
              <w:right w:w="100" w:type="dxa"/>
            </w:tcMar>
          </w:tcPr>
          <w:p w14:paraId="4908A125"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r>
      <w:tr w:rsidR="007506C7" w:rsidRPr="001110BE" w14:paraId="4746CC1B" w14:textId="77777777">
        <w:trPr>
          <w:trHeight w:val="300"/>
        </w:trPr>
        <w:tc>
          <w:tcPr>
            <w:tcW w:w="1593" w:type="dxa"/>
            <w:tcBorders>
              <w:right w:val="single" w:sz="4" w:space="0" w:color="000000"/>
            </w:tcBorders>
            <w:shd w:val="clear" w:color="auto" w:fill="auto"/>
            <w:tcMar>
              <w:top w:w="0" w:type="dxa"/>
              <w:left w:w="100" w:type="dxa"/>
              <w:bottom w:w="0" w:type="dxa"/>
              <w:right w:w="100" w:type="dxa"/>
            </w:tcMar>
          </w:tcPr>
          <w:p w14:paraId="01D7D0CA" w14:textId="77777777" w:rsidR="007506C7" w:rsidRPr="001110BE" w:rsidRDefault="00432504">
            <w:pPr>
              <w:spacing w:line="300" w:lineRule="auto"/>
              <w:ind w:left="120"/>
              <w:jc w:val="center"/>
              <w:rPr>
                <w:color w:val="000000"/>
                <w:sz w:val="14"/>
                <w:szCs w:val="16"/>
              </w:rPr>
            </w:pPr>
            <w:r w:rsidRPr="001110BE">
              <w:rPr>
                <w:color w:val="000000"/>
                <w:sz w:val="14"/>
                <w:szCs w:val="16"/>
              </w:rPr>
              <w:t>1.000-10.000</w:t>
            </w:r>
          </w:p>
        </w:tc>
        <w:tc>
          <w:tcPr>
            <w:tcW w:w="114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F718137"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497" w:type="dxa"/>
            <w:tcBorders>
              <w:left w:val="single" w:sz="4" w:space="0" w:color="000000"/>
              <w:right w:val="single" w:sz="4" w:space="0" w:color="000000"/>
            </w:tcBorders>
            <w:shd w:val="clear" w:color="auto" w:fill="auto"/>
            <w:tcMar>
              <w:top w:w="0" w:type="dxa"/>
              <w:left w:w="100" w:type="dxa"/>
              <w:bottom w:w="0" w:type="dxa"/>
              <w:right w:w="100" w:type="dxa"/>
            </w:tcMar>
          </w:tcPr>
          <w:p w14:paraId="5076FEC9"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61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01953C5"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611" w:type="dxa"/>
            <w:tcBorders>
              <w:left w:val="single" w:sz="4" w:space="0" w:color="000000"/>
              <w:right w:val="single" w:sz="4" w:space="0" w:color="000000"/>
            </w:tcBorders>
            <w:shd w:val="clear" w:color="auto" w:fill="FFF2CC"/>
            <w:tcMar>
              <w:top w:w="0" w:type="dxa"/>
              <w:left w:w="100" w:type="dxa"/>
              <w:bottom w:w="0" w:type="dxa"/>
              <w:right w:w="100" w:type="dxa"/>
            </w:tcMar>
          </w:tcPr>
          <w:p w14:paraId="66AF4B82"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725" w:type="dxa"/>
            <w:tcBorders>
              <w:top w:val="nil"/>
              <w:left w:val="single" w:sz="4" w:space="0" w:color="000000"/>
              <w:bottom w:val="nil"/>
            </w:tcBorders>
            <w:shd w:val="clear" w:color="auto" w:fill="auto"/>
            <w:tcMar>
              <w:top w:w="0" w:type="dxa"/>
              <w:left w:w="100" w:type="dxa"/>
              <w:bottom w:w="0" w:type="dxa"/>
              <w:right w:w="100" w:type="dxa"/>
            </w:tcMar>
          </w:tcPr>
          <w:p w14:paraId="6DF0BB1A"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r>
      <w:tr w:rsidR="007506C7" w:rsidRPr="001110BE" w14:paraId="79FCC631" w14:textId="77777777">
        <w:trPr>
          <w:trHeight w:val="300"/>
        </w:trPr>
        <w:tc>
          <w:tcPr>
            <w:tcW w:w="1593" w:type="dxa"/>
            <w:tcBorders>
              <w:bottom w:val="single" w:sz="4" w:space="0" w:color="000000"/>
              <w:right w:val="single" w:sz="4" w:space="0" w:color="000000"/>
            </w:tcBorders>
            <w:shd w:val="clear" w:color="auto" w:fill="auto"/>
            <w:tcMar>
              <w:top w:w="0" w:type="dxa"/>
              <w:left w:w="100" w:type="dxa"/>
              <w:bottom w:w="0" w:type="dxa"/>
              <w:right w:w="100" w:type="dxa"/>
            </w:tcMar>
          </w:tcPr>
          <w:p w14:paraId="021104CC" w14:textId="77777777" w:rsidR="007506C7" w:rsidRPr="001110BE" w:rsidRDefault="00432504">
            <w:pPr>
              <w:spacing w:line="300" w:lineRule="auto"/>
              <w:ind w:left="120"/>
              <w:jc w:val="center"/>
              <w:rPr>
                <w:color w:val="000000"/>
                <w:sz w:val="14"/>
                <w:szCs w:val="16"/>
              </w:rPr>
            </w:pPr>
            <w:r w:rsidRPr="001110BE">
              <w:rPr>
                <w:color w:val="000000"/>
                <w:sz w:val="14"/>
                <w:szCs w:val="16"/>
              </w:rPr>
              <w:t>&gt;10.000</w:t>
            </w:r>
          </w:p>
        </w:tc>
        <w:tc>
          <w:tcPr>
            <w:tcW w:w="1146"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1F1C98B"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497"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3CDC59F"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611"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823335C"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611" w:type="dxa"/>
            <w:tcBorders>
              <w:left w:val="single" w:sz="4" w:space="0" w:color="000000"/>
              <w:bottom w:val="single" w:sz="4" w:space="0" w:color="000000"/>
              <w:right w:val="single" w:sz="4" w:space="0" w:color="000000"/>
            </w:tcBorders>
            <w:shd w:val="clear" w:color="auto" w:fill="FFF2CC"/>
            <w:tcMar>
              <w:top w:w="0" w:type="dxa"/>
              <w:left w:w="100" w:type="dxa"/>
              <w:bottom w:w="0" w:type="dxa"/>
              <w:right w:w="100" w:type="dxa"/>
            </w:tcMar>
          </w:tcPr>
          <w:p w14:paraId="59763F04"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725"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285C5A31"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r>
      <w:tr w:rsidR="007506C7" w:rsidRPr="001110BE" w14:paraId="0FE5195C" w14:textId="77777777">
        <w:trPr>
          <w:trHeight w:val="300"/>
        </w:trPr>
        <w:tc>
          <w:tcPr>
            <w:tcW w:w="1593"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14C2F13"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2B6CDB0"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9FD8E11" w14:textId="77777777" w:rsidR="007506C7" w:rsidRPr="001110BE" w:rsidRDefault="00432504">
            <w:pPr>
              <w:spacing w:line="300" w:lineRule="auto"/>
              <w:ind w:left="120"/>
              <w:jc w:val="center"/>
              <w:rPr>
                <w:color w:val="000000"/>
                <w:sz w:val="14"/>
                <w:szCs w:val="16"/>
              </w:rPr>
            </w:pPr>
            <w:r w:rsidRPr="001110BE">
              <w:rPr>
                <w:color w:val="000000"/>
                <w:sz w:val="14"/>
                <w:szCs w:val="16"/>
              </w:rPr>
              <w:t>39%</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F3FCD55" w14:textId="77777777" w:rsidR="007506C7" w:rsidRPr="001110BE" w:rsidRDefault="00432504">
            <w:pPr>
              <w:spacing w:line="300" w:lineRule="auto"/>
              <w:ind w:left="120"/>
              <w:jc w:val="center"/>
              <w:rPr>
                <w:color w:val="000000"/>
                <w:sz w:val="14"/>
                <w:szCs w:val="16"/>
              </w:rPr>
            </w:pPr>
            <w:r w:rsidRPr="001110BE">
              <w:rPr>
                <w:color w:val="000000"/>
                <w:sz w:val="14"/>
                <w:szCs w:val="16"/>
              </w:rPr>
              <w:t>53%</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DB527B2"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c>
          <w:tcPr>
            <w:tcW w:w="1725"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19C0AE22" w14:textId="77777777" w:rsidR="007506C7" w:rsidRPr="001110BE" w:rsidRDefault="007506C7">
            <w:pPr>
              <w:spacing w:line="300" w:lineRule="auto"/>
              <w:jc w:val="both"/>
              <w:rPr>
                <w:color w:val="000000"/>
                <w:sz w:val="14"/>
                <w:szCs w:val="16"/>
              </w:rPr>
            </w:pPr>
          </w:p>
        </w:tc>
      </w:tr>
    </w:tbl>
    <w:p w14:paraId="630A8B14" w14:textId="77777777" w:rsidR="008B706F" w:rsidRPr="001110BE" w:rsidRDefault="00432504" w:rsidP="008B706F">
      <w:pPr>
        <w:pBdr>
          <w:top w:val="nil"/>
          <w:left w:val="nil"/>
          <w:bottom w:val="nil"/>
          <w:right w:val="nil"/>
          <w:between w:val="nil"/>
        </w:pBdr>
        <w:spacing w:after="40" w:line="300" w:lineRule="auto"/>
        <w:jc w:val="both"/>
        <w:rPr>
          <w:color w:val="404040"/>
          <w:sz w:val="14"/>
          <w:szCs w:val="16"/>
        </w:rPr>
      </w:pPr>
      <w:r w:rsidRPr="001110BE">
        <w:rPr>
          <w:color w:val="404040"/>
          <w:sz w:val="18"/>
          <w:szCs w:val="20"/>
        </w:rPr>
        <w:t xml:space="preserve"> </w:t>
      </w:r>
      <w:r w:rsidR="008B706F" w:rsidRPr="001110BE">
        <w:rPr>
          <w:color w:val="404040"/>
          <w:sz w:val="14"/>
          <w:szCs w:val="16"/>
        </w:rPr>
        <w:t>Fonte: elaborazioni su dati OC e ASIA</w:t>
      </w:r>
    </w:p>
    <w:p w14:paraId="268661FF" w14:textId="77777777" w:rsidR="007506C7" w:rsidRPr="001110BE" w:rsidRDefault="007506C7" w:rsidP="008B706F">
      <w:pPr>
        <w:spacing w:before="240" w:after="240" w:line="300" w:lineRule="auto"/>
        <w:jc w:val="both"/>
        <w:rPr>
          <w:color w:val="404040"/>
          <w:sz w:val="18"/>
          <w:szCs w:val="20"/>
        </w:rPr>
      </w:pPr>
    </w:p>
    <w:p w14:paraId="0C6A446A" w14:textId="45DF676B" w:rsidR="008B706F" w:rsidRPr="001110BE" w:rsidRDefault="007157AE" w:rsidP="008B706F">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3.4.8b - Percentuale di finanziamenti per dimensione beneficiari e dimensione progetto</w:t>
      </w:r>
      <w:r w:rsidR="008B706F" w:rsidRPr="001110BE">
        <w:rPr>
          <w:color w:val="404040"/>
          <w:sz w:val="16"/>
          <w:szCs w:val="18"/>
        </w:rPr>
        <w:t>. Dimensione impresa sulle righe, dimensione progetti in colonna</w:t>
      </w:r>
    </w:p>
    <w:p w14:paraId="63CF42A4" w14:textId="77777777" w:rsidR="007506C7" w:rsidRPr="001110BE" w:rsidRDefault="007506C7">
      <w:pPr>
        <w:pBdr>
          <w:top w:val="nil"/>
          <w:left w:val="nil"/>
          <w:bottom w:val="nil"/>
          <w:right w:val="nil"/>
          <w:between w:val="nil"/>
        </w:pBdr>
        <w:spacing w:after="40" w:line="300" w:lineRule="auto"/>
        <w:jc w:val="both"/>
        <w:rPr>
          <w:color w:val="404040"/>
          <w:sz w:val="16"/>
          <w:szCs w:val="18"/>
        </w:rPr>
      </w:pPr>
    </w:p>
    <w:tbl>
      <w:tblPr>
        <w:tblStyle w:val="af6"/>
        <w:tblW w:w="9183"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452"/>
        <w:gridCol w:w="1206"/>
        <w:gridCol w:w="1516"/>
        <w:gridCol w:w="1631"/>
        <w:gridCol w:w="1631"/>
        <w:gridCol w:w="1747"/>
      </w:tblGrid>
      <w:tr w:rsidR="007506C7" w:rsidRPr="001110BE" w14:paraId="1FC5D09E" w14:textId="77777777">
        <w:trPr>
          <w:trHeight w:val="600"/>
        </w:trPr>
        <w:tc>
          <w:tcPr>
            <w:tcW w:w="1452"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13C66E5" w14:textId="77777777" w:rsidR="007506C7" w:rsidRPr="001110BE" w:rsidRDefault="007506C7">
            <w:pPr>
              <w:spacing w:line="300" w:lineRule="auto"/>
              <w:jc w:val="both"/>
              <w:rPr>
                <w:color w:val="000000"/>
                <w:sz w:val="14"/>
                <w:szCs w:val="16"/>
              </w:rPr>
            </w:pP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5442673" w14:textId="77777777" w:rsidR="007506C7" w:rsidRPr="001110BE" w:rsidRDefault="00432504">
            <w:pPr>
              <w:spacing w:line="300" w:lineRule="auto"/>
              <w:ind w:left="120"/>
              <w:jc w:val="center"/>
              <w:rPr>
                <w:color w:val="000000"/>
                <w:sz w:val="14"/>
                <w:szCs w:val="16"/>
              </w:rPr>
            </w:pPr>
            <w:r w:rsidRPr="001110BE">
              <w:rPr>
                <w:color w:val="000000"/>
                <w:sz w:val="14"/>
                <w:szCs w:val="16"/>
              </w:rPr>
              <w:t>0-10.000</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283D9A7" w14:textId="77777777" w:rsidR="007506C7" w:rsidRPr="001110BE" w:rsidRDefault="00432504">
            <w:pPr>
              <w:spacing w:line="300" w:lineRule="auto"/>
              <w:ind w:left="120"/>
              <w:jc w:val="center"/>
              <w:rPr>
                <w:color w:val="000000"/>
                <w:sz w:val="14"/>
                <w:szCs w:val="16"/>
              </w:rPr>
            </w:pPr>
            <w:r w:rsidRPr="001110BE">
              <w:rPr>
                <w:color w:val="000000"/>
                <w:sz w:val="14"/>
                <w:szCs w:val="16"/>
              </w:rPr>
              <w:t>10.000-100.000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741A745" w14:textId="77777777" w:rsidR="007506C7" w:rsidRPr="001110BE" w:rsidRDefault="00432504">
            <w:pPr>
              <w:spacing w:line="300" w:lineRule="auto"/>
              <w:ind w:left="120"/>
              <w:jc w:val="center"/>
              <w:rPr>
                <w:color w:val="000000"/>
                <w:sz w:val="14"/>
                <w:szCs w:val="16"/>
              </w:rPr>
            </w:pPr>
            <w:r w:rsidRPr="001110BE">
              <w:rPr>
                <w:color w:val="000000"/>
                <w:sz w:val="14"/>
                <w:szCs w:val="16"/>
              </w:rPr>
              <w:t>100.000-1.000.000</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CBAE679" w14:textId="77777777" w:rsidR="007506C7" w:rsidRPr="001110BE" w:rsidRDefault="00432504">
            <w:pPr>
              <w:spacing w:line="300" w:lineRule="auto"/>
              <w:ind w:left="120"/>
              <w:jc w:val="center"/>
              <w:rPr>
                <w:color w:val="000000"/>
                <w:sz w:val="14"/>
                <w:szCs w:val="16"/>
              </w:rPr>
            </w:pPr>
            <w:r w:rsidRPr="001110BE">
              <w:rPr>
                <w:color w:val="000000"/>
                <w:sz w:val="14"/>
                <w:szCs w:val="16"/>
              </w:rPr>
              <w:t>1.000.000+</w:t>
            </w:r>
          </w:p>
        </w:tc>
        <w:tc>
          <w:tcPr>
            <w:tcW w:w="1747"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792872B7"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r>
      <w:tr w:rsidR="007506C7" w:rsidRPr="001110BE" w14:paraId="00253AB5" w14:textId="77777777">
        <w:trPr>
          <w:trHeight w:val="300"/>
        </w:trPr>
        <w:tc>
          <w:tcPr>
            <w:tcW w:w="1452" w:type="dxa"/>
            <w:tcBorders>
              <w:top w:val="single" w:sz="4" w:space="0" w:color="000000"/>
              <w:right w:val="single" w:sz="4" w:space="0" w:color="000000"/>
            </w:tcBorders>
            <w:shd w:val="clear" w:color="auto" w:fill="auto"/>
            <w:tcMar>
              <w:top w:w="0" w:type="dxa"/>
              <w:left w:w="100" w:type="dxa"/>
              <w:bottom w:w="0" w:type="dxa"/>
              <w:right w:w="100" w:type="dxa"/>
            </w:tcMar>
          </w:tcPr>
          <w:p w14:paraId="02E0F3E0" w14:textId="77777777" w:rsidR="007506C7" w:rsidRPr="001110BE" w:rsidRDefault="00432504">
            <w:pPr>
              <w:spacing w:line="300" w:lineRule="auto"/>
              <w:ind w:left="120"/>
              <w:jc w:val="center"/>
              <w:rPr>
                <w:color w:val="000000"/>
                <w:sz w:val="14"/>
                <w:szCs w:val="16"/>
              </w:rPr>
            </w:pPr>
            <w:r w:rsidRPr="001110BE">
              <w:rPr>
                <w:color w:val="000000"/>
                <w:sz w:val="14"/>
                <w:szCs w:val="16"/>
              </w:rPr>
              <w:t>&lt;10</w:t>
            </w:r>
          </w:p>
        </w:tc>
        <w:tc>
          <w:tcPr>
            <w:tcW w:w="1206"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0AF88DE1"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516" w:type="dxa"/>
            <w:tcBorders>
              <w:top w:val="single" w:sz="4" w:space="0" w:color="000000"/>
              <w:left w:val="single" w:sz="4" w:space="0" w:color="000000"/>
              <w:right w:val="single" w:sz="4" w:space="0" w:color="000000"/>
            </w:tcBorders>
            <w:shd w:val="clear" w:color="auto" w:fill="DEEAF6"/>
            <w:tcMar>
              <w:top w:w="0" w:type="dxa"/>
              <w:left w:w="100" w:type="dxa"/>
              <w:bottom w:w="0" w:type="dxa"/>
              <w:right w:w="100" w:type="dxa"/>
            </w:tcMar>
          </w:tcPr>
          <w:p w14:paraId="7C679860"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1631" w:type="dxa"/>
            <w:tcBorders>
              <w:top w:val="single" w:sz="4" w:space="0" w:color="000000"/>
              <w:left w:val="single" w:sz="4" w:space="0" w:color="000000"/>
              <w:bottom w:val="nil"/>
              <w:right w:val="single" w:sz="4" w:space="0" w:color="000000"/>
            </w:tcBorders>
            <w:shd w:val="clear" w:color="auto" w:fill="DEEAF6"/>
            <w:tcMar>
              <w:top w:w="0" w:type="dxa"/>
              <w:left w:w="100" w:type="dxa"/>
              <w:bottom w:w="0" w:type="dxa"/>
              <w:right w:w="100" w:type="dxa"/>
            </w:tcMar>
          </w:tcPr>
          <w:p w14:paraId="2D4D8F15" w14:textId="77777777" w:rsidR="007506C7" w:rsidRPr="001110BE" w:rsidRDefault="00432504">
            <w:pPr>
              <w:spacing w:line="300" w:lineRule="auto"/>
              <w:ind w:left="120"/>
              <w:jc w:val="center"/>
              <w:rPr>
                <w:color w:val="000000"/>
                <w:sz w:val="14"/>
                <w:szCs w:val="16"/>
              </w:rPr>
            </w:pPr>
            <w:r w:rsidRPr="001110BE">
              <w:rPr>
                <w:color w:val="000000"/>
                <w:sz w:val="14"/>
                <w:szCs w:val="16"/>
              </w:rPr>
              <w:t>13%</w:t>
            </w:r>
          </w:p>
        </w:tc>
        <w:tc>
          <w:tcPr>
            <w:tcW w:w="1631" w:type="dxa"/>
            <w:tcBorders>
              <w:top w:val="single" w:sz="4" w:space="0" w:color="000000"/>
              <w:left w:val="single" w:sz="4" w:space="0" w:color="000000"/>
              <w:right w:val="single" w:sz="4" w:space="0" w:color="000000"/>
            </w:tcBorders>
            <w:shd w:val="clear" w:color="auto" w:fill="FFF2CC"/>
            <w:tcMar>
              <w:top w:w="0" w:type="dxa"/>
              <w:left w:w="100" w:type="dxa"/>
              <w:bottom w:w="0" w:type="dxa"/>
              <w:right w:w="100" w:type="dxa"/>
            </w:tcMar>
          </w:tcPr>
          <w:p w14:paraId="1376D8B2"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747" w:type="dxa"/>
            <w:tcBorders>
              <w:top w:val="single" w:sz="4" w:space="0" w:color="000000"/>
              <w:left w:val="single" w:sz="4" w:space="0" w:color="000000"/>
              <w:bottom w:val="nil"/>
            </w:tcBorders>
            <w:shd w:val="clear" w:color="auto" w:fill="auto"/>
            <w:tcMar>
              <w:top w:w="0" w:type="dxa"/>
              <w:left w:w="100" w:type="dxa"/>
              <w:bottom w:w="0" w:type="dxa"/>
              <w:right w:w="100" w:type="dxa"/>
            </w:tcMar>
          </w:tcPr>
          <w:p w14:paraId="5163E3C1" w14:textId="77777777" w:rsidR="007506C7" w:rsidRPr="001110BE" w:rsidRDefault="00432504">
            <w:pPr>
              <w:spacing w:line="300" w:lineRule="auto"/>
              <w:ind w:left="120"/>
              <w:jc w:val="center"/>
              <w:rPr>
                <w:color w:val="000000"/>
                <w:sz w:val="14"/>
                <w:szCs w:val="16"/>
              </w:rPr>
            </w:pPr>
            <w:r w:rsidRPr="001110BE">
              <w:rPr>
                <w:color w:val="000000"/>
                <w:sz w:val="14"/>
                <w:szCs w:val="16"/>
              </w:rPr>
              <w:t>18%</w:t>
            </w:r>
          </w:p>
        </w:tc>
      </w:tr>
      <w:tr w:rsidR="007506C7" w:rsidRPr="001110BE" w14:paraId="1598BCA7" w14:textId="77777777">
        <w:trPr>
          <w:trHeight w:val="300"/>
        </w:trPr>
        <w:tc>
          <w:tcPr>
            <w:tcW w:w="1452" w:type="dxa"/>
            <w:tcBorders>
              <w:right w:val="single" w:sz="4" w:space="0" w:color="000000"/>
            </w:tcBorders>
            <w:shd w:val="clear" w:color="auto" w:fill="auto"/>
            <w:tcMar>
              <w:top w:w="0" w:type="dxa"/>
              <w:left w:w="100" w:type="dxa"/>
              <w:bottom w:w="0" w:type="dxa"/>
              <w:right w:w="100" w:type="dxa"/>
            </w:tcMar>
          </w:tcPr>
          <w:p w14:paraId="2F49F232" w14:textId="77777777" w:rsidR="007506C7" w:rsidRPr="001110BE" w:rsidRDefault="00432504">
            <w:pPr>
              <w:spacing w:line="300" w:lineRule="auto"/>
              <w:ind w:left="120"/>
              <w:jc w:val="center"/>
              <w:rPr>
                <w:color w:val="000000"/>
                <w:sz w:val="14"/>
                <w:szCs w:val="16"/>
              </w:rPr>
            </w:pPr>
            <w:r w:rsidRPr="001110BE">
              <w:rPr>
                <w:color w:val="000000"/>
                <w:sz w:val="14"/>
                <w:szCs w:val="16"/>
              </w:rPr>
              <w:t>10-50</w:t>
            </w:r>
          </w:p>
        </w:tc>
        <w:tc>
          <w:tcPr>
            <w:tcW w:w="120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2DD23BC"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516" w:type="dxa"/>
            <w:tcBorders>
              <w:left w:val="single" w:sz="4" w:space="0" w:color="000000"/>
              <w:right w:val="single" w:sz="4" w:space="0" w:color="000000"/>
            </w:tcBorders>
            <w:shd w:val="clear" w:color="auto" w:fill="DEEAF6"/>
            <w:tcMar>
              <w:top w:w="0" w:type="dxa"/>
              <w:left w:w="100" w:type="dxa"/>
              <w:bottom w:w="0" w:type="dxa"/>
              <w:right w:w="100" w:type="dxa"/>
            </w:tcMar>
          </w:tcPr>
          <w:p w14:paraId="38B0B4AB"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1631" w:type="dxa"/>
            <w:tcBorders>
              <w:top w:val="nil"/>
              <w:left w:val="single" w:sz="4" w:space="0" w:color="000000"/>
              <w:bottom w:val="nil"/>
              <w:right w:val="single" w:sz="4" w:space="0" w:color="000000"/>
            </w:tcBorders>
            <w:shd w:val="clear" w:color="auto" w:fill="DEEAF6"/>
            <w:tcMar>
              <w:top w:w="0" w:type="dxa"/>
              <w:left w:w="100" w:type="dxa"/>
              <w:bottom w:w="0" w:type="dxa"/>
              <w:right w:w="100" w:type="dxa"/>
            </w:tcMar>
          </w:tcPr>
          <w:p w14:paraId="6E0FE7FF" w14:textId="77777777" w:rsidR="007506C7" w:rsidRPr="001110BE" w:rsidRDefault="00432504">
            <w:pPr>
              <w:spacing w:line="300" w:lineRule="auto"/>
              <w:ind w:left="120"/>
              <w:jc w:val="center"/>
              <w:rPr>
                <w:color w:val="000000"/>
                <w:sz w:val="14"/>
                <w:szCs w:val="16"/>
              </w:rPr>
            </w:pPr>
            <w:r w:rsidRPr="001110BE">
              <w:rPr>
                <w:color w:val="000000"/>
                <w:sz w:val="14"/>
                <w:szCs w:val="16"/>
              </w:rPr>
              <w:t>29%</w:t>
            </w:r>
          </w:p>
        </w:tc>
        <w:tc>
          <w:tcPr>
            <w:tcW w:w="1631" w:type="dxa"/>
            <w:tcBorders>
              <w:left w:val="single" w:sz="4" w:space="0" w:color="000000"/>
              <w:right w:val="single" w:sz="4" w:space="0" w:color="000000"/>
            </w:tcBorders>
            <w:shd w:val="clear" w:color="auto" w:fill="FFF2CC"/>
            <w:tcMar>
              <w:top w:w="0" w:type="dxa"/>
              <w:left w:w="100" w:type="dxa"/>
              <w:bottom w:w="0" w:type="dxa"/>
              <w:right w:w="100" w:type="dxa"/>
            </w:tcMar>
          </w:tcPr>
          <w:p w14:paraId="734426B5" w14:textId="77777777" w:rsidR="007506C7" w:rsidRPr="001110BE" w:rsidRDefault="00432504">
            <w:pPr>
              <w:spacing w:line="300" w:lineRule="auto"/>
              <w:ind w:left="120"/>
              <w:jc w:val="center"/>
              <w:rPr>
                <w:color w:val="000000"/>
                <w:sz w:val="14"/>
                <w:szCs w:val="16"/>
              </w:rPr>
            </w:pPr>
            <w:r w:rsidRPr="001110BE">
              <w:rPr>
                <w:color w:val="000000"/>
                <w:sz w:val="14"/>
                <w:szCs w:val="16"/>
              </w:rPr>
              <w:t>6%</w:t>
            </w:r>
          </w:p>
        </w:tc>
        <w:tc>
          <w:tcPr>
            <w:tcW w:w="1747" w:type="dxa"/>
            <w:tcBorders>
              <w:top w:val="nil"/>
              <w:left w:val="single" w:sz="4" w:space="0" w:color="000000"/>
              <w:bottom w:val="nil"/>
            </w:tcBorders>
            <w:shd w:val="clear" w:color="auto" w:fill="auto"/>
            <w:tcMar>
              <w:top w:w="0" w:type="dxa"/>
              <w:left w:w="100" w:type="dxa"/>
              <w:bottom w:w="0" w:type="dxa"/>
              <w:right w:w="100" w:type="dxa"/>
            </w:tcMar>
          </w:tcPr>
          <w:p w14:paraId="188DDE60" w14:textId="77777777" w:rsidR="007506C7" w:rsidRPr="001110BE" w:rsidRDefault="00432504">
            <w:pPr>
              <w:spacing w:line="300" w:lineRule="auto"/>
              <w:ind w:left="120"/>
              <w:jc w:val="center"/>
              <w:rPr>
                <w:color w:val="000000"/>
                <w:sz w:val="14"/>
                <w:szCs w:val="16"/>
              </w:rPr>
            </w:pPr>
            <w:r w:rsidRPr="001110BE">
              <w:rPr>
                <w:color w:val="000000"/>
                <w:sz w:val="14"/>
                <w:szCs w:val="16"/>
              </w:rPr>
              <w:t>38%</w:t>
            </w:r>
          </w:p>
        </w:tc>
      </w:tr>
      <w:tr w:rsidR="007506C7" w:rsidRPr="001110BE" w14:paraId="04DBDA3A" w14:textId="77777777">
        <w:trPr>
          <w:trHeight w:val="300"/>
        </w:trPr>
        <w:tc>
          <w:tcPr>
            <w:tcW w:w="1452" w:type="dxa"/>
            <w:tcBorders>
              <w:right w:val="single" w:sz="4" w:space="0" w:color="000000"/>
            </w:tcBorders>
            <w:shd w:val="clear" w:color="auto" w:fill="auto"/>
            <w:tcMar>
              <w:top w:w="0" w:type="dxa"/>
              <w:left w:w="100" w:type="dxa"/>
              <w:bottom w:w="0" w:type="dxa"/>
              <w:right w:w="100" w:type="dxa"/>
            </w:tcMar>
          </w:tcPr>
          <w:p w14:paraId="1F8A19DA" w14:textId="77777777" w:rsidR="007506C7" w:rsidRPr="001110BE" w:rsidRDefault="00432504">
            <w:pPr>
              <w:spacing w:line="300" w:lineRule="auto"/>
              <w:ind w:left="120"/>
              <w:jc w:val="center"/>
              <w:rPr>
                <w:color w:val="000000"/>
                <w:sz w:val="14"/>
                <w:szCs w:val="16"/>
              </w:rPr>
            </w:pPr>
            <w:r w:rsidRPr="001110BE">
              <w:rPr>
                <w:color w:val="000000"/>
                <w:sz w:val="14"/>
                <w:szCs w:val="16"/>
              </w:rPr>
              <w:t>50-250</w:t>
            </w:r>
          </w:p>
        </w:tc>
        <w:tc>
          <w:tcPr>
            <w:tcW w:w="120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00E891B"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516" w:type="dxa"/>
            <w:tcBorders>
              <w:left w:val="single" w:sz="4" w:space="0" w:color="000000"/>
              <w:right w:val="single" w:sz="4" w:space="0" w:color="000000"/>
            </w:tcBorders>
            <w:shd w:val="clear" w:color="auto" w:fill="DEEAF6"/>
            <w:tcMar>
              <w:top w:w="0" w:type="dxa"/>
              <w:left w:w="100" w:type="dxa"/>
              <w:bottom w:w="0" w:type="dxa"/>
              <w:right w:w="100" w:type="dxa"/>
            </w:tcMar>
          </w:tcPr>
          <w:p w14:paraId="18AE7A2C"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631" w:type="dxa"/>
            <w:tcBorders>
              <w:top w:val="nil"/>
              <w:left w:val="single" w:sz="4" w:space="0" w:color="000000"/>
              <w:bottom w:val="nil"/>
              <w:right w:val="single" w:sz="4" w:space="0" w:color="000000"/>
            </w:tcBorders>
            <w:shd w:val="clear" w:color="auto" w:fill="DEEAF6"/>
            <w:tcMar>
              <w:top w:w="0" w:type="dxa"/>
              <w:left w:w="100" w:type="dxa"/>
              <w:bottom w:w="0" w:type="dxa"/>
              <w:right w:w="100" w:type="dxa"/>
            </w:tcMar>
          </w:tcPr>
          <w:p w14:paraId="7891A7A6" w14:textId="77777777" w:rsidR="007506C7" w:rsidRPr="001110BE" w:rsidRDefault="00432504">
            <w:pPr>
              <w:spacing w:line="300" w:lineRule="auto"/>
              <w:ind w:left="120"/>
              <w:jc w:val="center"/>
              <w:rPr>
                <w:color w:val="000000"/>
                <w:sz w:val="14"/>
                <w:szCs w:val="16"/>
              </w:rPr>
            </w:pPr>
            <w:r w:rsidRPr="001110BE">
              <w:rPr>
                <w:color w:val="000000"/>
                <w:sz w:val="14"/>
                <w:szCs w:val="16"/>
              </w:rPr>
              <w:t>11%</w:t>
            </w:r>
          </w:p>
        </w:tc>
        <w:tc>
          <w:tcPr>
            <w:tcW w:w="1631" w:type="dxa"/>
            <w:tcBorders>
              <w:left w:val="single" w:sz="4" w:space="0" w:color="000000"/>
              <w:right w:val="single" w:sz="4" w:space="0" w:color="000000"/>
            </w:tcBorders>
            <w:shd w:val="clear" w:color="auto" w:fill="FFF2CC"/>
            <w:tcMar>
              <w:top w:w="0" w:type="dxa"/>
              <w:left w:w="100" w:type="dxa"/>
              <w:bottom w:w="0" w:type="dxa"/>
              <w:right w:w="100" w:type="dxa"/>
            </w:tcMar>
          </w:tcPr>
          <w:p w14:paraId="06D977F4" w14:textId="77777777" w:rsidR="007506C7" w:rsidRPr="001110BE" w:rsidRDefault="00432504">
            <w:pPr>
              <w:spacing w:line="300" w:lineRule="auto"/>
              <w:ind w:left="120"/>
              <w:jc w:val="center"/>
              <w:rPr>
                <w:color w:val="000000"/>
                <w:sz w:val="14"/>
                <w:szCs w:val="16"/>
              </w:rPr>
            </w:pPr>
            <w:r w:rsidRPr="001110BE">
              <w:rPr>
                <w:color w:val="000000"/>
                <w:sz w:val="14"/>
                <w:szCs w:val="16"/>
              </w:rPr>
              <w:t>13%</w:t>
            </w:r>
          </w:p>
        </w:tc>
        <w:tc>
          <w:tcPr>
            <w:tcW w:w="1747" w:type="dxa"/>
            <w:tcBorders>
              <w:top w:val="nil"/>
              <w:left w:val="single" w:sz="4" w:space="0" w:color="000000"/>
              <w:bottom w:val="nil"/>
            </w:tcBorders>
            <w:shd w:val="clear" w:color="auto" w:fill="auto"/>
            <w:tcMar>
              <w:top w:w="0" w:type="dxa"/>
              <w:left w:w="100" w:type="dxa"/>
              <w:bottom w:w="0" w:type="dxa"/>
              <w:right w:w="100" w:type="dxa"/>
            </w:tcMar>
          </w:tcPr>
          <w:p w14:paraId="5FDB8DCD" w14:textId="77777777" w:rsidR="007506C7" w:rsidRPr="001110BE" w:rsidRDefault="00432504">
            <w:pPr>
              <w:spacing w:line="300" w:lineRule="auto"/>
              <w:ind w:left="120"/>
              <w:jc w:val="center"/>
              <w:rPr>
                <w:color w:val="000000"/>
                <w:sz w:val="14"/>
                <w:szCs w:val="16"/>
              </w:rPr>
            </w:pPr>
            <w:r w:rsidRPr="001110BE">
              <w:rPr>
                <w:color w:val="000000"/>
                <w:sz w:val="14"/>
                <w:szCs w:val="16"/>
              </w:rPr>
              <w:t>25%</w:t>
            </w:r>
          </w:p>
        </w:tc>
      </w:tr>
      <w:tr w:rsidR="007506C7" w:rsidRPr="001110BE" w14:paraId="5D80E5B0" w14:textId="77777777">
        <w:trPr>
          <w:trHeight w:val="300"/>
        </w:trPr>
        <w:tc>
          <w:tcPr>
            <w:tcW w:w="1452" w:type="dxa"/>
            <w:tcBorders>
              <w:right w:val="single" w:sz="4" w:space="0" w:color="000000"/>
            </w:tcBorders>
            <w:shd w:val="clear" w:color="auto" w:fill="auto"/>
            <w:tcMar>
              <w:top w:w="0" w:type="dxa"/>
              <w:left w:w="100" w:type="dxa"/>
              <w:bottom w:w="0" w:type="dxa"/>
              <w:right w:w="100" w:type="dxa"/>
            </w:tcMar>
          </w:tcPr>
          <w:p w14:paraId="014F9401" w14:textId="77777777" w:rsidR="007506C7" w:rsidRPr="001110BE" w:rsidRDefault="00432504">
            <w:pPr>
              <w:spacing w:line="300" w:lineRule="auto"/>
              <w:ind w:left="120"/>
              <w:jc w:val="center"/>
              <w:rPr>
                <w:color w:val="000000"/>
                <w:sz w:val="14"/>
                <w:szCs w:val="16"/>
              </w:rPr>
            </w:pPr>
            <w:r w:rsidRPr="001110BE">
              <w:rPr>
                <w:color w:val="000000"/>
                <w:sz w:val="14"/>
                <w:szCs w:val="16"/>
              </w:rPr>
              <w:t>250-1000</w:t>
            </w:r>
          </w:p>
        </w:tc>
        <w:tc>
          <w:tcPr>
            <w:tcW w:w="120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64ED8EED"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516" w:type="dxa"/>
            <w:tcBorders>
              <w:left w:val="single" w:sz="4" w:space="0" w:color="000000"/>
              <w:right w:val="single" w:sz="4" w:space="0" w:color="000000"/>
            </w:tcBorders>
            <w:shd w:val="clear" w:color="auto" w:fill="auto"/>
            <w:tcMar>
              <w:top w:w="0" w:type="dxa"/>
              <w:left w:w="100" w:type="dxa"/>
              <w:bottom w:w="0" w:type="dxa"/>
              <w:right w:w="100" w:type="dxa"/>
            </w:tcMar>
          </w:tcPr>
          <w:p w14:paraId="08910C85"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63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F99F0E8"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1631" w:type="dxa"/>
            <w:tcBorders>
              <w:left w:val="single" w:sz="4" w:space="0" w:color="000000"/>
              <w:right w:val="single" w:sz="4" w:space="0" w:color="000000"/>
            </w:tcBorders>
            <w:shd w:val="clear" w:color="auto" w:fill="FFF2CC"/>
            <w:tcMar>
              <w:top w:w="0" w:type="dxa"/>
              <w:left w:w="100" w:type="dxa"/>
              <w:bottom w:w="0" w:type="dxa"/>
              <w:right w:w="100" w:type="dxa"/>
            </w:tcMar>
          </w:tcPr>
          <w:p w14:paraId="0FBBBCAA" w14:textId="77777777" w:rsidR="007506C7" w:rsidRPr="001110BE" w:rsidRDefault="00432504">
            <w:pPr>
              <w:spacing w:line="300" w:lineRule="auto"/>
              <w:ind w:left="120"/>
              <w:jc w:val="center"/>
              <w:rPr>
                <w:color w:val="000000"/>
                <w:sz w:val="14"/>
                <w:szCs w:val="16"/>
              </w:rPr>
            </w:pPr>
            <w:r w:rsidRPr="001110BE">
              <w:rPr>
                <w:color w:val="000000"/>
                <w:sz w:val="14"/>
                <w:szCs w:val="16"/>
              </w:rPr>
              <w:t>6%</w:t>
            </w:r>
          </w:p>
        </w:tc>
        <w:tc>
          <w:tcPr>
            <w:tcW w:w="1747" w:type="dxa"/>
            <w:tcBorders>
              <w:top w:val="nil"/>
              <w:left w:val="single" w:sz="4" w:space="0" w:color="000000"/>
              <w:bottom w:val="nil"/>
            </w:tcBorders>
            <w:shd w:val="clear" w:color="auto" w:fill="auto"/>
            <w:tcMar>
              <w:top w:w="0" w:type="dxa"/>
              <w:left w:w="100" w:type="dxa"/>
              <w:bottom w:w="0" w:type="dxa"/>
              <w:right w:w="100" w:type="dxa"/>
            </w:tcMar>
          </w:tcPr>
          <w:p w14:paraId="30418B11" w14:textId="77777777" w:rsidR="007506C7" w:rsidRPr="001110BE" w:rsidRDefault="00432504">
            <w:pPr>
              <w:spacing w:line="300" w:lineRule="auto"/>
              <w:ind w:left="120"/>
              <w:jc w:val="center"/>
              <w:rPr>
                <w:color w:val="000000"/>
                <w:sz w:val="14"/>
                <w:szCs w:val="16"/>
              </w:rPr>
            </w:pPr>
            <w:r w:rsidRPr="001110BE">
              <w:rPr>
                <w:color w:val="000000"/>
                <w:sz w:val="14"/>
                <w:szCs w:val="16"/>
              </w:rPr>
              <w:t>9%</w:t>
            </w:r>
          </w:p>
        </w:tc>
      </w:tr>
      <w:tr w:rsidR="007506C7" w:rsidRPr="001110BE" w14:paraId="15BC470B" w14:textId="77777777">
        <w:trPr>
          <w:trHeight w:val="300"/>
        </w:trPr>
        <w:tc>
          <w:tcPr>
            <w:tcW w:w="1452" w:type="dxa"/>
            <w:tcBorders>
              <w:right w:val="single" w:sz="4" w:space="0" w:color="000000"/>
            </w:tcBorders>
            <w:shd w:val="clear" w:color="auto" w:fill="auto"/>
            <w:tcMar>
              <w:top w:w="0" w:type="dxa"/>
              <w:left w:w="100" w:type="dxa"/>
              <w:bottom w:w="0" w:type="dxa"/>
              <w:right w:w="100" w:type="dxa"/>
            </w:tcMar>
          </w:tcPr>
          <w:p w14:paraId="34F87AF6" w14:textId="77777777" w:rsidR="007506C7" w:rsidRPr="001110BE" w:rsidRDefault="00432504">
            <w:pPr>
              <w:spacing w:line="300" w:lineRule="auto"/>
              <w:ind w:left="120"/>
              <w:jc w:val="center"/>
              <w:rPr>
                <w:color w:val="000000"/>
                <w:sz w:val="14"/>
                <w:szCs w:val="16"/>
              </w:rPr>
            </w:pPr>
            <w:r w:rsidRPr="001110BE">
              <w:rPr>
                <w:color w:val="000000"/>
                <w:sz w:val="14"/>
                <w:szCs w:val="16"/>
              </w:rPr>
              <w:t>1.000-10.000</w:t>
            </w:r>
          </w:p>
        </w:tc>
        <w:tc>
          <w:tcPr>
            <w:tcW w:w="1206"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B920A08"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516" w:type="dxa"/>
            <w:tcBorders>
              <w:left w:val="single" w:sz="4" w:space="0" w:color="000000"/>
              <w:right w:val="single" w:sz="4" w:space="0" w:color="000000"/>
            </w:tcBorders>
            <w:shd w:val="clear" w:color="auto" w:fill="auto"/>
            <w:tcMar>
              <w:top w:w="0" w:type="dxa"/>
              <w:left w:w="100" w:type="dxa"/>
              <w:bottom w:w="0" w:type="dxa"/>
              <w:right w:w="100" w:type="dxa"/>
            </w:tcMar>
          </w:tcPr>
          <w:p w14:paraId="6C97A680"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63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0DB754A"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631" w:type="dxa"/>
            <w:tcBorders>
              <w:left w:val="single" w:sz="4" w:space="0" w:color="000000"/>
              <w:right w:val="single" w:sz="4" w:space="0" w:color="000000"/>
            </w:tcBorders>
            <w:shd w:val="clear" w:color="auto" w:fill="FFF2CC"/>
            <w:tcMar>
              <w:top w:w="0" w:type="dxa"/>
              <w:left w:w="100" w:type="dxa"/>
              <w:bottom w:w="0" w:type="dxa"/>
              <w:right w:w="100" w:type="dxa"/>
            </w:tcMar>
          </w:tcPr>
          <w:p w14:paraId="4E2F43DD" w14:textId="77777777" w:rsidR="007506C7" w:rsidRPr="001110BE" w:rsidRDefault="00432504">
            <w:pPr>
              <w:spacing w:line="300" w:lineRule="auto"/>
              <w:ind w:left="120"/>
              <w:jc w:val="center"/>
              <w:rPr>
                <w:color w:val="000000"/>
                <w:sz w:val="14"/>
                <w:szCs w:val="16"/>
              </w:rPr>
            </w:pPr>
            <w:r w:rsidRPr="001110BE">
              <w:rPr>
                <w:color w:val="000000"/>
                <w:sz w:val="14"/>
                <w:szCs w:val="16"/>
              </w:rPr>
              <w:t>7%</w:t>
            </w:r>
          </w:p>
        </w:tc>
        <w:tc>
          <w:tcPr>
            <w:tcW w:w="1747" w:type="dxa"/>
            <w:tcBorders>
              <w:top w:val="nil"/>
              <w:left w:val="single" w:sz="4" w:space="0" w:color="000000"/>
              <w:bottom w:val="nil"/>
            </w:tcBorders>
            <w:shd w:val="clear" w:color="auto" w:fill="auto"/>
            <w:tcMar>
              <w:top w:w="0" w:type="dxa"/>
              <w:left w:w="100" w:type="dxa"/>
              <w:bottom w:w="0" w:type="dxa"/>
              <w:right w:w="100" w:type="dxa"/>
            </w:tcMar>
          </w:tcPr>
          <w:p w14:paraId="064B6708" w14:textId="77777777" w:rsidR="007506C7" w:rsidRPr="001110BE" w:rsidRDefault="00432504">
            <w:pPr>
              <w:spacing w:line="300" w:lineRule="auto"/>
              <w:ind w:left="120"/>
              <w:jc w:val="center"/>
              <w:rPr>
                <w:color w:val="000000"/>
                <w:sz w:val="14"/>
                <w:szCs w:val="16"/>
              </w:rPr>
            </w:pPr>
            <w:r w:rsidRPr="001110BE">
              <w:rPr>
                <w:color w:val="000000"/>
                <w:sz w:val="14"/>
                <w:szCs w:val="16"/>
              </w:rPr>
              <w:t>8%</w:t>
            </w:r>
          </w:p>
        </w:tc>
      </w:tr>
      <w:tr w:rsidR="007506C7" w:rsidRPr="001110BE" w14:paraId="32ADB86D" w14:textId="77777777">
        <w:trPr>
          <w:trHeight w:val="300"/>
        </w:trPr>
        <w:tc>
          <w:tcPr>
            <w:tcW w:w="1452" w:type="dxa"/>
            <w:tcBorders>
              <w:bottom w:val="single" w:sz="4" w:space="0" w:color="000000"/>
              <w:right w:val="single" w:sz="4" w:space="0" w:color="000000"/>
            </w:tcBorders>
            <w:shd w:val="clear" w:color="auto" w:fill="auto"/>
            <w:tcMar>
              <w:top w:w="0" w:type="dxa"/>
              <w:left w:w="100" w:type="dxa"/>
              <w:bottom w:w="0" w:type="dxa"/>
              <w:right w:w="100" w:type="dxa"/>
            </w:tcMar>
          </w:tcPr>
          <w:p w14:paraId="72FE401E" w14:textId="77777777" w:rsidR="007506C7" w:rsidRPr="001110BE" w:rsidRDefault="00432504">
            <w:pPr>
              <w:spacing w:line="300" w:lineRule="auto"/>
              <w:ind w:left="120"/>
              <w:jc w:val="center"/>
              <w:rPr>
                <w:color w:val="000000"/>
                <w:sz w:val="14"/>
                <w:szCs w:val="16"/>
              </w:rPr>
            </w:pPr>
            <w:r w:rsidRPr="001110BE">
              <w:rPr>
                <w:color w:val="000000"/>
                <w:sz w:val="14"/>
                <w:szCs w:val="16"/>
              </w:rPr>
              <w:t>&gt;10.000</w:t>
            </w:r>
          </w:p>
        </w:tc>
        <w:tc>
          <w:tcPr>
            <w:tcW w:w="1206"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EEEB7E9"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516"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712269B"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631"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E5FF4A8"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631" w:type="dxa"/>
            <w:tcBorders>
              <w:left w:val="single" w:sz="4" w:space="0" w:color="000000"/>
              <w:bottom w:val="single" w:sz="4" w:space="0" w:color="000000"/>
              <w:right w:val="single" w:sz="4" w:space="0" w:color="000000"/>
            </w:tcBorders>
            <w:shd w:val="clear" w:color="auto" w:fill="FFF2CC"/>
            <w:tcMar>
              <w:top w:w="0" w:type="dxa"/>
              <w:left w:w="100" w:type="dxa"/>
              <w:bottom w:w="0" w:type="dxa"/>
              <w:right w:w="100" w:type="dxa"/>
            </w:tcMar>
          </w:tcPr>
          <w:p w14:paraId="62399D88"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747"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575D55B4"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r>
      <w:tr w:rsidR="007506C7" w:rsidRPr="001110BE" w14:paraId="18BBFEF1" w14:textId="77777777">
        <w:trPr>
          <w:trHeight w:val="300"/>
        </w:trPr>
        <w:tc>
          <w:tcPr>
            <w:tcW w:w="1452"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D8905DD"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CB2C814"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1B2641C" w14:textId="77777777" w:rsidR="007506C7" w:rsidRPr="001110BE" w:rsidRDefault="00432504">
            <w:pPr>
              <w:spacing w:line="300" w:lineRule="auto"/>
              <w:ind w:left="120"/>
              <w:jc w:val="center"/>
              <w:rPr>
                <w:color w:val="000000"/>
                <w:sz w:val="14"/>
                <w:szCs w:val="16"/>
              </w:rPr>
            </w:pPr>
            <w:r w:rsidRPr="001110BE">
              <w:rPr>
                <w:color w:val="000000"/>
                <w:sz w:val="14"/>
                <w:szCs w:val="16"/>
              </w:rPr>
              <w:t>7%</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3B74C89" w14:textId="77777777" w:rsidR="007506C7" w:rsidRPr="001110BE" w:rsidRDefault="00432504">
            <w:pPr>
              <w:spacing w:line="300" w:lineRule="auto"/>
              <w:ind w:left="120"/>
              <w:jc w:val="center"/>
              <w:rPr>
                <w:color w:val="000000"/>
                <w:sz w:val="14"/>
                <w:szCs w:val="16"/>
              </w:rPr>
            </w:pPr>
            <w:r w:rsidRPr="001110BE">
              <w:rPr>
                <w:color w:val="000000"/>
                <w:sz w:val="14"/>
                <w:szCs w:val="16"/>
              </w:rPr>
              <w:t>58%</w:t>
            </w:r>
          </w:p>
        </w:tc>
        <w:tc>
          <w:tcPr>
            <w:tcW w:w="163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9FFC663" w14:textId="77777777" w:rsidR="007506C7" w:rsidRPr="001110BE" w:rsidRDefault="00432504">
            <w:pPr>
              <w:spacing w:line="300" w:lineRule="auto"/>
              <w:ind w:left="120"/>
              <w:jc w:val="center"/>
              <w:rPr>
                <w:color w:val="000000"/>
                <w:sz w:val="14"/>
                <w:szCs w:val="16"/>
              </w:rPr>
            </w:pPr>
            <w:r w:rsidRPr="001110BE">
              <w:rPr>
                <w:color w:val="000000"/>
                <w:sz w:val="14"/>
                <w:szCs w:val="16"/>
              </w:rPr>
              <w:t>35%</w:t>
            </w:r>
          </w:p>
        </w:tc>
        <w:tc>
          <w:tcPr>
            <w:tcW w:w="1747"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546A9AA8" w14:textId="77777777" w:rsidR="007506C7" w:rsidRPr="001110BE" w:rsidRDefault="007506C7">
            <w:pPr>
              <w:spacing w:line="300" w:lineRule="auto"/>
              <w:jc w:val="both"/>
              <w:rPr>
                <w:color w:val="000000"/>
                <w:sz w:val="14"/>
                <w:szCs w:val="16"/>
              </w:rPr>
            </w:pPr>
          </w:p>
        </w:tc>
      </w:tr>
    </w:tbl>
    <w:p w14:paraId="7F302A34" w14:textId="77777777" w:rsidR="008B706F" w:rsidRPr="001110BE" w:rsidRDefault="008B706F" w:rsidP="008B706F">
      <w:pPr>
        <w:pBdr>
          <w:top w:val="nil"/>
          <w:left w:val="nil"/>
          <w:bottom w:val="nil"/>
          <w:right w:val="nil"/>
          <w:between w:val="nil"/>
        </w:pBdr>
        <w:spacing w:after="40" w:line="300" w:lineRule="auto"/>
        <w:jc w:val="both"/>
        <w:rPr>
          <w:color w:val="404040"/>
          <w:sz w:val="14"/>
          <w:szCs w:val="16"/>
        </w:rPr>
      </w:pPr>
      <w:r w:rsidRPr="001110BE">
        <w:rPr>
          <w:color w:val="404040"/>
          <w:sz w:val="14"/>
          <w:szCs w:val="16"/>
        </w:rPr>
        <w:t>Fonte: elaborazioni su dati OC e ASIA</w:t>
      </w:r>
    </w:p>
    <w:p w14:paraId="75D0181B" w14:textId="77777777" w:rsidR="008B706F" w:rsidRPr="001110BE" w:rsidRDefault="008B706F" w:rsidP="008B706F">
      <w:pPr>
        <w:pBdr>
          <w:top w:val="nil"/>
          <w:left w:val="nil"/>
          <w:bottom w:val="nil"/>
          <w:right w:val="nil"/>
          <w:between w:val="nil"/>
        </w:pBdr>
        <w:spacing w:after="40" w:line="300" w:lineRule="auto"/>
        <w:jc w:val="both"/>
        <w:rPr>
          <w:color w:val="404040"/>
          <w:sz w:val="14"/>
          <w:szCs w:val="16"/>
        </w:rPr>
      </w:pPr>
    </w:p>
    <w:p w14:paraId="4B39B087" w14:textId="77777777" w:rsidR="008B706F" w:rsidRPr="001110BE" w:rsidRDefault="008B706F" w:rsidP="008B706F">
      <w:pPr>
        <w:pBdr>
          <w:top w:val="nil"/>
          <w:left w:val="nil"/>
          <w:bottom w:val="nil"/>
          <w:right w:val="nil"/>
          <w:between w:val="nil"/>
        </w:pBdr>
        <w:spacing w:after="40" w:line="300" w:lineRule="auto"/>
        <w:jc w:val="both"/>
        <w:rPr>
          <w:color w:val="404040"/>
          <w:sz w:val="14"/>
          <w:szCs w:val="16"/>
        </w:rPr>
      </w:pPr>
    </w:p>
    <w:p w14:paraId="7F361A75" w14:textId="17885F75" w:rsidR="007506C7" w:rsidRPr="001110BE" w:rsidRDefault="001416C4" w:rsidP="001416C4">
      <w:pPr>
        <w:pStyle w:val="LIVELLO3"/>
        <w:numPr>
          <w:ilvl w:val="0"/>
          <w:numId w:val="0"/>
        </w:numPr>
        <w:ind w:left="720"/>
        <w:rPr>
          <w:sz w:val="24"/>
        </w:rPr>
      </w:pPr>
      <w:r w:rsidRPr="001110BE">
        <w:rPr>
          <w:sz w:val="24"/>
        </w:rPr>
        <w:t>3.4.3.</w:t>
      </w:r>
      <w:r w:rsidR="00432504" w:rsidRPr="001110BE">
        <w:rPr>
          <w:sz w:val="24"/>
        </w:rPr>
        <w:t xml:space="preserve"> </w:t>
      </w:r>
      <w:bookmarkStart w:id="20" w:name="_Toc156209503"/>
      <w:r w:rsidR="00432504" w:rsidRPr="001110BE">
        <w:rPr>
          <w:sz w:val="24"/>
        </w:rPr>
        <w:t>Settori di attività finanziati dalle risorse di coesione per R&amp;S</w:t>
      </w:r>
      <w:bookmarkEnd w:id="20"/>
    </w:p>
    <w:p w14:paraId="59A1FE87" w14:textId="6220D6BC" w:rsidR="007506C7" w:rsidRPr="001110BE" w:rsidRDefault="00432504">
      <w:pPr>
        <w:spacing w:before="240" w:after="240" w:line="300" w:lineRule="auto"/>
        <w:jc w:val="both"/>
        <w:rPr>
          <w:color w:val="404040"/>
          <w:sz w:val="18"/>
          <w:szCs w:val="20"/>
        </w:rPr>
      </w:pPr>
      <w:r w:rsidRPr="001110BE">
        <w:rPr>
          <w:color w:val="404040"/>
          <w:sz w:val="18"/>
          <w:szCs w:val="20"/>
        </w:rPr>
        <w:t xml:space="preserve">Il collegamento delle informazioni di Opencoesione con le informazioni amministrative contenute in ASIA ha permesso di individuare il settore ATECO delle imprese beneficiarie dei finanziamenti. Nella </w:t>
      </w:r>
      <w:r w:rsidR="007157AE">
        <w:rPr>
          <w:color w:val="404040"/>
          <w:sz w:val="18"/>
          <w:szCs w:val="20"/>
        </w:rPr>
        <w:t>Tabell</w:t>
      </w:r>
      <w:r w:rsidRPr="001110BE">
        <w:rPr>
          <w:color w:val="404040"/>
          <w:sz w:val="18"/>
          <w:szCs w:val="20"/>
        </w:rPr>
        <w:t>a 3.4.9 si propone per la classificazione ATECO a una cifra la ripartizione dei finanziamenti secondo il ciclo di programmazione.</w:t>
      </w:r>
    </w:p>
    <w:p w14:paraId="36AE5CFB"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La maggior parte dei finanziamenti in </w:t>
      </w:r>
      <w:r w:rsidR="00B60F40" w:rsidRPr="001110BE">
        <w:rPr>
          <w:color w:val="404040"/>
          <w:sz w:val="18"/>
          <w:szCs w:val="20"/>
        </w:rPr>
        <w:t>R&amp;S</w:t>
      </w:r>
      <w:r w:rsidRPr="001110BE">
        <w:rPr>
          <w:color w:val="404040"/>
          <w:sz w:val="18"/>
          <w:szCs w:val="20"/>
        </w:rPr>
        <w:t xml:space="preserve"> raggiunge in Piemonte il settore manifatturiero anche se in quote differenti tra i cicli di programmazione. Nel ciclo 2007-2013 il 68% delle risorse erano destinate alle attività manifatturiere, mentre erano il 58% nel secondo periodo. Il secondo settore raggiunto dalle risorse </w:t>
      </w:r>
      <w:r w:rsidRPr="001110BE">
        <w:rPr>
          <w:color w:val="404040"/>
          <w:sz w:val="18"/>
          <w:szCs w:val="20"/>
        </w:rPr>
        <w:lastRenderedPageBreak/>
        <w:t>è il settore delle Attività professionali, scientifiche e tecniche, all’interno del comparto dei Servizi, che assorbe il 16% delle risorse nel periodo 2007-2013 e cala lievemente nel secondo periodo.</w:t>
      </w:r>
    </w:p>
    <w:p w14:paraId="5A31DE27" w14:textId="77777777" w:rsidR="007506C7" w:rsidRPr="001110BE" w:rsidRDefault="00432504">
      <w:pPr>
        <w:spacing w:before="240" w:after="240" w:line="300" w:lineRule="auto"/>
        <w:jc w:val="both"/>
        <w:rPr>
          <w:color w:val="404040"/>
          <w:sz w:val="18"/>
          <w:szCs w:val="20"/>
        </w:rPr>
      </w:pPr>
      <w:r w:rsidRPr="001110BE">
        <w:rPr>
          <w:color w:val="404040"/>
          <w:sz w:val="18"/>
          <w:szCs w:val="20"/>
        </w:rPr>
        <w:t>Le attività che invece hanno registrato un maggiore incremento nell’assorbimento di risorse sono i servizi di informazione e comunicazione che passano dal 9% al 15% del 2014-2020, mentre le attività finanziarie e assicurative non ricevevano fondi nel 2007-2013 e raggiungevano il 5% delle risorse nel periodo successivo.</w:t>
      </w:r>
    </w:p>
    <w:p w14:paraId="46245742"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7B3457B0" w14:textId="08FB86D5"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3.4.9 – Percentuale dei finanziamenti distribuiti tra i settori ATECO 1 digit</w:t>
      </w:r>
    </w:p>
    <w:tbl>
      <w:tblPr>
        <w:tblStyle w:val="af7"/>
        <w:tblW w:w="9183"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4593"/>
        <w:gridCol w:w="1601"/>
        <w:gridCol w:w="1454"/>
        <w:gridCol w:w="1535"/>
      </w:tblGrid>
      <w:tr w:rsidR="007506C7" w:rsidRPr="001110BE" w14:paraId="12680F2D" w14:textId="77777777" w:rsidTr="00326F48">
        <w:trPr>
          <w:trHeight w:val="300"/>
        </w:trPr>
        <w:tc>
          <w:tcPr>
            <w:tcW w:w="4593" w:type="dxa"/>
            <w:tcBorders>
              <w:top w:val="single" w:sz="4" w:space="0" w:color="000000"/>
              <w:bottom w:val="single" w:sz="4" w:space="0" w:color="auto"/>
              <w:right w:val="single" w:sz="4" w:space="0" w:color="000000"/>
            </w:tcBorders>
            <w:shd w:val="clear" w:color="auto" w:fill="auto"/>
            <w:tcMar>
              <w:top w:w="0" w:type="dxa"/>
              <w:left w:w="100" w:type="dxa"/>
              <w:bottom w:w="0" w:type="dxa"/>
              <w:right w:w="100" w:type="dxa"/>
            </w:tcMar>
          </w:tcPr>
          <w:p w14:paraId="2214FD8A" w14:textId="77777777" w:rsidR="007506C7" w:rsidRPr="001110BE" w:rsidRDefault="007506C7">
            <w:pPr>
              <w:spacing w:line="300" w:lineRule="auto"/>
              <w:jc w:val="both"/>
              <w:rPr>
                <w:color w:val="000000"/>
                <w:sz w:val="14"/>
                <w:szCs w:val="16"/>
              </w:rPr>
            </w:pPr>
          </w:p>
        </w:tc>
        <w:tc>
          <w:tcPr>
            <w:tcW w:w="1601"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tcPr>
          <w:p w14:paraId="1A4F61B0" w14:textId="77777777" w:rsidR="007506C7" w:rsidRPr="001110BE" w:rsidRDefault="00432504">
            <w:pPr>
              <w:spacing w:line="300" w:lineRule="auto"/>
              <w:ind w:left="120"/>
              <w:jc w:val="center"/>
              <w:rPr>
                <w:color w:val="000000"/>
                <w:sz w:val="14"/>
                <w:szCs w:val="16"/>
              </w:rPr>
            </w:pPr>
            <w:r w:rsidRPr="001110BE">
              <w:rPr>
                <w:color w:val="000000"/>
                <w:sz w:val="14"/>
                <w:szCs w:val="16"/>
              </w:rPr>
              <w:t>2007-2013</w:t>
            </w:r>
          </w:p>
        </w:tc>
        <w:tc>
          <w:tcPr>
            <w:tcW w:w="1454"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tcPr>
          <w:p w14:paraId="72636C82" w14:textId="77777777" w:rsidR="007506C7" w:rsidRPr="001110BE" w:rsidRDefault="00432504">
            <w:pPr>
              <w:spacing w:line="300" w:lineRule="auto"/>
              <w:ind w:left="120"/>
              <w:jc w:val="center"/>
              <w:rPr>
                <w:color w:val="000000"/>
                <w:sz w:val="14"/>
                <w:szCs w:val="16"/>
              </w:rPr>
            </w:pPr>
            <w:r w:rsidRPr="001110BE">
              <w:rPr>
                <w:color w:val="000000"/>
                <w:sz w:val="14"/>
                <w:szCs w:val="16"/>
              </w:rPr>
              <w:t>2014-2020</w:t>
            </w:r>
          </w:p>
        </w:tc>
        <w:tc>
          <w:tcPr>
            <w:tcW w:w="1535" w:type="dxa"/>
            <w:tcBorders>
              <w:top w:val="single" w:sz="4" w:space="0" w:color="000000"/>
              <w:left w:val="single" w:sz="4" w:space="0" w:color="000000"/>
              <w:bottom w:val="single" w:sz="4" w:space="0" w:color="auto"/>
            </w:tcBorders>
            <w:shd w:val="clear" w:color="auto" w:fill="auto"/>
            <w:tcMar>
              <w:top w:w="0" w:type="dxa"/>
              <w:left w:w="100" w:type="dxa"/>
              <w:bottom w:w="0" w:type="dxa"/>
              <w:right w:w="100" w:type="dxa"/>
            </w:tcMar>
          </w:tcPr>
          <w:p w14:paraId="6B46B3AE"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r>
      <w:tr w:rsidR="007506C7" w:rsidRPr="001110BE" w14:paraId="53E3E48A" w14:textId="77777777" w:rsidTr="00326F48">
        <w:trPr>
          <w:trHeight w:val="300"/>
        </w:trPr>
        <w:tc>
          <w:tcPr>
            <w:tcW w:w="4593" w:type="dxa"/>
            <w:tcBorders>
              <w:top w:val="single" w:sz="4" w:space="0" w:color="auto"/>
              <w:right w:val="single" w:sz="4" w:space="0" w:color="000000"/>
            </w:tcBorders>
            <w:shd w:val="clear" w:color="auto" w:fill="auto"/>
            <w:tcMar>
              <w:top w:w="0" w:type="dxa"/>
              <w:left w:w="100" w:type="dxa"/>
              <w:bottom w:w="0" w:type="dxa"/>
              <w:right w:w="100" w:type="dxa"/>
            </w:tcMar>
          </w:tcPr>
          <w:p w14:paraId="3D1AF9A7" w14:textId="77777777" w:rsidR="007506C7" w:rsidRPr="001110BE" w:rsidRDefault="00432504">
            <w:pPr>
              <w:spacing w:line="300" w:lineRule="auto"/>
              <w:ind w:left="120"/>
              <w:rPr>
                <w:color w:val="000000"/>
                <w:sz w:val="14"/>
                <w:szCs w:val="16"/>
              </w:rPr>
            </w:pPr>
            <w:r w:rsidRPr="001110BE">
              <w:rPr>
                <w:color w:val="000000"/>
                <w:sz w:val="14"/>
                <w:szCs w:val="16"/>
              </w:rPr>
              <w:t>ATTIVITÀ MANIFATTURIERE</w:t>
            </w:r>
          </w:p>
        </w:tc>
        <w:tc>
          <w:tcPr>
            <w:tcW w:w="1601" w:type="dxa"/>
            <w:tcBorders>
              <w:top w:val="single" w:sz="4" w:space="0" w:color="auto"/>
              <w:left w:val="single" w:sz="4" w:space="0" w:color="000000"/>
              <w:bottom w:val="nil"/>
              <w:right w:val="single" w:sz="4" w:space="0" w:color="000000"/>
            </w:tcBorders>
            <w:shd w:val="clear" w:color="auto" w:fill="auto"/>
            <w:tcMar>
              <w:top w:w="0" w:type="dxa"/>
              <w:left w:w="100" w:type="dxa"/>
              <w:bottom w:w="0" w:type="dxa"/>
              <w:right w:w="100" w:type="dxa"/>
            </w:tcMar>
          </w:tcPr>
          <w:p w14:paraId="4EE8605F" w14:textId="77777777" w:rsidR="007506C7" w:rsidRPr="001110BE" w:rsidRDefault="00432504">
            <w:pPr>
              <w:spacing w:line="300" w:lineRule="auto"/>
              <w:ind w:left="120"/>
              <w:jc w:val="center"/>
              <w:rPr>
                <w:color w:val="000000"/>
                <w:sz w:val="14"/>
                <w:szCs w:val="16"/>
              </w:rPr>
            </w:pPr>
            <w:r w:rsidRPr="001110BE">
              <w:rPr>
                <w:color w:val="000000"/>
                <w:sz w:val="14"/>
                <w:szCs w:val="16"/>
              </w:rPr>
              <w:t>68%</w:t>
            </w:r>
          </w:p>
        </w:tc>
        <w:tc>
          <w:tcPr>
            <w:tcW w:w="1454" w:type="dxa"/>
            <w:tcBorders>
              <w:top w:val="single" w:sz="4" w:space="0" w:color="auto"/>
              <w:left w:val="single" w:sz="4" w:space="0" w:color="000000"/>
              <w:right w:val="single" w:sz="4" w:space="0" w:color="000000"/>
            </w:tcBorders>
            <w:shd w:val="clear" w:color="auto" w:fill="auto"/>
            <w:tcMar>
              <w:top w:w="0" w:type="dxa"/>
              <w:left w:w="100" w:type="dxa"/>
              <w:bottom w:w="0" w:type="dxa"/>
              <w:right w:w="100" w:type="dxa"/>
            </w:tcMar>
          </w:tcPr>
          <w:p w14:paraId="43C5FB25" w14:textId="77777777" w:rsidR="007506C7" w:rsidRPr="001110BE" w:rsidRDefault="00432504">
            <w:pPr>
              <w:spacing w:line="300" w:lineRule="auto"/>
              <w:ind w:left="120"/>
              <w:jc w:val="center"/>
              <w:rPr>
                <w:color w:val="000000"/>
                <w:sz w:val="14"/>
                <w:szCs w:val="16"/>
              </w:rPr>
            </w:pPr>
            <w:r w:rsidRPr="001110BE">
              <w:rPr>
                <w:color w:val="000000"/>
                <w:sz w:val="14"/>
                <w:szCs w:val="16"/>
              </w:rPr>
              <w:t>58%</w:t>
            </w:r>
          </w:p>
        </w:tc>
        <w:tc>
          <w:tcPr>
            <w:tcW w:w="1535" w:type="dxa"/>
            <w:tcBorders>
              <w:top w:val="single" w:sz="4" w:space="0" w:color="auto"/>
              <w:left w:val="single" w:sz="4" w:space="0" w:color="000000"/>
              <w:bottom w:val="nil"/>
            </w:tcBorders>
            <w:shd w:val="clear" w:color="auto" w:fill="auto"/>
            <w:tcMar>
              <w:top w:w="0" w:type="dxa"/>
              <w:left w:w="100" w:type="dxa"/>
              <w:bottom w:w="0" w:type="dxa"/>
              <w:right w:w="100" w:type="dxa"/>
            </w:tcMar>
          </w:tcPr>
          <w:p w14:paraId="1D40A418" w14:textId="77777777" w:rsidR="007506C7" w:rsidRPr="001110BE" w:rsidRDefault="00432504">
            <w:pPr>
              <w:spacing w:line="300" w:lineRule="auto"/>
              <w:ind w:left="120"/>
              <w:jc w:val="center"/>
              <w:rPr>
                <w:color w:val="000000"/>
                <w:sz w:val="14"/>
                <w:szCs w:val="16"/>
              </w:rPr>
            </w:pPr>
            <w:r w:rsidRPr="001110BE">
              <w:rPr>
                <w:color w:val="000000"/>
                <w:sz w:val="14"/>
                <w:szCs w:val="16"/>
              </w:rPr>
              <w:t>65%</w:t>
            </w:r>
          </w:p>
        </w:tc>
      </w:tr>
      <w:tr w:rsidR="007506C7" w:rsidRPr="001110BE" w14:paraId="5B1E63DE" w14:textId="77777777">
        <w:trPr>
          <w:trHeight w:val="300"/>
        </w:trPr>
        <w:tc>
          <w:tcPr>
            <w:tcW w:w="4593" w:type="dxa"/>
            <w:tcBorders>
              <w:right w:val="single" w:sz="4" w:space="0" w:color="000000"/>
            </w:tcBorders>
            <w:shd w:val="clear" w:color="auto" w:fill="auto"/>
            <w:tcMar>
              <w:top w:w="0" w:type="dxa"/>
              <w:left w:w="100" w:type="dxa"/>
              <w:bottom w:w="0" w:type="dxa"/>
              <w:right w:w="100" w:type="dxa"/>
            </w:tcMar>
          </w:tcPr>
          <w:p w14:paraId="68C36855" w14:textId="77777777" w:rsidR="007506C7" w:rsidRPr="001110BE" w:rsidRDefault="00432504">
            <w:pPr>
              <w:spacing w:line="300" w:lineRule="auto"/>
              <w:ind w:left="120"/>
              <w:rPr>
                <w:color w:val="000000"/>
                <w:sz w:val="14"/>
                <w:szCs w:val="16"/>
              </w:rPr>
            </w:pPr>
            <w:r w:rsidRPr="001110BE">
              <w:rPr>
                <w:color w:val="000000"/>
                <w:sz w:val="14"/>
                <w:szCs w:val="16"/>
              </w:rPr>
              <w:t>ATTIVITÀ PROFESSIONALI, SCIENTIFICHE E TECNICHE</w:t>
            </w:r>
          </w:p>
        </w:tc>
        <w:tc>
          <w:tcPr>
            <w:tcW w:w="160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B867BCB" w14:textId="77777777" w:rsidR="007506C7" w:rsidRPr="001110BE" w:rsidRDefault="00432504">
            <w:pPr>
              <w:spacing w:line="300" w:lineRule="auto"/>
              <w:ind w:left="120"/>
              <w:jc w:val="center"/>
              <w:rPr>
                <w:color w:val="000000"/>
                <w:sz w:val="14"/>
                <w:szCs w:val="16"/>
              </w:rPr>
            </w:pPr>
            <w:r w:rsidRPr="001110BE">
              <w:rPr>
                <w:color w:val="000000"/>
                <w:sz w:val="14"/>
                <w:szCs w:val="16"/>
              </w:rPr>
              <w:t>16%</w:t>
            </w:r>
          </w:p>
        </w:tc>
        <w:tc>
          <w:tcPr>
            <w:tcW w:w="1454" w:type="dxa"/>
            <w:tcBorders>
              <w:left w:val="single" w:sz="4" w:space="0" w:color="000000"/>
              <w:right w:val="single" w:sz="4" w:space="0" w:color="000000"/>
            </w:tcBorders>
            <w:shd w:val="clear" w:color="auto" w:fill="auto"/>
            <w:tcMar>
              <w:top w:w="0" w:type="dxa"/>
              <w:left w:w="100" w:type="dxa"/>
              <w:bottom w:w="0" w:type="dxa"/>
              <w:right w:w="100" w:type="dxa"/>
            </w:tcMar>
          </w:tcPr>
          <w:p w14:paraId="6147D856" w14:textId="77777777" w:rsidR="007506C7" w:rsidRPr="001110BE" w:rsidRDefault="00432504">
            <w:pPr>
              <w:spacing w:line="300" w:lineRule="auto"/>
              <w:ind w:left="120"/>
              <w:jc w:val="center"/>
              <w:rPr>
                <w:color w:val="000000"/>
                <w:sz w:val="14"/>
                <w:szCs w:val="16"/>
              </w:rPr>
            </w:pPr>
            <w:r w:rsidRPr="001110BE">
              <w:rPr>
                <w:color w:val="000000"/>
                <w:sz w:val="14"/>
                <w:szCs w:val="16"/>
              </w:rPr>
              <w:t>14%</w:t>
            </w:r>
          </w:p>
        </w:tc>
        <w:tc>
          <w:tcPr>
            <w:tcW w:w="1535" w:type="dxa"/>
            <w:tcBorders>
              <w:top w:val="nil"/>
              <w:left w:val="single" w:sz="4" w:space="0" w:color="000000"/>
              <w:bottom w:val="nil"/>
            </w:tcBorders>
            <w:shd w:val="clear" w:color="auto" w:fill="auto"/>
            <w:tcMar>
              <w:top w:w="0" w:type="dxa"/>
              <w:left w:w="100" w:type="dxa"/>
              <w:bottom w:w="0" w:type="dxa"/>
              <w:right w:w="100" w:type="dxa"/>
            </w:tcMar>
          </w:tcPr>
          <w:p w14:paraId="1C4340EC" w14:textId="77777777" w:rsidR="007506C7" w:rsidRPr="001110BE" w:rsidRDefault="00432504">
            <w:pPr>
              <w:spacing w:line="300" w:lineRule="auto"/>
              <w:ind w:left="120"/>
              <w:jc w:val="center"/>
              <w:rPr>
                <w:color w:val="000000"/>
                <w:sz w:val="14"/>
                <w:szCs w:val="16"/>
              </w:rPr>
            </w:pPr>
            <w:r w:rsidRPr="001110BE">
              <w:rPr>
                <w:color w:val="000000"/>
                <w:sz w:val="14"/>
                <w:szCs w:val="16"/>
              </w:rPr>
              <w:t>14%</w:t>
            </w:r>
          </w:p>
        </w:tc>
      </w:tr>
      <w:tr w:rsidR="007506C7" w:rsidRPr="001110BE" w14:paraId="503BDFB3" w14:textId="77777777">
        <w:trPr>
          <w:trHeight w:val="300"/>
        </w:trPr>
        <w:tc>
          <w:tcPr>
            <w:tcW w:w="4593" w:type="dxa"/>
            <w:tcBorders>
              <w:right w:val="single" w:sz="4" w:space="0" w:color="000000"/>
            </w:tcBorders>
            <w:shd w:val="clear" w:color="auto" w:fill="auto"/>
            <w:tcMar>
              <w:top w:w="0" w:type="dxa"/>
              <w:left w:w="100" w:type="dxa"/>
              <w:bottom w:w="0" w:type="dxa"/>
              <w:right w:w="100" w:type="dxa"/>
            </w:tcMar>
          </w:tcPr>
          <w:p w14:paraId="37EA1616" w14:textId="77777777" w:rsidR="007506C7" w:rsidRPr="001110BE" w:rsidRDefault="00432504">
            <w:pPr>
              <w:spacing w:line="300" w:lineRule="auto"/>
              <w:ind w:left="120"/>
              <w:rPr>
                <w:color w:val="000000"/>
                <w:sz w:val="14"/>
                <w:szCs w:val="16"/>
              </w:rPr>
            </w:pPr>
            <w:r w:rsidRPr="001110BE">
              <w:rPr>
                <w:color w:val="000000"/>
                <w:sz w:val="14"/>
                <w:szCs w:val="16"/>
              </w:rPr>
              <w:t>SERVIZI DI INFORMAZIONE E COMUNICAZIONE</w:t>
            </w:r>
          </w:p>
        </w:tc>
        <w:tc>
          <w:tcPr>
            <w:tcW w:w="160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A5E2D0D" w14:textId="77777777" w:rsidR="007506C7" w:rsidRPr="001110BE" w:rsidRDefault="00432504">
            <w:pPr>
              <w:spacing w:line="300" w:lineRule="auto"/>
              <w:ind w:left="120"/>
              <w:jc w:val="center"/>
              <w:rPr>
                <w:color w:val="000000"/>
                <w:sz w:val="14"/>
                <w:szCs w:val="16"/>
              </w:rPr>
            </w:pPr>
            <w:r w:rsidRPr="001110BE">
              <w:rPr>
                <w:color w:val="000000"/>
                <w:sz w:val="14"/>
                <w:szCs w:val="16"/>
              </w:rPr>
              <w:t>9%</w:t>
            </w:r>
          </w:p>
        </w:tc>
        <w:tc>
          <w:tcPr>
            <w:tcW w:w="1454" w:type="dxa"/>
            <w:tcBorders>
              <w:left w:val="single" w:sz="4" w:space="0" w:color="000000"/>
              <w:right w:val="single" w:sz="4" w:space="0" w:color="000000"/>
            </w:tcBorders>
            <w:shd w:val="clear" w:color="auto" w:fill="auto"/>
            <w:tcMar>
              <w:top w:w="0" w:type="dxa"/>
              <w:left w:w="100" w:type="dxa"/>
              <w:bottom w:w="0" w:type="dxa"/>
              <w:right w:w="100" w:type="dxa"/>
            </w:tcMar>
          </w:tcPr>
          <w:p w14:paraId="79F30424" w14:textId="77777777" w:rsidR="007506C7" w:rsidRPr="001110BE" w:rsidRDefault="00432504">
            <w:pPr>
              <w:spacing w:line="300" w:lineRule="auto"/>
              <w:ind w:left="120"/>
              <w:jc w:val="center"/>
              <w:rPr>
                <w:color w:val="000000"/>
                <w:sz w:val="14"/>
                <w:szCs w:val="16"/>
              </w:rPr>
            </w:pPr>
            <w:r w:rsidRPr="001110BE">
              <w:rPr>
                <w:color w:val="000000"/>
                <w:sz w:val="14"/>
                <w:szCs w:val="16"/>
              </w:rPr>
              <w:t>15%</w:t>
            </w:r>
          </w:p>
        </w:tc>
        <w:tc>
          <w:tcPr>
            <w:tcW w:w="1535" w:type="dxa"/>
            <w:tcBorders>
              <w:top w:val="nil"/>
              <w:left w:val="single" w:sz="4" w:space="0" w:color="000000"/>
              <w:bottom w:val="nil"/>
            </w:tcBorders>
            <w:shd w:val="clear" w:color="auto" w:fill="auto"/>
            <w:tcMar>
              <w:top w:w="0" w:type="dxa"/>
              <w:left w:w="100" w:type="dxa"/>
              <w:bottom w:w="0" w:type="dxa"/>
              <w:right w:w="100" w:type="dxa"/>
            </w:tcMar>
          </w:tcPr>
          <w:p w14:paraId="7AF2D0A9" w14:textId="77777777" w:rsidR="007506C7" w:rsidRPr="001110BE" w:rsidRDefault="00432504">
            <w:pPr>
              <w:spacing w:line="300" w:lineRule="auto"/>
              <w:ind w:left="120"/>
              <w:jc w:val="center"/>
              <w:rPr>
                <w:color w:val="000000"/>
                <w:sz w:val="14"/>
                <w:szCs w:val="16"/>
              </w:rPr>
            </w:pPr>
            <w:r w:rsidRPr="001110BE">
              <w:rPr>
                <w:color w:val="000000"/>
                <w:sz w:val="14"/>
                <w:szCs w:val="16"/>
              </w:rPr>
              <w:t>11%</w:t>
            </w:r>
          </w:p>
        </w:tc>
      </w:tr>
      <w:tr w:rsidR="007506C7" w:rsidRPr="001110BE" w14:paraId="7CCE25C0" w14:textId="77777777">
        <w:trPr>
          <w:trHeight w:val="300"/>
        </w:trPr>
        <w:tc>
          <w:tcPr>
            <w:tcW w:w="4593" w:type="dxa"/>
            <w:tcBorders>
              <w:right w:val="single" w:sz="4" w:space="0" w:color="000000"/>
            </w:tcBorders>
            <w:shd w:val="clear" w:color="auto" w:fill="auto"/>
            <w:tcMar>
              <w:top w:w="0" w:type="dxa"/>
              <w:left w:w="100" w:type="dxa"/>
              <w:bottom w:w="0" w:type="dxa"/>
              <w:right w:w="100" w:type="dxa"/>
            </w:tcMar>
          </w:tcPr>
          <w:p w14:paraId="2401BD0E" w14:textId="77777777" w:rsidR="007506C7" w:rsidRPr="001110BE" w:rsidRDefault="00432504">
            <w:pPr>
              <w:spacing w:line="300" w:lineRule="auto"/>
              <w:ind w:left="120"/>
              <w:rPr>
                <w:color w:val="000000"/>
                <w:sz w:val="14"/>
                <w:szCs w:val="16"/>
              </w:rPr>
            </w:pPr>
            <w:r w:rsidRPr="001110BE">
              <w:rPr>
                <w:color w:val="000000"/>
                <w:sz w:val="14"/>
                <w:szCs w:val="16"/>
              </w:rPr>
              <w:t>RIPARAZIONE DI AUTOVEICOLI E MOTOCICLI</w:t>
            </w:r>
          </w:p>
        </w:tc>
        <w:tc>
          <w:tcPr>
            <w:tcW w:w="160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1BE928E"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454" w:type="dxa"/>
            <w:tcBorders>
              <w:left w:val="single" w:sz="4" w:space="0" w:color="000000"/>
              <w:right w:val="single" w:sz="4" w:space="0" w:color="000000"/>
            </w:tcBorders>
            <w:shd w:val="clear" w:color="auto" w:fill="auto"/>
            <w:tcMar>
              <w:top w:w="0" w:type="dxa"/>
              <w:left w:w="100" w:type="dxa"/>
              <w:bottom w:w="0" w:type="dxa"/>
              <w:right w:w="100" w:type="dxa"/>
            </w:tcMar>
          </w:tcPr>
          <w:p w14:paraId="370954F0"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535" w:type="dxa"/>
            <w:tcBorders>
              <w:top w:val="nil"/>
              <w:left w:val="single" w:sz="4" w:space="0" w:color="000000"/>
              <w:bottom w:val="nil"/>
            </w:tcBorders>
            <w:shd w:val="clear" w:color="auto" w:fill="auto"/>
            <w:tcMar>
              <w:top w:w="0" w:type="dxa"/>
              <w:left w:w="100" w:type="dxa"/>
              <w:bottom w:w="0" w:type="dxa"/>
              <w:right w:w="100" w:type="dxa"/>
            </w:tcMar>
          </w:tcPr>
          <w:p w14:paraId="7C0C3EB2"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r>
      <w:tr w:rsidR="007506C7" w:rsidRPr="001110BE" w14:paraId="4BEA67EB" w14:textId="77777777">
        <w:trPr>
          <w:trHeight w:val="300"/>
        </w:trPr>
        <w:tc>
          <w:tcPr>
            <w:tcW w:w="4593" w:type="dxa"/>
            <w:tcBorders>
              <w:right w:val="single" w:sz="4" w:space="0" w:color="000000"/>
            </w:tcBorders>
            <w:shd w:val="clear" w:color="auto" w:fill="auto"/>
            <w:tcMar>
              <w:top w:w="0" w:type="dxa"/>
              <w:left w:w="100" w:type="dxa"/>
              <w:bottom w:w="0" w:type="dxa"/>
              <w:right w:w="100" w:type="dxa"/>
            </w:tcMar>
          </w:tcPr>
          <w:p w14:paraId="0B8B36F5" w14:textId="77777777" w:rsidR="007506C7" w:rsidRPr="001110BE" w:rsidRDefault="00432504">
            <w:pPr>
              <w:spacing w:line="300" w:lineRule="auto"/>
              <w:ind w:left="120"/>
              <w:rPr>
                <w:color w:val="000000"/>
                <w:sz w:val="14"/>
                <w:szCs w:val="16"/>
              </w:rPr>
            </w:pPr>
            <w:r w:rsidRPr="001110BE">
              <w:rPr>
                <w:color w:val="000000"/>
                <w:sz w:val="14"/>
                <w:szCs w:val="16"/>
              </w:rPr>
              <w:t>ATTIVITÀ FINANZIARIE E ASSICURATIVE</w:t>
            </w:r>
          </w:p>
        </w:tc>
        <w:tc>
          <w:tcPr>
            <w:tcW w:w="160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6C80062"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454" w:type="dxa"/>
            <w:tcBorders>
              <w:left w:val="single" w:sz="4" w:space="0" w:color="000000"/>
              <w:right w:val="single" w:sz="4" w:space="0" w:color="000000"/>
            </w:tcBorders>
            <w:shd w:val="clear" w:color="auto" w:fill="auto"/>
            <w:tcMar>
              <w:top w:w="0" w:type="dxa"/>
              <w:left w:w="100" w:type="dxa"/>
              <w:bottom w:w="0" w:type="dxa"/>
              <w:right w:w="100" w:type="dxa"/>
            </w:tcMar>
          </w:tcPr>
          <w:p w14:paraId="71C3B652"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c>
          <w:tcPr>
            <w:tcW w:w="1535" w:type="dxa"/>
            <w:tcBorders>
              <w:top w:val="nil"/>
              <w:left w:val="single" w:sz="4" w:space="0" w:color="000000"/>
              <w:bottom w:val="nil"/>
            </w:tcBorders>
            <w:shd w:val="clear" w:color="auto" w:fill="auto"/>
            <w:tcMar>
              <w:top w:w="0" w:type="dxa"/>
              <w:left w:w="100" w:type="dxa"/>
              <w:bottom w:w="0" w:type="dxa"/>
              <w:right w:w="100" w:type="dxa"/>
            </w:tcMar>
          </w:tcPr>
          <w:p w14:paraId="7C365867"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r>
      <w:tr w:rsidR="007506C7" w:rsidRPr="001110BE" w14:paraId="1B4F5DFC" w14:textId="77777777">
        <w:trPr>
          <w:trHeight w:val="300"/>
        </w:trPr>
        <w:tc>
          <w:tcPr>
            <w:tcW w:w="4593" w:type="dxa"/>
            <w:tcBorders>
              <w:right w:val="single" w:sz="4" w:space="0" w:color="000000"/>
            </w:tcBorders>
            <w:shd w:val="clear" w:color="auto" w:fill="auto"/>
            <w:tcMar>
              <w:top w:w="0" w:type="dxa"/>
              <w:left w:w="100" w:type="dxa"/>
              <w:bottom w:w="0" w:type="dxa"/>
              <w:right w:w="100" w:type="dxa"/>
            </w:tcMar>
          </w:tcPr>
          <w:p w14:paraId="7AA18FFD" w14:textId="77777777" w:rsidR="007506C7" w:rsidRPr="001110BE" w:rsidRDefault="00432504">
            <w:pPr>
              <w:spacing w:line="300" w:lineRule="auto"/>
              <w:ind w:left="120"/>
              <w:rPr>
                <w:color w:val="000000"/>
                <w:sz w:val="14"/>
                <w:szCs w:val="16"/>
              </w:rPr>
            </w:pPr>
            <w:r w:rsidRPr="001110BE">
              <w:rPr>
                <w:color w:val="000000"/>
                <w:sz w:val="14"/>
                <w:szCs w:val="16"/>
              </w:rPr>
              <w:t>FORNITURA DI ACQUA; RETI FOGNARIE, …</w:t>
            </w:r>
          </w:p>
        </w:tc>
        <w:tc>
          <w:tcPr>
            <w:tcW w:w="160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31DD326"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454" w:type="dxa"/>
            <w:tcBorders>
              <w:left w:val="single" w:sz="4" w:space="0" w:color="000000"/>
              <w:right w:val="single" w:sz="4" w:space="0" w:color="000000"/>
            </w:tcBorders>
            <w:shd w:val="clear" w:color="auto" w:fill="auto"/>
            <w:tcMar>
              <w:top w:w="0" w:type="dxa"/>
              <w:left w:w="100" w:type="dxa"/>
              <w:bottom w:w="0" w:type="dxa"/>
              <w:right w:w="100" w:type="dxa"/>
            </w:tcMar>
          </w:tcPr>
          <w:p w14:paraId="4A3A248F"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535" w:type="dxa"/>
            <w:tcBorders>
              <w:top w:val="nil"/>
              <w:left w:val="single" w:sz="4" w:space="0" w:color="000000"/>
              <w:bottom w:val="nil"/>
            </w:tcBorders>
            <w:shd w:val="clear" w:color="auto" w:fill="auto"/>
            <w:tcMar>
              <w:top w:w="0" w:type="dxa"/>
              <w:left w:w="100" w:type="dxa"/>
              <w:bottom w:w="0" w:type="dxa"/>
              <w:right w:w="100" w:type="dxa"/>
            </w:tcMar>
          </w:tcPr>
          <w:p w14:paraId="33994DED"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r>
      <w:tr w:rsidR="007506C7" w:rsidRPr="001110BE" w14:paraId="0654427A" w14:textId="77777777">
        <w:trPr>
          <w:trHeight w:val="300"/>
        </w:trPr>
        <w:tc>
          <w:tcPr>
            <w:tcW w:w="4593" w:type="dxa"/>
            <w:tcBorders>
              <w:right w:val="single" w:sz="4" w:space="0" w:color="000000"/>
            </w:tcBorders>
            <w:shd w:val="clear" w:color="auto" w:fill="auto"/>
            <w:tcMar>
              <w:top w:w="0" w:type="dxa"/>
              <w:left w:w="100" w:type="dxa"/>
              <w:bottom w:w="0" w:type="dxa"/>
              <w:right w:w="100" w:type="dxa"/>
            </w:tcMar>
          </w:tcPr>
          <w:p w14:paraId="4ED53AB4" w14:textId="77777777" w:rsidR="007506C7" w:rsidRPr="001110BE" w:rsidRDefault="00432504">
            <w:pPr>
              <w:spacing w:line="300" w:lineRule="auto"/>
              <w:ind w:left="120"/>
              <w:rPr>
                <w:color w:val="000000"/>
                <w:sz w:val="14"/>
                <w:szCs w:val="16"/>
              </w:rPr>
            </w:pPr>
            <w:r w:rsidRPr="001110BE">
              <w:rPr>
                <w:color w:val="000000"/>
                <w:sz w:val="14"/>
                <w:szCs w:val="16"/>
              </w:rPr>
              <w:t>COSTRUZIONI</w:t>
            </w:r>
          </w:p>
        </w:tc>
        <w:tc>
          <w:tcPr>
            <w:tcW w:w="160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6539E108"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454" w:type="dxa"/>
            <w:tcBorders>
              <w:left w:val="single" w:sz="4" w:space="0" w:color="000000"/>
              <w:right w:val="single" w:sz="4" w:space="0" w:color="000000"/>
            </w:tcBorders>
            <w:shd w:val="clear" w:color="auto" w:fill="auto"/>
            <w:tcMar>
              <w:top w:w="0" w:type="dxa"/>
              <w:left w:w="100" w:type="dxa"/>
              <w:bottom w:w="0" w:type="dxa"/>
              <w:right w:w="100" w:type="dxa"/>
            </w:tcMar>
          </w:tcPr>
          <w:p w14:paraId="787AE158"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535" w:type="dxa"/>
            <w:tcBorders>
              <w:top w:val="nil"/>
              <w:left w:val="single" w:sz="4" w:space="0" w:color="000000"/>
              <w:bottom w:val="nil"/>
            </w:tcBorders>
            <w:shd w:val="clear" w:color="auto" w:fill="auto"/>
            <w:tcMar>
              <w:top w:w="0" w:type="dxa"/>
              <w:left w:w="100" w:type="dxa"/>
              <w:bottom w:w="0" w:type="dxa"/>
              <w:right w:w="100" w:type="dxa"/>
            </w:tcMar>
          </w:tcPr>
          <w:p w14:paraId="1D23ED53"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r>
      <w:tr w:rsidR="007506C7" w:rsidRPr="001110BE" w14:paraId="3B7A7480" w14:textId="77777777">
        <w:trPr>
          <w:trHeight w:val="300"/>
        </w:trPr>
        <w:tc>
          <w:tcPr>
            <w:tcW w:w="4593" w:type="dxa"/>
            <w:tcBorders>
              <w:right w:val="single" w:sz="4" w:space="0" w:color="000000"/>
            </w:tcBorders>
            <w:shd w:val="clear" w:color="auto" w:fill="auto"/>
            <w:tcMar>
              <w:top w:w="0" w:type="dxa"/>
              <w:left w:w="100" w:type="dxa"/>
              <w:bottom w:w="0" w:type="dxa"/>
              <w:right w:w="100" w:type="dxa"/>
            </w:tcMar>
          </w:tcPr>
          <w:p w14:paraId="6986F412" w14:textId="77777777" w:rsidR="007506C7" w:rsidRPr="001110BE" w:rsidRDefault="00432504">
            <w:pPr>
              <w:spacing w:line="300" w:lineRule="auto"/>
              <w:ind w:left="120"/>
              <w:rPr>
                <w:color w:val="000000"/>
                <w:sz w:val="14"/>
                <w:szCs w:val="16"/>
              </w:rPr>
            </w:pPr>
            <w:r w:rsidRPr="001110BE">
              <w:rPr>
                <w:color w:val="000000"/>
                <w:sz w:val="14"/>
                <w:szCs w:val="16"/>
              </w:rPr>
              <w:t>NOLEGGIO, SERVIZI DI SUPPORTO ALLE IMPRESE</w:t>
            </w:r>
          </w:p>
        </w:tc>
        <w:tc>
          <w:tcPr>
            <w:tcW w:w="1601"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94E47C1"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1454" w:type="dxa"/>
            <w:tcBorders>
              <w:left w:val="single" w:sz="4" w:space="0" w:color="000000"/>
              <w:right w:val="single" w:sz="4" w:space="0" w:color="000000"/>
            </w:tcBorders>
            <w:shd w:val="clear" w:color="auto" w:fill="auto"/>
            <w:tcMar>
              <w:top w:w="0" w:type="dxa"/>
              <w:left w:w="100" w:type="dxa"/>
              <w:bottom w:w="0" w:type="dxa"/>
              <w:right w:w="100" w:type="dxa"/>
            </w:tcMar>
          </w:tcPr>
          <w:p w14:paraId="4B23A28F"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1535" w:type="dxa"/>
            <w:tcBorders>
              <w:top w:val="nil"/>
              <w:left w:val="single" w:sz="4" w:space="0" w:color="000000"/>
              <w:bottom w:val="nil"/>
            </w:tcBorders>
            <w:shd w:val="clear" w:color="auto" w:fill="auto"/>
            <w:tcMar>
              <w:top w:w="0" w:type="dxa"/>
              <w:left w:w="100" w:type="dxa"/>
              <w:bottom w:w="0" w:type="dxa"/>
              <w:right w:w="100" w:type="dxa"/>
            </w:tcMar>
          </w:tcPr>
          <w:p w14:paraId="31203412"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r>
      <w:tr w:rsidR="007506C7" w:rsidRPr="001110BE" w14:paraId="69239AA8" w14:textId="77777777">
        <w:trPr>
          <w:trHeight w:val="300"/>
        </w:trPr>
        <w:tc>
          <w:tcPr>
            <w:tcW w:w="4593" w:type="dxa"/>
            <w:tcBorders>
              <w:bottom w:val="single" w:sz="4" w:space="0" w:color="000000"/>
              <w:right w:val="single" w:sz="4" w:space="0" w:color="000000"/>
            </w:tcBorders>
            <w:shd w:val="clear" w:color="auto" w:fill="auto"/>
            <w:tcMar>
              <w:top w:w="0" w:type="dxa"/>
              <w:left w:w="100" w:type="dxa"/>
              <w:bottom w:w="0" w:type="dxa"/>
              <w:right w:w="100" w:type="dxa"/>
            </w:tcMar>
          </w:tcPr>
          <w:p w14:paraId="63D423CC" w14:textId="77777777" w:rsidR="007506C7" w:rsidRPr="001110BE" w:rsidRDefault="00432504">
            <w:pPr>
              <w:spacing w:line="300" w:lineRule="auto"/>
              <w:ind w:left="120"/>
              <w:rPr>
                <w:color w:val="000000"/>
                <w:sz w:val="14"/>
                <w:szCs w:val="16"/>
              </w:rPr>
            </w:pPr>
            <w:r w:rsidRPr="001110BE">
              <w:rPr>
                <w:color w:val="000000"/>
                <w:sz w:val="14"/>
                <w:szCs w:val="16"/>
              </w:rPr>
              <w:t>Altri Settori</w:t>
            </w:r>
          </w:p>
        </w:tc>
        <w:tc>
          <w:tcPr>
            <w:tcW w:w="1601"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C6E2605"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454" w:type="dxa"/>
            <w:tcBorders>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8B570A7"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1535" w:type="dxa"/>
            <w:tcBorders>
              <w:top w:val="nil"/>
              <w:left w:val="single" w:sz="4" w:space="0" w:color="000000"/>
              <w:bottom w:val="single" w:sz="4" w:space="0" w:color="000000"/>
            </w:tcBorders>
            <w:shd w:val="clear" w:color="auto" w:fill="auto"/>
            <w:tcMar>
              <w:top w:w="0" w:type="dxa"/>
              <w:left w:w="100" w:type="dxa"/>
              <w:bottom w:w="0" w:type="dxa"/>
              <w:right w:w="100" w:type="dxa"/>
            </w:tcMar>
          </w:tcPr>
          <w:p w14:paraId="33AF5A2F"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r>
      <w:tr w:rsidR="007506C7" w:rsidRPr="001110BE" w14:paraId="772794F5" w14:textId="77777777">
        <w:trPr>
          <w:trHeight w:val="300"/>
        </w:trPr>
        <w:tc>
          <w:tcPr>
            <w:tcW w:w="4593"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5F11A37" w14:textId="77777777" w:rsidR="007506C7" w:rsidRPr="001110BE" w:rsidRDefault="00432504">
            <w:pPr>
              <w:spacing w:line="300" w:lineRule="auto"/>
              <w:ind w:left="120"/>
              <w:rPr>
                <w:color w:val="000000"/>
                <w:sz w:val="14"/>
                <w:szCs w:val="16"/>
              </w:rPr>
            </w:pPr>
            <w:r w:rsidRPr="001110BE">
              <w:rPr>
                <w:color w:val="000000"/>
                <w:sz w:val="14"/>
                <w:szCs w:val="16"/>
              </w:rPr>
              <w:t>Totale (</w:t>
            </w:r>
            <w:r w:rsidR="008B706F" w:rsidRPr="001110BE">
              <w:rPr>
                <w:color w:val="000000"/>
                <w:sz w:val="14"/>
                <w:szCs w:val="16"/>
              </w:rPr>
              <w:t xml:space="preserve">mln </w:t>
            </w:r>
            <w:r w:rsidRPr="001110BE">
              <w:rPr>
                <w:color w:val="000000"/>
                <w:sz w:val="14"/>
                <w:szCs w:val="16"/>
              </w:rPr>
              <w:t>€)</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D877B22" w14:textId="77777777" w:rsidR="007506C7" w:rsidRPr="001110BE" w:rsidRDefault="008B706F">
            <w:pPr>
              <w:spacing w:line="300" w:lineRule="auto"/>
              <w:ind w:left="120"/>
              <w:jc w:val="center"/>
              <w:rPr>
                <w:color w:val="000000"/>
                <w:sz w:val="14"/>
                <w:szCs w:val="16"/>
              </w:rPr>
            </w:pPr>
            <w:r w:rsidRPr="001110BE">
              <w:rPr>
                <w:color w:val="000000"/>
                <w:sz w:val="14"/>
                <w:szCs w:val="16"/>
              </w:rPr>
              <w:t>321</w:t>
            </w:r>
          </w:p>
        </w:tc>
        <w:tc>
          <w:tcPr>
            <w:tcW w:w="1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18BA84F" w14:textId="77777777" w:rsidR="007506C7" w:rsidRPr="001110BE" w:rsidRDefault="008B706F">
            <w:pPr>
              <w:spacing w:line="300" w:lineRule="auto"/>
              <w:ind w:left="120"/>
              <w:jc w:val="center"/>
              <w:rPr>
                <w:color w:val="000000"/>
                <w:sz w:val="14"/>
                <w:szCs w:val="16"/>
              </w:rPr>
            </w:pPr>
            <w:r w:rsidRPr="001110BE">
              <w:rPr>
                <w:color w:val="000000"/>
                <w:sz w:val="14"/>
                <w:szCs w:val="16"/>
              </w:rPr>
              <w:t>231</w:t>
            </w:r>
          </w:p>
        </w:tc>
        <w:tc>
          <w:tcPr>
            <w:tcW w:w="1535"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55C4BA30" w14:textId="77777777" w:rsidR="007506C7" w:rsidRPr="001110BE" w:rsidRDefault="008B706F">
            <w:pPr>
              <w:spacing w:line="300" w:lineRule="auto"/>
              <w:ind w:left="120"/>
              <w:jc w:val="center"/>
              <w:rPr>
                <w:color w:val="000000"/>
                <w:sz w:val="14"/>
                <w:szCs w:val="16"/>
              </w:rPr>
            </w:pPr>
            <w:r w:rsidRPr="001110BE">
              <w:rPr>
                <w:color w:val="000000"/>
                <w:sz w:val="14"/>
                <w:szCs w:val="16"/>
              </w:rPr>
              <w:t>594</w:t>
            </w:r>
          </w:p>
        </w:tc>
      </w:tr>
    </w:tbl>
    <w:p w14:paraId="448A6CD2"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OC e ASIA</w:t>
      </w:r>
    </w:p>
    <w:p w14:paraId="0D7D8AD6" w14:textId="77777777" w:rsidR="007506C7" w:rsidRPr="001110BE" w:rsidRDefault="007506C7">
      <w:pPr>
        <w:spacing w:before="240" w:after="240" w:line="300" w:lineRule="auto"/>
        <w:jc w:val="both"/>
        <w:rPr>
          <w:color w:val="404040"/>
          <w:sz w:val="18"/>
          <w:szCs w:val="20"/>
        </w:rPr>
      </w:pPr>
    </w:p>
    <w:p w14:paraId="2443DF5A" w14:textId="526C88CD" w:rsidR="007506C7" w:rsidRPr="001110BE" w:rsidRDefault="00432504">
      <w:pPr>
        <w:spacing w:before="240" w:after="240" w:line="300" w:lineRule="auto"/>
        <w:jc w:val="both"/>
        <w:rPr>
          <w:color w:val="404040"/>
          <w:sz w:val="18"/>
          <w:szCs w:val="20"/>
        </w:rPr>
      </w:pPr>
      <w:r w:rsidRPr="001110BE">
        <w:rPr>
          <w:color w:val="404040"/>
          <w:sz w:val="18"/>
          <w:szCs w:val="20"/>
        </w:rPr>
        <w:t xml:space="preserve">La </w:t>
      </w:r>
      <w:r w:rsidR="007157AE">
        <w:rPr>
          <w:color w:val="404040"/>
          <w:sz w:val="18"/>
          <w:szCs w:val="20"/>
        </w:rPr>
        <w:t>Tabell</w:t>
      </w:r>
      <w:r w:rsidRPr="001110BE">
        <w:rPr>
          <w:color w:val="404040"/>
          <w:sz w:val="18"/>
          <w:szCs w:val="20"/>
        </w:rPr>
        <w:t>a 3.4.10 riporta per il solo settore delle attività manifatturiere la quota dei relativi finanziamenti nelle due programmazioni. I finanziamenti alle attività di “Fabbricazione di macchinari e apparecchiature n.c.a.” ha assorbito nel tempo la maggior quantità di risorse, registrando nel tempo un aumento consistente dei finanziamenti passando dal 15% di quelli disponibili nel ciclo 2007-2013 al 23% del 2014-2020.</w:t>
      </w:r>
    </w:p>
    <w:p w14:paraId="5ADC4E98" w14:textId="77777777" w:rsidR="007506C7" w:rsidRPr="001110BE" w:rsidRDefault="00432504">
      <w:pPr>
        <w:spacing w:before="240" w:after="240" w:line="300" w:lineRule="auto"/>
        <w:jc w:val="both"/>
        <w:rPr>
          <w:color w:val="404040"/>
          <w:sz w:val="18"/>
          <w:szCs w:val="20"/>
        </w:rPr>
      </w:pPr>
      <w:r w:rsidRPr="001110BE">
        <w:rPr>
          <w:color w:val="404040"/>
          <w:sz w:val="18"/>
          <w:szCs w:val="20"/>
        </w:rPr>
        <w:t>Per quanto riguarda le attività di “Fabbricazione di prodotti in metallo” si è osservato un importante calo nelle risorse assorbite tra le due programmazioni, passando dal 17% nel primo periodo all’8% del secondo.</w:t>
      </w:r>
    </w:p>
    <w:p w14:paraId="50C00152" w14:textId="77777777" w:rsidR="007506C7" w:rsidRPr="001110BE" w:rsidRDefault="00432504">
      <w:pPr>
        <w:spacing w:before="240" w:after="240" w:line="300" w:lineRule="auto"/>
        <w:jc w:val="both"/>
        <w:rPr>
          <w:color w:val="404040"/>
          <w:sz w:val="18"/>
          <w:szCs w:val="20"/>
        </w:rPr>
      </w:pPr>
      <w:r w:rsidRPr="001110BE">
        <w:rPr>
          <w:color w:val="404040"/>
          <w:sz w:val="18"/>
          <w:szCs w:val="20"/>
        </w:rPr>
        <w:t>Altre attività che hanno avuto una buona performance, in termini di crescita della quota di risorse assorbite tra cicli di programmazione, sono i settori “Fabbricazione di computer”, “Fabbricazione di altri mezzi di trasporto” e “Fabbricazione di autoveicoli “, rispettivamente con un totale pari al 10%, al 9% e infine al 8%.</w:t>
      </w:r>
    </w:p>
    <w:p w14:paraId="70FF9A67"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 </w:t>
      </w:r>
    </w:p>
    <w:p w14:paraId="18D345AD" w14:textId="40DBA4DF"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t>Tabell</w:t>
      </w:r>
      <w:r w:rsidR="00432504" w:rsidRPr="001110BE">
        <w:rPr>
          <w:color w:val="404040"/>
          <w:sz w:val="16"/>
          <w:szCs w:val="18"/>
        </w:rPr>
        <w:t>a 3.4.10 – Finanziamento di progetti per settore manifatturiero e ciclo. Valori percentuali</w:t>
      </w:r>
    </w:p>
    <w:tbl>
      <w:tblPr>
        <w:tblStyle w:val="af8"/>
        <w:tblW w:w="9183" w:type="dxa"/>
        <w:tblInd w:w="100"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6577"/>
        <w:gridCol w:w="833"/>
        <w:gridCol w:w="833"/>
        <w:gridCol w:w="940"/>
      </w:tblGrid>
      <w:tr w:rsidR="007506C7" w:rsidRPr="001110BE" w14:paraId="3A9F1FC5" w14:textId="77777777">
        <w:trPr>
          <w:trHeight w:val="300"/>
        </w:trPr>
        <w:tc>
          <w:tcPr>
            <w:tcW w:w="6577"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C24B2D2" w14:textId="77777777" w:rsidR="007506C7" w:rsidRPr="001110BE" w:rsidRDefault="007506C7">
            <w:pPr>
              <w:spacing w:line="300" w:lineRule="auto"/>
              <w:jc w:val="both"/>
              <w:rPr>
                <w:color w:val="000000"/>
                <w:sz w:val="14"/>
                <w:szCs w:val="16"/>
              </w:rPr>
            </w:pP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6ED0C3D" w14:textId="77777777" w:rsidR="007506C7" w:rsidRPr="001110BE" w:rsidRDefault="00432504">
            <w:pPr>
              <w:spacing w:line="300" w:lineRule="auto"/>
              <w:ind w:left="120"/>
              <w:jc w:val="center"/>
              <w:rPr>
                <w:color w:val="000000"/>
                <w:sz w:val="14"/>
                <w:szCs w:val="16"/>
              </w:rPr>
            </w:pPr>
            <w:r w:rsidRPr="001110BE">
              <w:rPr>
                <w:color w:val="000000"/>
                <w:sz w:val="14"/>
                <w:szCs w:val="16"/>
              </w:rPr>
              <w:t>2007-2013</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EFB5401" w14:textId="77777777" w:rsidR="007506C7" w:rsidRPr="001110BE" w:rsidRDefault="00432504">
            <w:pPr>
              <w:spacing w:line="300" w:lineRule="auto"/>
              <w:ind w:left="120"/>
              <w:jc w:val="center"/>
              <w:rPr>
                <w:color w:val="000000"/>
                <w:sz w:val="14"/>
                <w:szCs w:val="16"/>
              </w:rPr>
            </w:pPr>
            <w:r w:rsidRPr="001110BE">
              <w:rPr>
                <w:color w:val="000000"/>
                <w:sz w:val="14"/>
                <w:szCs w:val="16"/>
              </w:rPr>
              <w:t>2014-2020</w:t>
            </w:r>
          </w:p>
        </w:tc>
        <w:tc>
          <w:tcPr>
            <w:tcW w:w="940"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3AD28E05" w14:textId="77777777" w:rsidR="007506C7" w:rsidRPr="001110BE" w:rsidRDefault="00432504">
            <w:pPr>
              <w:spacing w:line="300" w:lineRule="auto"/>
              <w:ind w:left="120"/>
              <w:jc w:val="center"/>
              <w:rPr>
                <w:color w:val="000000"/>
                <w:sz w:val="14"/>
                <w:szCs w:val="16"/>
              </w:rPr>
            </w:pPr>
            <w:r w:rsidRPr="001110BE">
              <w:rPr>
                <w:color w:val="000000"/>
                <w:sz w:val="14"/>
                <w:szCs w:val="16"/>
              </w:rPr>
              <w:t>TOTALE</w:t>
            </w:r>
          </w:p>
        </w:tc>
      </w:tr>
      <w:tr w:rsidR="007506C7" w:rsidRPr="001110BE" w14:paraId="213B0B5F" w14:textId="77777777">
        <w:trPr>
          <w:trHeight w:val="300"/>
        </w:trPr>
        <w:tc>
          <w:tcPr>
            <w:tcW w:w="6577" w:type="dxa"/>
            <w:tcBorders>
              <w:top w:val="single" w:sz="4" w:space="0" w:color="000000"/>
              <w:right w:val="single" w:sz="4" w:space="0" w:color="000000"/>
            </w:tcBorders>
            <w:shd w:val="clear" w:color="auto" w:fill="auto"/>
            <w:tcMar>
              <w:top w:w="0" w:type="dxa"/>
              <w:left w:w="100" w:type="dxa"/>
              <w:bottom w:w="0" w:type="dxa"/>
              <w:right w:w="100" w:type="dxa"/>
            </w:tcMar>
          </w:tcPr>
          <w:p w14:paraId="0592AD20" w14:textId="77777777" w:rsidR="007506C7" w:rsidRPr="001110BE" w:rsidRDefault="00432504">
            <w:pPr>
              <w:spacing w:line="300" w:lineRule="auto"/>
              <w:ind w:left="120"/>
              <w:rPr>
                <w:color w:val="000000"/>
                <w:sz w:val="14"/>
                <w:szCs w:val="16"/>
              </w:rPr>
            </w:pPr>
            <w:r w:rsidRPr="001110BE">
              <w:rPr>
                <w:color w:val="000000"/>
                <w:sz w:val="14"/>
                <w:szCs w:val="16"/>
              </w:rPr>
              <w:t>FABBRICAZIONE DI MACCHINARI ED APPARECCHIATURE N.C.A.</w:t>
            </w:r>
          </w:p>
        </w:tc>
        <w:tc>
          <w:tcPr>
            <w:tcW w:w="833"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67084EF5" w14:textId="77777777" w:rsidR="007506C7" w:rsidRPr="001110BE" w:rsidRDefault="00432504">
            <w:pPr>
              <w:spacing w:line="300" w:lineRule="auto"/>
              <w:ind w:left="120"/>
              <w:jc w:val="center"/>
              <w:rPr>
                <w:color w:val="000000"/>
                <w:sz w:val="14"/>
                <w:szCs w:val="16"/>
              </w:rPr>
            </w:pPr>
            <w:r w:rsidRPr="001110BE">
              <w:rPr>
                <w:color w:val="000000"/>
                <w:sz w:val="14"/>
                <w:szCs w:val="16"/>
              </w:rPr>
              <w:t>15%</w:t>
            </w:r>
          </w:p>
        </w:tc>
        <w:tc>
          <w:tcPr>
            <w:tcW w:w="833" w:type="dxa"/>
            <w:tcBorders>
              <w:top w:val="single" w:sz="4" w:space="0" w:color="000000"/>
              <w:left w:val="single" w:sz="4" w:space="0" w:color="000000"/>
              <w:bottom w:val="nil"/>
              <w:right w:val="single" w:sz="4" w:space="0" w:color="000000"/>
            </w:tcBorders>
            <w:shd w:val="clear" w:color="auto" w:fill="auto"/>
            <w:tcMar>
              <w:top w:w="0" w:type="dxa"/>
              <w:left w:w="100" w:type="dxa"/>
              <w:bottom w:w="0" w:type="dxa"/>
              <w:right w:w="100" w:type="dxa"/>
            </w:tcMar>
          </w:tcPr>
          <w:p w14:paraId="44C9FEE5" w14:textId="77777777" w:rsidR="007506C7" w:rsidRPr="001110BE" w:rsidRDefault="00432504">
            <w:pPr>
              <w:spacing w:line="300" w:lineRule="auto"/>
              <w:ind w:left="120"/>
              <w:jc w:val="center"/>
              <w:rPr>
                <w:color w:val="000000"/>
                <w:sz w:val="14"/>
                <w:szCs w:val="16"/>
              </w:rPr>
            </w:pPr>
            <w:r w:rsidRPr="001110BE">
              <w:rPr>
                <w:color w:val="000000"/>
                <w:sz w:val="14"/>
                <w:szCs w:val="16"/>
              </w:rPr>
              <w:t>23%</w:t>
            </w:r>
          </w:p>
        </w:tc>
        <w:tc>
          <w:tcPr>
            <w:tcW w:w="940" w:type="dxa"/>
            <w:tcBorders>
              <w:top w:val="single" w:sz="4" w:space="0" w:color="000000"/>
              <w:left w:val="single" w:sz="4" w:space="0" w:color="000000"/>
            </w:tcBorders>
            <w:shd w:val="clear" w:color="auto" w:fill="auto"/>
            <w:tcMar>
              <w:top w:w="0" w:type="dxa"/>
              <w:left w:w="100" w:type="dxa"/>
              <w:bottom w:w="0" w:type="dxa"/>
              <w:right w:w="100" w:type="dxa"/>
            </w:tcMar>
          </w:tcPr>
          <w:p w14:paraId="144474A1" w14:textId="77777777" w:rsidR="007506C7" w:rsidRPr="001110BE" w:rsidRDefault="00432504">
            <w:pPr>
              <w:spacing w:line="300" w:lineRule="auto"/>
              <w:ind w:left="120"/>
              <w:jc w:val="center"/>
              <w:rPr>
                <w:color w:val="000000"/>
                <w:sz w:val="14"/>
                <w:szCs w:val="16"/>
              </w:rPr>
            </w:pPr>
            <w:r w:rsidRPr="001110BE">
              <w:rPr>
                <w:color w:val="000000"/>
                <w:sz w:val="14"/>
                <w:szCs w:val="16"/>
              </w:rPr>
              <w:t>18%</w:t>
            </w:r>
          </w:p>
        </w:tc>
      </w:tr>
      <w:tr w:rsidR="007506C7" w:rsidRPr="001110BE" w14:paraId="6F649970"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71300EE7" w14:textId="77777777" w:rsidR="007506C7" w:rsidRPr="001110BE" w:rsidRDefault="00432504">
            <w:pPr>
              <w:spacing w:line="300" w:lineRule="auto"/>
              <w:ind w:left="120"/>
              <w:rPr>
                <w:color w:val="000000"/>
                <w:sz w:val="14"/>
                <w:szCs w:val="16"/>
              </w:rPr>
            </w:pPr>
            <w:r w:rsidRPr="001110BE">
              <w:rPr>
                <w:color w:val="000000"/>
                <w:sz w:val="14"/>
                <w:szCs w:val="16"/>
              </w:rPr>
              <w:t>FABBRICAZIONE DI PRODOTTI IN METALLO (ESCLUSI MACCHINARI E ATTREZZATURE)</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BB8BA7D" w14:textId="77777777" w:rsidR="007506C7" w:rsidRPr="001110BE" w:rsidRDefault="00432504">
            <w:pPr>
              <w:spacing w:line="300" w:lineRule="auto"/>
              <w:ind w:left="120"/>
              <w:jc w:val="center"/>
              <w:rPr>
                <w:color w:val="000000"/>
                <w:sz w:val="14"/>
                <w:szCs w:val="16"/>
              </w:rPr>
            </w:pPr>
            <w:r w:rsidRPr="001110BE">
              <w:rPr>
                <w:color w:val="000000"/>
                <w:sz w:val="14"/>
                <w:szCs w:val="16"/>
              </w:rPr>
              <w:t>17%</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8D72FF1" w14:textId="77777777" w:rsidR="007506C7" w:rsidRPr="001110BE" w:rsidRDefault="00432504">
            <w:pPr>
              <w:spacing w:line="300" w:lineRule="auto"/>
              <w:ind w:left="120"/>
              <w:jc w:val="center"/>
              <w:rPr>
                <w:color w:val="000000"/>
                <w:sz w:val="14"/>
                <w:szCs w:val="16"/>
              </w:rPr>
            </w:pPr>
            <w:r w:rsidRPr="001110BE">
              <w:rPr>
                <w:color w:val="000000"/>
                <w:sz w:val="14"/>
                <w:szCs w:val="16"/>
              </w:rPr>
              <w:t>8%</w:t>
            </w:r>
          </w:p>
        </w:tc>
        <w:tc>
          <w:tcPr>
            <w:tcW w:w="940" w:type="dxa"/>
            <w:tcBorders>
              <w:left w:val="single" w:sz="4" w:space="0" w:color="000000"/>
            </w:tcBorders>
            <w:shd w:val="clear" w:color="auto" w:fill="auto"/>
            <w:tcMar>
              <w:top w:w="0" w:type="dxa"/>
              <w:left w:w="100" w:type="dxa"/>
              <w:bottom w:w="0" w:type="dxa"/>
              <w:right w:w="100" w:type="dxa"/>
            </w:tcMar>
          </w:tcPr>
          <w:p w14:paraId="525704EB" w14:textId="77777777" w:rsidR="007506C7" w:rsidRPr="001110BE" w:rsidRDefault="00432504">
            <w:pPr>
              <w:spacing w:line="300" w:lineRule="auto"/>
              <w:ind w:left="120"/>
              <w:jc w:val="center"/>
              <w:rPr>
                <w:color w:val="000000"/>
                <w:sz w:val="14"/>
                <w:szCs w:val="16"/>
              </w:rPr>
            </w:pPr>
            <w:r w:rsidRPr="001110BE">
              <w:rPr>
                <w:color w:val="000000"/>
                <w:sz w:val="14"/>
                <w:szCs w:val="16"/>
              </w:rPr>
              <w:t>14%</w:t>
            </w:r>
          </w:p>
        </w:tc>
      </w:tr>
      <w:tr w:rsidR="007506C7" w:rsidRPr="001110BE" w14:paraId="6D854CF2"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015F5760" w14:textId="77777777" w:rsidR="007506C7" w:rsidRPr="001110BE" w:rsidRDefault="00432504">
            <w:pPr>
              <w:spacing w:line="300" w:lineRule="auto"/>
              <w:ind w:left="120"/>
              <w:rPr>
                <w:color w:val="000000"/>
                <w:sz w:val="14"/>
                <w:szCs w:val="16"/>
              </w:rPr>
            </w:pPr>
            <w:r w:rsidRPr="001110BE">
              <w:rPr>
                <w:color w:val="000000"/>
                <w:sz w:val="14"/>
                <w:szCs w:val="16"/>
              </w:rPr>
              <w:t>FABBRICAZIONE DI COMPUTER E PRODOTTI DI ELETTRONICA E OTTICA; APPARECCHI ELETTROMEDICALI, APPARECCHI DI MISURAZIONE E DI OROLOGI</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1A7B0C0" w14:textId="77777777" w:rsidR="007506C7" w:rsidRPr="001110BE" w:rsidRDefault="00432504">
            <w:pPr>
              <w:spacing w:line="300" w:lineRule="auto"/>
              <w:ind w:left="120"/>
              <w:jc w:val="center"/>
              <w:rPr>
                <w:color w:val="000000"/>
                <w:sz w:val="14"/>
                <w:szCs w:val="16"/>
              </w:rPr>
            </w:pPr>
            <w:r w:rsidRPr="001110BE">
              <w:rPr>
                <w:color w:val="000000"/>
                <w:sz w:val="14"/>
                <w:szCs w:val="16"/>
              </w:rPr>
              <w:t>10%</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9349C67" w14:textId="77777777" w:rsidR="007506C7" w:rsidRPr="001110BE" w:rsidRDefault="00432504">
            <w:pPr>
              <w:spacing w:line="300" w:lineRule="auto"/>
              <w:ind w:left="120"/>
              <w:jc w:val="center"/>
              <w:rPr>
                <w:color w:val="000000"/>
                <w:sz w:val="14"/>
                <w:szCs w:val="16"/>
              </w:rPr>
            </w:pPr>
            <w:r w:rsidRPr="001110BE">
              <w:rPr>
                <w:color w:val="000000"/>
                <w:sz w:val="14"/>
                <w:szCs w:val="16"/>
              </w:rPr>
              <w:t>12%</w:t>
            </w:r>
          </w:p>
        </w:tc>
        <w:tc>
          <w:tcPr>
            <w:tcW w:w="940" w:type="dxa"/>
            <w:tcBorders>
              <w:left w:val="single" w:sz="4" w:space="0" w:color="000000"/>
            </w:tcBorders>
            <w:shd w:val="clear" w:color="auto" w:fill="auto"/>
            <w:tcMar>
              <w:top w:w="0" w:type="dxa"/>
              <w:left w:w="100" w:type="dxa"/>
              <w:bottom w:w="0" w:type="dxa"/>
              <w:right w:w="100" w:type="dxa"/>
            </w:tcMar>
          </w:tcPr>
          <w:p w14:paraId="5260FAE0" w14:textId="77777777" w:rsidR="007506C7" w:rsidRPr="001110BE" w:rsidRDefault="00432504">
            <w:pPr>
              <w:spacing w:line="300" w:lineRule="auto"/>
              <w:ind w:left="120"/>
              <w:jc w:val="center"/>
              <w:rPr>
                <w:color w:val="000000"/>
                <w:sz w:val="14"/>
                <w:szCs w:val="16"/>
              </w:rPr>
            </w:pPr>
            <w:r w:rsidRPr="001110BE">
              <w:rPr>
                <w:color w:val="000000"/>
                <w:sz w:val="14"/>
                <w:szCs w:val="16"/>
              </w:rPr>
              <w:t>10%</w:t>
            </w:r>
          </w:p>
        </w:tc>
      </w:tr>
      <w:tr w:rsidR="007506C7" w:rsidRPr="001110BE" w14:paraId="10EEE747"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2DE5DD7F" w14:textId="77777777" w:rsidR="007506C7" w:rsidRPr="001110BE" w:rsidRDefault="00432504">
            <w:pPr>
              <w:spacing w:line="300" w:lineRule="auto"/>
              <w:ind w:left="120"/>
              <w:rPr>
                <w:color w:val="000000"/>
                <w:sz w:val="14"/>
                <w:szCs w:val="16"/>
              </w:rPr>
            </w:pPr>
            <w:r w:rsidRPr="001110BE">
              <w:rPr>
                <w:color w:val="000000"/>
                <w:sz w:val="14"/>
                <w:szCs w:val="16"/>
              </w:rPr>
              <w:lastRenderedPageBreak/>
              <w:t>FABBRICAZIONE DI ALTRI MEZZI DI TRASPORTO</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666F1518" w14:textId="77777777" w:rsidR="007506C7" w:rsidRPr="001110BE" w:rsidRDefault="00432504">
            <w:pPr>
              <w:spacing w:line="300" w:lineRule="auto"/>
              <w:ind w:left="120"/>
              <w:jc w:val="center"/>
              <w:rPr>
                <w:color w:val="000000"/>
                <w:sz w:val="14"/>
                <w:szCs w:val="16"/>
              </w:rPr>
            </w:pPr>
            <w:r w:rsidRPr="001110BE">
              <w:rPr>
                <w:color w:val="000000"/>
                <w:sz w:val="14"/>
                <w:szCs w:val="16"/>
              </w:rPr>
              <w:t>8%</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E893041" w14:textId="77777777" w:rsidR="007506C7" w:rsidRPr="001110BE" w:rsidRDefault="00432504">
            <w:pPr>
              <w:spacing w:line="300" w:lineRule="auto"/>
              <w:ind w:left="120"/>
              <w:jc w:val="center"/>
              <w:rPr>
                <w:color w:val="000000"/>
                <w:sz w:val="14"/>
                <w:szCs w:val="16"/>
              </w:rPr>
            </w:pPr>
            <w:r w:rsidRPr="001110BE">
              <w:rPr>
                <w:color w:val="000000"/>
                <w:sz w:val="14"/>
                <w:szCs w:val="16"/>
              </w:rPr>
              <w:t>11%</w:t>
            </w:r>
          </w:p>
        </w:tc>
        <w:tc>
          <w:tcPr>
            <w:tcW w:w="940" w:type="dxa"/>
            <w:tcBorders>
              <w:left w:val="single" w:sz="4" w:space="0" w:color="000000"/>
            </w:tcBorders>
            <w:shd w:val="clear" w:color="auto" w:fill="auto"/>
            <w:tcMar>
              <w:top w:w="0" w:type="dxa"/>
              <w:left w:w="100" w:type="dxa"/>
              <w:bottom w:w="0" w:type="dxa"/>
              <w:right w:w="100" w:type="dxa"/>
            </w:tcMar>
          </w:tcPr>
          <w:p w14:paraId="000D1518" w14:textId="77777777" w:rsidR="007506C7" w:rsidRPr="001110BE" w:rsidRDefault="00432504">
            <w:pPr>
              <w:spacing w:line="300" w:lineRule="auto"/>
              <w:ind w:left="120"/>
              <w:jc w:val="center"/>
              <w:rPr>
                <w:color w:val="000000"/>
                <w:sz w:val="14"/>
                <w:szCs w:val="16"/>
              </w:rPr>
            </w:pPr>
            <w:r w:rsidRPr="001110BE">
              <w:rPr>
                <w:color w:val="000000"/>
                <w:sz w:val="14"/>
                <w:szCs w:val="16"/>
              </w:rPr>
              <w:t>9%</w:t>
            </w:r>
          </w:p>
        </w:tc>
      </w:tr>
      <w:tr w:rsidR="007506C7" w:rsidRPr="001110BE" w14:paraId="70B3DCE8"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382B530E" w14:textId="77777777" w:rsidR="007506C7" w:rsidRPr="001110BE" w:rsidRDefault="00432504">
            <w:pPr>
              <w:spacing w:line="300" w:lineRule="auto"/>
              <w:ind w:left="120"/>
              <w:rPr>
                <w:color w:val="000000"/>
                <w:sz w:val="14"/>
                <w:szCs w:val="16"/>
              </w:rPr>
            </w:pPr>
            <w:r w:rsidRPr="001110BE">
              <w:rPr>
                <w:color w:val="000000"/>
                <w:sz w:val="14"/>
                <w:szCs w:val="16"/>
              </w:rPr>
              <w:t>FABBRICAZIONE DI AUTOVEICOLI, RIMORCHI E SEMIRIMORCHI</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11E136C" w14:textId="77777777" w:rsidR="007506C7" w:rsidRPr="001110BE" w:rsidRDefault="00432504">
            <w:pPr>
              <w:spacing w:line="300" w:lineRule="auto"/>
              <w:ind w:left="120"/>
              <w:jc w:val="center"/>
              <w:rPr>
                <w:color w:val="000000"/>
                <w:sz w:val="14"/>
                <w:szCs w:val="16"/>
              </w:rPr>
            </w:pPr>
            <w:r w:rsidRPr="001110BE">
              <w:rPr>
                <w:color w:val="000000"/>
                <w:sz w:val="14"/>
                <w:szCs w:val="16"/>
              </w:rPr>
              <w:t>6%</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9DC0DF9" w14:textId="77777777" w:rsidR="007506C7" w:rsidRPr="001110BE" w:rsidRDefault="00432504">
            <w:pPr>
              <w:spacing w:line="300" w:lineRule="auto"/>
              <w:ind w:left="120"/>
              <w:jc w:val="center"/>
              <w:rPr>
                <w:color w:val="000000"/>
                <w:sz w:val="14"/>
                <w:szCs w:val="16"/>
              </w:rPr>
            </w:pPr>
            <w:r w:rsidRPr="001110BE">
              <w:rPr>
                <w:color w:val="000000"/>
                <w:sz w:val="14"/>
                <w:szCs w:val="16"/>
              </w:rPr>
              <w:t>12%</w:t>
            </w:r>
          </w:p>
        </w:tc>
        <w:tc>
          <w:tcPr>
            <w:tcW w:w="940" w:type="dxa"/>
            <w:tcBorders>
              <w:left w:val="single" w:sz="4" w:space="0" w:color="000000"/>
            </w:tcBorders>
            <w:shd w:val="clear" w:color="auto" w:fill="auto"/>
            <w:tcMar>
              <w:top w:w="0" w:type="dxa"/>
              <w:left w:w="100" w:type="dxa"/>
              <w:bottom w:w="0" w:type="dxa"/>
              <w:right w:w="100" w:type="dxa"/>
            </w:tcMar>
          </w:tcPr>
          <w:p w14:paraId="7A10C71F" w14:textId="77777777" w:rsidR="007506C7" w:rsidRPr="001110BE" w:rsidRDefault="00432504">
            <w:pPr>
              <w:spacing w:line="300" w:lineRule="auto"/>
              <w:ind w:left="120"/>
              <w:jc w:val="center"/>
              <w:rPr>
                <w:color w:val="000000"/>
                <w:sz w:val="14"/>
                <w:szCs w:val="16"/>
              </w:rPr>
            </w:pPr>
            <w:r w:rsidRPr="001110BE">
              <w:rPr>
                <w:color w:val="000000"/>
                <w:sz w:val="14"/>
                <w:szCs w:val="16"/>
              </w:rPr>
              <w:t>8%</w:t>
            </w:r>
          </w:p>
        </w:tc>
      </w:tr>
      <w:tr w:rsidR="007506C7" w:rsidRPr="001110BE" w14:paraId="40BC7F46"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3F2E98CE" w14:textId="77777777" w:rsidR="007506C7" w:rsidRPr="001110BE" w:rsidRDefault="00432504">
            <w:pPr>
              <w:spacing w:line="300" w:lineRule="auto"/>
              <w:ind w:left="120"/>
              <w:rPr>
                <w:color w:val="000000"/>
                <w:sz w:val="14"/>
                <w:szCs w:val="16"/>
              </w:rPr>
            </w:pPr>
            <w:r w:rsidRPr="001110BE">
              <w:rPr>
                <w:color w:val="000000"/>
                <w:sz w:val="14"/>
                <w:szCs w:val="16"/>
              </w:rPr>
              <w:t>INDUSTRIE ALIMENTARI</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9A8FFA8" w14:textId="77777777" w:rsidR="007506C7" w:rsidRPr="001110BE" w:rsidRDefault="00432504">
            <w:pPr>
              <w:spacing w:line="300" w:lineRule="auto"/>
              <w:ind w:left="120"/>
              <w:jc w:val="center"/>
              <w:rPr>
                <w:color w:val="000000"/>
                <w:sz w:val="14"/>
                <w:szCs w:val="16"/>
              </w:rPr>
            </w:pPr>
            <w:r w:rsidRPr="001110BE">
              <w:rPr>
                <w:color w:val="000000"/>
                <w:sz w:val="14"/>
                <w:szCs w:val="16"/>
              </w:rPr>
              <w:t>6%</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6364D4A7"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c>
          <w:tcPr>
            <w:tcW w:w="940" w:type="dxa"/>
            <w:tcBorders>
              <w:left w:val="single" w:sz="4" w:space="0" w:color="000000"/>
            </w:tcBorders>
            <w:shd w:val="clear" w:color="auto" w:fill="auto"/>
            <w:tcMar>
              <w:top w:w="0" w:type="dxa"/>
              <w:left w:w="100" w:type="dxa"/>
              <w:bottom w:w="0" w:type="dxa"/>
              <w:right w:w="100" w:type="dxa"/>
            </w:tcMar>
          </w:tcPr>
          <w:p w14:paraId="2E3EF7FD"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r>
      <w:tr w:rsidR="007506C7" w:rsidRPr="001110BE" w14:paraId="1A3E2141"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1A6B7C85" w14:textId="77777777" w:rsidR="007506C7" w:rsidRPr="001110BE" w:rsidRDefault="00432504">
            <w:pPr>
              <w:spacing w:line="300" w:lineRule="auto"/>
              <w:ind w:left="120"/>
              <w:rPr>
                <w:color w:val="000000"/>
                <w:sz w:val="14"/>
                <w:szCs w:val="16"/>
              </w:rPr>
            </w:pPr>
            <w:r w:rsidRPr="001110BE">
              <w:rPr>
                <w:color w:val="000000"/>
                <w:sz w:val="14"/>
                <w:szCs w:val="16"/>
              </w:rPr>
              <w:t>FABBRICAZIONE DI APPARECCHIATURE ELETTRICHE ED APPARECCHIATURE PER USO DOMESTICO NON ELETTRICHE</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894B6DC" w14:textId="77777777" w:rsidR="007506C7" w:rsidRPr="001110BE" w:rsidRDefault="00432504">
            <w:pPr>
              <w:spacing w:line="300" w:lineRule="auto"/>
              <w:ind w:left="120"/>
              <w:jc w:val="center"/>
              <w:rPr>
                <w:color w:val="000000"/>
                <w:sz w:val="14"/>
                <w:szCs w:val="16"/>
              </w:rPr>
            </w:pPr>
            <w:r w:rsidRPr="001110BE">
              <w:rPr>
                <w:color w:val="000000"/>
                <w:sz w:val="14"/>
                <w:szCs w:val="16"/>
              </w:rPr>
              <w:t>6%</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6C37E6C4"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940" w:type="dxa"/>
            <w:tcBorders>
              <w:left w:val="single" w:sz="4" w:space="0" w:color="000000"/>
            </w:tcBorders>
            <w:shd w:val="clear" w:color="auto" w:fill="auto"/>
            <w:tcMar>
              <w:top w:w="0" w:type="dxa"/>
              <w:left w:w="100" w:type="dxa"/>
              <w:bottom w:w="0" w:type="dxa"/>
              <w:right w:w="100" w:type="dxa"/>
            </w:tcMar>
          </w:tcPr>
          <w:p w14:paraId="379CED08"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r>
      <w:tr w:rsidR="007506C7" w:rsidRPr="001110BE" w14:paraId="7B777C70"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5C8E69D1" w14:textId="77777777" w:rsidR="007506C7" w:rsidRPr="001110BE" w:rsidRDefault="00432504">
            <w:pPr>
              <w:spacing w:line="300" w:lineRule="auto"/>
              <w:ind w:left="120"/>
              <w:rPr>
                <w:color w:val="000000"/>
                <w:sz w:val="14"/>
                <w:szCs w:val="16"/>
              </w:rPr>
            </w:pPr>
            <w:r w:rsidRPr="001110BE">
              <w:rPr>
                <w:color w:val="000000"/>
                <w:sz w:val="14"/>
                <w:szCs w:val="16"/>
              </w:rPr>
              <w:t>FABBRICAZIONE DI ARTICOLI IN GOMMA E MATERIE PLASTICHE</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E7E6166"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16B642A"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c>
          <w:tcPr>
            <w:tcW w:w="940" w:type="dxa"/>
            <w:tcBorders>
              <w:left w:val="single" w:sz="4" w:space="0" w:color="000000"/>
            </w:tcBorders>
            <w:shd w:val="clear" w:color="auto" w:fill="auto"/>
            <w:tcMar>
              <w:top w:w="0" w:type="dxa"/>
              <w:left w:w="100" w:type="dxa"/>
              <w:bottom w:w="0" w:type="dxa"/>
              <w:right w:w="100" w:type="dxa"/>
            </w:tcMar>
          </w:tcPr>
          <w:p w14:paraId="7FEE7E7D"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r>
      <w:tr w:rsidR="007506C7" w:rsidRPr="001110BE" w14:paraId="70E235BF"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31EDDEC8" w14:textId="77777777" w:rsidR="007506C7" w:rsidRPr="001110BE" w:rsidRDefault="00432504">
            <w:pPr>
              <w:spacing w:line="300" w:lineRule="auto"/>
              <w:ind w:left="120"/>
              <w:rPr>
                <w:color w:val="000000"/>
                <w:sz w:val="14"/>
                <w:szCs w:val="16"/>
              </w:rPr>
            </w:pPr>
            <w:r w:rsidRPr="001110BE">
              <w:rPr>
                <w:color w:val="000000"/>
                <w:sz w:val="14"/>
                <w:szCs w:val="16"/>
              </w:rPr>
              <w:t>INDUSTRIE TESSILI</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D886F82" w14:textId="77777777" w:rsidR="007506C7" w:rsidRPr="001110BE" w:rsidRDefault="00432504">
            <w:pPr>
              <w:spacing w:line="300" w:lineRule="auto"/>
              <w:ind w:left="120"/>
              <w:jc w:val="center"/>
              <w:rPr>
                <w:color w:val="000000"/>
                <w:sz w:val="14"/>
                <w:szCs w:val="16"/>
              </w:rPr>
            </w:pPr>
            <w:r w:rsidRPr="001110BE">
              <w:rPr>
                <w:color w:val="000000"/>
                <w:sz w:val="14"/>
                <w:szCs w:val="16"/>
              </w:rPr>
              <w:t>5%</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62A8154"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940" w:type="dxa"/>
            <w:tcBorders>
              <w:left w:val="single" w:sz="4" w:space="0" w:color="000000"/>
            </w:tcBorders>
            <w:shd w:val="clear" w:color="auto" w:fill="auto"/>
            <w:tcMar>
              <w:top w:w="0" w:type="dxa"/>
              <w:left w:w="100" w:type="dxa"/>
              <w:bottom w:w="0" w:type="dxa"/>
              <w:right w:w="100" w:type="dxa"/>
            </w:tcMar>
          </w:tcPr>
          <w:p w14:paraId="67B048B5"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r>
      <w:tr w:rsidR="007506C7" w:rsidRPr="001110BE" w14:paraId="73714CD5"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3134D31A" w14:textId="77777777" w:rsidR="007506C7" w:rsidRPr="001110BE" w:rsidRDefault="00432504">
            <w:pPr>
              <w:spacing w:line="300" w:lineRule="auto"/>
              <w:ind w:left="120"/>
              <w:rPr>
                <w:color w:val="000000"/>
                <w:sz w:val="14"/>
                <w:szCs w:val="16"/>
              </w:rPr>
            </w:pPr>
            <w:r w:rsidRPr="001110BE">
              <w:rPr>
                <w:color w:val="000000"/>
                <w:sz w:val="14"/>
                <w:szCs w:val="16"/>
              </w:rPr>
              <w:t>METALLURGIA</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29369E1"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C51C9FB"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940" w:type="dxa"/>
            <w:tcBorders>
              <w:left w:val="single" w:sz="4" w:space="0" w:color="000000"/>
            </w:tcBorders>
            <w:shd w:val="clear" w:color="auto" w:fill="auto"/>
            <w:tcMar>
              <w:top w:w="0" w:type="dxa"/>
              <w:left w:w="100" w:type="dxa"/>
              <w:bottom w:w="0" w:type="dxa"/>
              <w:right w:w="100" w:type="dxa"/>
            </w:tcMar>
          </w:tcPr>
          <w:p w14:paraId="68BE9BF1"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r>
      <w:tr w:rsidR="007506C7" w:rsidRPr="001110BE" w14:paraId="7B3E0989"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5C9D70E0" w14:textId="77777777" w:rsidR="007506C7" w:rsidRPr="001110BE" w:rsidRDefault="00432504">
            <w:pPr>
              <w:spacing w:line="300" w:lineRule="auto"/>
              <w:ind w:left="120"/>
              <w:rPr>
                <w:color w:val="000000"/>
                <w:sz w:val="14"/>
                <w:szCs w:val="16"/>
              </w:rPr>
            </w:pPr>
            <w:r w:rsidRPr="001110BE">
              <w:rPr>
                <w:color w:val="000000"/>
                <w:sz w:val="14"/>
                <w:szCs w:val="16"/>
              </w:rPr>
              <w:t>FABBRICAZIONE DI PRODOTTI CHIMICI</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F0037FD"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6670ACFD"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940" w:type="dxa"/>
            <w:tcBorders>
              <w:left w:val="single" w:sz="4" w:space="0" w:color="000000"/>
            </w:tcBorders>
            <w:shd w:val="clear" w:color="auto" w:fill="auto"/>
            <w:tcMar>
              <w:top w:w="0" w:type="dxa"/>
              <w:left w:w="100" w:type="dxa"/>
              <w:bottom w:w="0" w:type="dxa"/>
              <w:right w:w="100" w:type="dxa"/>
            </w:tcMar>
          </w:tcPr>
          <w:p w14:paraId="0BA95C13"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r>
      <w:tr w:rsidR="007506C7" w:rsidRPr="001110BE" w14:paraId="31D64C96"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1600B54C" w14:textId="77777777" w:rsidR="007506C7" w:rsidRPr="001110BE" w:rsidRDefault="00432504">
            <w:pPr>
              <w:spacing w:line="300" w:lineRule="auto"/>
              <w:ind w:left="120"/>
              <w:rPr>
                <w:color w:val="000000"/>
                <w:sz w:val="14"/>
                <w:szCs w:val="16"/>
              </w:rPr>
            </w:pPr>
            <w:r w:rsidRPr="001110BE">
              <w:rPr>
                <w:color w:val="000000"/>
                <w:sz w:val="14"/>
                <w:szCs w:val="16"/>
              </w:rPr>
              <w:t>FABBRICAZIONE DI ALTRI PRODOTTI DELLA LAVORAZIONE DI MINERALI NON METALLIFERI</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437E712"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5FA87BCC"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940" w:type="dxa"/>
            <w:tcBorders>
              <w:left w:val="single" w:sz="4" w:space="0" w:color="000000"/>
            </w:tcBorders>
            <w:shd w:val="clear" w:color="auto" w:fill="auto"/>
            <w:tcMar>
              <w:top w:w="0" w:type="dxa"/>
              <w:left w:w="100" w:type="dxa"/>
              <w:bottom w:w="0" w:type="dxa"/>
              <w:right w:w="100" w:type="dxa"/>
            </w:tcMar>
          </w:tcPr>
          <w:p w14:paraId="5DA22E47"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r>
      <w:tr w:rsidR="007506C7" w:rsidRPr="001110BE" w14:paraId="35B5C1D4"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0544D476" w14:textId="77777777" w:rsidR="007506C7" w:rsidRPr="001110BE" w:rsidRDefault="00432504">
            <w:pPr>
              <w:spacing w:line="300" w:lineRule="auto"/>
              <w:ind w:left="120"/>
              <w:rPr>
                <w:color w:val="000000"/>
                <w:sz w:val="14"/>
                <w:szCs w:val="16"/>
              </w:rPr>
            </w:pPr>
            <w:r w:rsidRPr="001110BE">
              <w:rPr>
                <w:color w:val="000000"/>
                <w:sz w:val="14"/>
                <w:szCs w:val="16"/>
              </w:rPr>
              <w:t>FABBRICAZIONE DI PRODOTTI FARMACEUTICI DI BASE E DI PREPARATI FARMACEUTICI</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3C976EA9"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87D214A" w14:textId="77777777" w:rsidR="007506C7" w:rsidRPr="001110BE" w:rsidRDefault="00432504">
            <w:pPr>
              <w:spacing w:line="300" w:lineRule="auto"/>
              <w:ind w:left="120"/>
              <w:jc w:val="center"/>
              <w:rPr>
                <w:color w:val="000000"/>
                <w:sz w:val="14"/>
                <w:szCs w:val="16"/>
              </w:rPr>
            </w:pPr>
            <w:r w:rsidRPr="001110BE">
              <w:rPr>
                <w:color w:val="000000"/>
                <w:sz w:val="14"/>
                <w:szCs w:val="16"/>
              </w:rPr>
              <w:t>6%</w:t>
            </w:r>
          </w:p>
        </w:tc>
        <w:tc>
          <w:tcPr>
            <w:tcW w:w="940" w:type="dxa"/>
            <w:tcBorders>
              <w:left w:val="single" w:sz="4" w:space="0" w:color="000000"/>
            </w:tcBorders>
            <w:shd w:val="clear" w:color="auto" w:fill="auto"/>
            <w:tcMar>
              <w:top w:w="0" w:type="dxa"/>
              <w:left w:w="100" w:type="dxa"/>
              <w:bottom w:w="0" w:type="dxa"/>
              <w:right w:w="100" w:type="dxa"/>
            </w:tcMar>
          </w:tcPr>
          <w:p w14:paraId="1372C9D6"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r>
      <w:tr w:rsidR="007506C7" w:rsidRPr="001110BE" w14:paraId="147C0554"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18D9A681" w14:textId="77777777" w:rsidR="007506C7" w:rsidRPr="001110BE" w:rsidRDefault="00432504">
            <w:pPr>
              <w:spacing w:line="300" w:lineRule="auto"/>
              <w:ind w:left="120"/>
              <w:rPr>
                <w:color w:val="000000"/>
                <w:sz w:val="14"/>
                <w:szCs w:val="16"/>
              </w:rPr>
            </w:pPr>
            <w:r w:rsidRPr="001110BE">
              <w:rPr>
                <w:color w:val="000000"/>
                <w:sz w:val="14"/>
                <w:szCs w:val="16"/>
              </w:rPr>
              <w:t>ALTRE INDUSTRIE MANIFATTURIERE</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0D55716"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37AD7FC"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940" w:type="dxa"/>
            <w:tcBorders>
              <w:left w:val="single" w:sz="4" w:space="0" w:color="000000"/>
            </w:tcBorders>
            <w:shd w:val="clear" w:color="auto" w:fill="auto"/>
            <w:tcMar>
              <w:top w:w="0" w:type="dxa"/>
              <w:left w:w="100" w:type="dxa"/>
              <w:bottom w:w="0" w:type="dxa"/>
              <w:right w:w="100" w:type="dxa"/>
            </w:tcMar>
          </w:tcPr>
          <w:p w14:paraId="5ABCB516"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r>
      <w:tr w:rsidR="007506C7" w:rsidRPr="001110BE" w14:paraId="65EF731E"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74E5366A" w14:textId="77777777" w:rsidR="007506C7" w:rsidRPr="001110BE" w:rsidRDefault="00432504">
            <w:pPr>
              <w:spacing w:line="300" w:lineRule="auto"/>
              <w:ind w:left="120"/>
              <w:rPr>
                <w:color w:val="000000"/>
                <w:sz w:val="14"/>
                <w:szCs w:val="16"/>
              </w:rPr>
            </w:pPr>
            <w:r w:rsidRPr="001110BE">
              <w:rPr>
                <w:color w:val="000000"/>
                <w:sz w:val="14"/>
                <w:szCs w:val="16"/>
              </w:rPr>
              <w:t>RIPARAZIONE, MANUTENZIONE ED INSTALLAZIONE DI MACCHINE ED APPARECCHIATURE</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1865649D"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4D1A84A"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c>
          <w:tcPr>
            <w:tcW w:w="940" w:type="dxa"/>
            <w:tcBorders>
              <w:left w:val="single" w:sz="4" w:space="0" w:color="000000"/>
            </w:tcBorders>
            <w:shd w:val="clear" w:color="auto" w:fill="auto"/>
            <w:tcMar>
              <w:top w:w="0" w:type="dxa"/>
              <w:left w:w="100" w:type="dxa"/>
              <w:bottom w:w="0" w:type="dxa"/>
              <w:right w:w="100" w:type="dxa"/>
            </w:tcMar>
          </w:tcPr>
          <w:p w14:paraId="7A31DCC5"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r>
      <w:tr w:rsidR="007506C7" w:rsidRPr="001110BE" w14:paraId="0A4C8012"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2E2021FD" w14:textId="77777777" w:rsidR="007506C7" w:rsidRPr="001110BE" w:rsidRDefault="00432504">
            <w:pPr>
              <w:spacing w:line="300" w:lineRule="auto"/>
              <w:ind w:left="120"/>
              <w:rPr>
                <w:color w:val="000000"/>
                <w:sz w:val="14"/>
                <w:szCs w:val="16"/>
              </w:rPr>
            </w:pPr>
            <w:r w:rsidRPr="001110BE">
              <w:rPr>
                <w:color w:val="000000"/>
                <w:sz w:val="14"/>
                <w:szCs w:val="16"/>
              </w:rPr>
              <w:t>FABBRICAZIONE DI CARTA E DI PRODOTTI DI CARTA</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21C4A374"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0FBF69FE" w14:textId="77777777" w:rsidR="007506C7" w:rsidRPr="001110BE" w:rsidRDefault="00432504">
            <w:pPr>
              <w:spacing w:line="300" w:lineRule="auto"/>
              <w:ind w:left="120"/>
              <w:jc w:val="center"/>
              <w:rPr>
                <w:color w:val="000000"/>
                <w:sz w:val="14"/>
                <w:szCs w:val="16"/>
              </w:rPr>
            </w:pPr>
            <w:r w:rsidRPr="001110BE">
              <w:rPr>
                <w:color w:val="000000"/>
                <w:sz w:val="14"/>
                <w:szCs w:val="16"/>
              </w:rPr>
              <w:t>4%</w:t>
            </w:r>
          </w:p>
        </w:tc>
        <w:tc>
          <w:tcPr>
            <w:tcW w:w="940" w:type="dxa"/>
            <w:tcBorders>
              <w:left w:val="single" w:sz="4" w:space="0" w:color="000000"/>
            </w:tcBorders>
            <w:shd w:val="clear" w:color="auto" w:fill="auto"/>
            <w:tcMar>
              <w:top w:w="0" w:type="dxa"/>
              <w:left w:w="100" w:type="dxa"/>
              <w:bottom w:w="0" w:type="dxa"/>
              <w:right w:w="100" w:type="dxa"/>
            </w:tcMar>
          </w:tcPr>
          <w:p w14:paraId="3D51E860"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r>
      <w:tr w:rsidR="007506C7" w:rsidRPr="001110BE" w14:paraId="3A47024D" w14:textId="77777777">
        <w:trPr>
          <w:trHeight w:val="300"/>
        </w:trPr>
        <w:tc>
          <w:tcPr>
            <w:tcW w:w="6577" w:type="dxa"/>
            <w:tcBorders>
              <w:right w:val="single" w:sz="4" w:space="0" w:color="000000"/>
            </w:tcBorders>
            <w:shd w:val="clear" w:color="auto" w:fill="auto"/>
            <w:tcMar>
              <w:top w:w="0" w:type="dxa"/>
              <w:left w:w="100" w:type="dxa"/>
              <w:bottom w:w="0" w:type="dxa"/>
              <w:right w:w="100" w:type="dxa"/>
            </w:tcMar>
          </w:tcPr>
          <w:p w14:paraId="33D9FA2C" w14:textId="77777777" w:rsidR="007506C7" w:rsidRPr="001110BE" w:rsidRDefault="00432504">
            <w:pPr>
              <w:spacing w:line="300" w:lineRule="auto"/>
              <w:ind w:left="120"/>
              <w:rPr>
                <w:color w:val="000000"/>
                <w:sz w:val="14"/>
                <w:szCs w:val="16"/>
              </w:rPr>
            </w:pPr>
            <w:r w:rsidRPr="001110BE">
              <w:rPr>
                <w:color w:val="000000"/>
                <w:sz w:val="14"/>
                <w:szCs w:val="16"/>
              </w:rPr>
              <w:t>INDUSTRIA DEL LEGNO E DEI PRODOTTI IN LEGNO E SUGHERO (ESCLUSI I MOBILI); FABBRICAZIONE DI ARTICOLI IN PAGLIA E MATERIALI DA INTRECCIO</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4C5F3656" w14:textId="77777777" w:rsidR="007506C7" w:rsidRPr="001110BE" w:rsidRDefault="00432504">
            <w:pPr>
              <w:spacing w:line="300" w:lineRule="auto"/>
              <w:ind w:left="120"/>
              <w:jc w:val="center"/>
              <w:rPr>
                <w:color w:val="000000"/>
                <w:sz w:val="14"/>
                <w:szCs w:val="16"/>
              </w:rPr>
            </w:pPr>
            <w:r w:rsidRPr="001110BE">
              <w:rPr>
                <w:color w:val="000000"/>
                <w:sz w:val="14"/>
                <w:szCs w:val="16"/>
              </w:rPr>
              <w:t>3%</w:t>
            </w:r>
          </w:p>
        </w:tc>
        <w:tc>
          <w:tcPr>
            <w:tcW w:w="833" w:type="dxa"/>
            <w:tcBorders>
              <w:top w:val="nil"/>
              <w:left w:val="single" w:sz="4" w:space="0" w:color="000000"/>
              <w:bottom w:val="nil"/>
              <w:right w:val="single" w:sz="4" w:space="0" w:color="000000"/>
            </w:tcBorders>
            <w:shd w:val="clear" w:color="auto" w:fill="auto"/>
            <w:tcMar>
              <w:top w:w="0" w:type="dxa"/>
              <w:left w:w="100" w:type="dxa"/>
              <w:bottom w:w="0" w:type="dxa"/>
              <w:right w:w="100" w:type="dxa"/>
            </w:tcMar>
          </w:tcPr>
          <w:p w14:paraId="7BB45E99" w14:textId="77777777" w:rsidR="007506C7" w:rsidRPr="001110BE" w:rsidRDefault="00432504">
            <w:pPr>
              <w:spacing w:line="300" w:lineRule="auto"/>
              <w:ind w:left="120"/>
              <w:jc w:val="center"/>
              <w:rPr>
                <w:color w:val="000000"/>
                <w:sz w:val="14"/>
                <w:szCs w:val="16"/>
              </w:rPr>
            </w:pPr>
            <w:r w:rsidRPr="001110BE">
              <w:rPr>
                <w:color w:val="000000"/>
                <w:sz w:val="14"/>
                <w:szCs w:val="16"/>
              </w:rPr>
              <w:t>0%</w:t>
            </w:r>
          </w:p>
        </w:tc>
        <w:tc>
          <w:tcPr>
            <w:tcW w:w="940" w:type="dxa"/>
            <w:tcBorders>
              <w:left w:val="single" w:sz="4" w:space="0" w:color="000000"/>
            </w:tcBorders>
            <w:shd w:val="clear" w:color="auto" w:fill="auto"/>
            <w:tcMar>
              <w:top w:w="0" w:type="dxa"/>
              <w:left w:w="100" w:type="dxa"/>
              <w:bottom w:w="0" w:type="dxa"/>
              <w:right w:w="100" w:type="dxa"/>
            </w:tcMar>
          </w:tcPr>
          <w:p w14:paraId="519E2039" w14:textId="77777777" w:rsidR="007506C7" w:rsidRPr="001110BE" w:rsidRDefault="00432504">
            <w:pPr>
              <w:spacing w:line="300" w:lineRule="auto"/>
              <w:ind w:left="120"/>
              <w:jc w:val="center"/>
              <w:rPr>
                <w:color w:val="000000"/>
                <w:sz w:val="14"/>
                <w:szCs w:val="16"/>
              </w:rPr>
            </w:pPr>
            <w:r w:rsidRPr="001110BE">
              <w:rPr>
                <w:color w:val="000000"/>
                <w:sz w:val="14"/>
                <w:szCs w:val="16"/>
              </w:rPr>
              <w:t>2%</w:t>
            </w:r>
          </w:p>
        </w:tc>
      </w:tr>
      <w:tr w:rsidR="007506C7" w:rsidRPr="001110BE" w14:paraId="1F9E236C" w14:textId="77777777">
        <w:trPr>
          <w:trHeight w:val="300"/>
        </w:trPr>
        <w:tc>
          <w:tcPr>
            <w:tcW w:w="6577" w:type="dxa"/>
            <w:tcBorders>
              <w:bottom w:val="single" w:sz="4" w:space="0" w:color="000000"/>
              <w:right w:val="single" w:sz="4" w:space="0" w:color="000000"/>
            </w:tcBorders>
            <w:shd w:val="clear" w:color="auto" w:fill="auto"/>
            <w:tcMar>
              <w:top w:w="0" w:type="dxa"/>
              <w:left w:w="100" w:type="dxa"/>
              <w:bottom w:w="0" w:type="dxa"/>
              <w:right w:w="100" w:type="dxa"/>
            </w:tcMar>
          </w:tcPr>
          <w:p w14:paraId="51300469" w14:textId="77777777" w:rsidR="007506C7" w:rsidRPr="001110BE" w:rsidRDefault="00432504">
            <w:pPr>
              <w:spacing w:line="300" w:lineRule="auto"/>
              <w:ind w:left="120"/>
              <w:rPr>
                <w:color w:val="000000"/>
                <w:sz w:val="14"/>
                <w:szCs w:val="16"/>
              </w:rPr>
            </w:pPr>
            <w:r w:rsidRPr="001110BE">
              <w:rPr>
                <w:color w:val="000000"/>
                <w:sz w:val="14"/>
                <w:szCs w:val="16"/>
              </w:rPr>
              <w:t>Atri settori</w:t>
            </w:r>
          </w:p>
        </w:tc>
        <w:tc>
          <w:tcPr>
            <w:tcW w:w="833"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A261214"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833" w:type="dxa"/>
            <w:tcBorders>
              <w:top w:val="nil"/>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1904C40"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c>
          <w:tcPr>
            <w:tcW w:w="940" w:type="dxa"/>
            <w:tcBorders>
              <w:left w:val="single" w:sz="4" w:space="0" w:color="000000"/>
              <w:bottom w:val="single" w:sz="4" w:space="0" w:color="000000"/>
            </w:tcBorders>
            <w:shd w:val="clear" w:color="auto" w:fill="auto"/>
            <w:tcMar>
              <w:top w:w="0" w:type="dxa"/>
              <w:left w:w="100" w:type="dxa"/>
              <w:bottom w:w="0" w:type="dxa"/>
              <w:right w:w="100" w:type="dxa"/>
            </w:tcMar>
          </w:tcPr>
          <w:p w14:paraId="77CA1BEC" w14:textId="77777777" w:rsidR="007506C7" w:rsidRPr="001110BE" w:rsidRDefault="00432504">
            <w:pPr>
              <w:spacing w:line="300" w:lineRule="auto"/>
              <w:ind w:left="120"/>
              <w:jc w:val="center"/>
              <w:rPr>
                <w:color w:val="000000"/>
                <w:sz w:val="14"/>
                <w:szCs w:val="16"/>
              </w:rPr>
            </w:pPr>
            <w:r w:rsidRPr="001110BE">
              <w:rPr>
                <w:color w:val="000000"/>
                <w:sz w:val="14"/>
                <w:szCs w:val="16"/>
              </w:rPr>
              <w:t>1%</w:t>
            </w:r>
          </w:p>
        </w:tc>
      </w:tr>
      <w:tr w:rsidR="007506C7" w:rsidRPr="001110BE" w14:paraId="5C337DF2" w14:textId="77777777">
        <w:trPr>
          <w:trHeight w:val="300"/>
        </w:trPr>
        <w:tc>
          <w:tcPr>
            <w:tcW w:w="6577" w:type="dxa"/>
            <w:tcBorders>
              <w:top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0C1B549" w14:textId="77777777" w:rsidR="007506C7" w:rsidRPr="001110BE" w:rsidRDefault="00432504">
            <w:pPr>
              <w:spacing w:line="300" w:lineRule="auto"/>
              <w:ind w:left="120"/>
              <w:rPr>
                <w:color w:val="000000"/>
                <w:sz w:val="14"/>
                <w:szCs w:val="16"/>
              </w:rPr>
            </w:pPr>
            <w:r w:rsidRPr="001110BE">
              <w:rPr>
                <w:color w:val="000000"/>
                <w:sz w:val="14"/>
                <w:szCs w:val="16"/>
              </w:rPr>
              <w:t>Totale (mln. €)</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72547D32" w14:textId="77777777" w:rsidR="007506C7" w:rsidRPr="001110BE" w:rsidRDefault="00432504">
            <w:pPr>
              <w:spacing w:line="300" w:lineRule="auto"/>
              <w:ind w:left="120"/>
              <w:jc w:val="center"/>
              <w:rPr>
                <w:color w:val="000000"/>
                <w:sz w:val="14"/>
                <w:szCs w:val="16"/>
              </w:rPr>
            </w:pPr>
            <w:r w:rsidRPr="001110BE">
              <w:rPr>
                <w:color w:val="000000"/>
                <w:sz w:val="14"/>
                <w:szCs w:val="16"/>
              </w:rPr>
              <w:t>219</w:t>
            </w:r>
          </w:p>
        </w:tc>
        <w:tc>
          <w:tcPr>
            <w:tcW w:w="833"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E53D28A" w14:textId="77777777" w:rsidR="007506C7" w:rsidRPr="001110BE" w:rsidRDefault="00432504">
            <w:pPr>
              <w:spacing w:line="300" w:lineRule="auto"/>
              <w:ind w:left="120"/>
              <w:jc w:val="center"/>
              <w:rPr>
                <w:color w:val="000000"/>
                <w:sz w:val="14"/>
                <w:szCs w:val="16"/>
              </w:rPr>
            </w:pPr>
            <w:r w:rsidRPr="001110BE">
              <w:rPr>
                <w:color w:val="000000"/>
                <w:sz w:val="14"/>
                <w:szCs w:val="16"/>
              </w:rPr>
              <w:t>140</w:t>
            </w:r>
          </w:p>
        </w:tc>
        <w:tc>
          <w:tcPr>
            <w:tcW w:w="940" w:type="dxa"/>
            <w:tcBorders>
              <w:top w:val="single" w:sz="4" w:space="0" w:color="000000"/>
              <w:left w:val="single" w:sz="4" w:space="0" w:color="000000"/>
              <w:bottom w:val="single" w:sz="4" w:space="0" w:color="000000"/>
            </w:tcBorders>
            <w:shd w:val="clear" w:color="auto" w:fill="auto"/>
            <w:tcMar>
              <w:top w:w="0" w:type="dxa"/>
              <w:left w:w="100" w:type="dxa"/>
              <w:bottom w:w="0" w:type="dxa"/>
              <w:right w:w="100" w:type="dxa"/>
            </w:tcMar>
          </w:tcPr>
          <w:p w14:paraId="60C0B6D9" w14:textId="77777777" w:rsidR="007506C7" w:rsidRPr="001110BE" w:rsidRDefault="00432504">
            <w:pPr>
              <w:spacing w:line="300" w:lineRule="auto"/>
              <w:ind w:left="120"/>
              <w:jc w:val="center"/>
              <w:rPr>
                <w:color w:val="000000"/>
                <w:sz w:val="14"/>
                <w:szCs w:val="16"/>
              </w:rPr>
            </w:pPr>
            <w:r w:rsidRPr="001110BE">
              <w:rPr>
                <w:color w:val="000000"/>
                <w:sz w:val="14"/>
                <w:szCs w:val="16"/>
              </w:rPr>
              <w:t>359</w:t>
            </w:r>
          </w:p>
        </w:tc>
      </w:tr>
    </w:tbl>
    <w:p w14:paraId="3E7381F5" w14:textId="77777777"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OC e ASIA</w:t>
      </w:r>
    </w:p>
    <w:p w14:paraId="704D740F" w14:textId="77777777" w:rsidR="007506C7" w:rsidRPr="001110BE" w:rsidRDefault="007506C7">
      <w:pPr>
        <w:pBdr>
          <w:top w:val="nil"/>
          <w:left w:val="nil"/>
          <w:bottom w:val="nil"/>
          <w:right w:val="nil"/>
          <w:between w:val="nil"/>
        </w:pBdr>
        <w:spacing w:after="40" w:line="300" w:lineRule="auto"/>
        <w:jc w:val="both"/>
        <w:rPr>
          <w:color w:val="404040"/>
          <w:sz w:val="14"/>
          <w:szCs w:val="16"/>
        </w:rPr>
      </w:pPr>
    </w:p>
    <w:p w14:paraId="666A5E68" w14:textId="4E1ACF75" w:rsidR="007506C7" w:rsidRPr="001110BE" w:rsidRDefault="001416C4" w:rsidP="001416C4">
      <w:pPr>
        <w:pStyle w:val="LIVELLO3"/>
        <w:numPr>
          <w:ilvl w:val="0"/>
          <w:numId w:val="0"/>
        </w:numPr>
        <w:ind w:left="1224" w:hanging="504"/>
        <w:rPr>
          <w:sz w:val="24"/>
        </w:rPr>
      </w:pPr>
      <w:bookmarkStart w:id="21" w:name="_Toc156209504"/>
      <w:r w:rsidRPr="001110BE">
        <w:rPr>
          <w:sz w:val="24"/>
        </w:rPr>
        <w:t xml:space="preserve">3.4.4. </w:t>
      </w:r>
      <w:r w:rsidR="00432504" w:rsidRPr="001110BE">
        <w:rPr>
          <w:sz w:val="24"/>
        </w:rPr>
        <w:t>Localizzazione dei progetti</w:t>
      </w:r>
      <w:bookmarkEnd w:id="21"/>
    </w:p>
    <w:p w14:paraId="19B49878"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Localizzare spazialmente un intervento di spesa per investimento in </w:t>
      </w:r>
      <w:r w:rsidR="00B60F40" w:rsidRPr="001110BE">
        <w:rPr>
          <w:color w:val="404040"/>
          <w:sz w:val="18"/>
          <w:szCs w:val="20"/>
        </w:rPr>
        <w:t>R&amp;S</w:t>
      </w:r>
      <w:r w:rsidRPr="001110BE">
        <w:rPr>
          <w:color w:val="404040"/>
          <w:sz w:val="18"/>
          <w:szCs w:val="20"/>
        </w:rPr>
        <w:t xml:space="preserve"> non è agevole, tenuto conto della difficoltà di individuare un luogo preciso ove l’attività di R&amp;S viene svolta e dove questa andrà a produrre i suoi benefici. Sarebbe più agevole la localizzazione puntuale di opere pubbliche, e l’individuazione delle aree che godono delle esternalità generate, in casi come, per fare qualche esempio, la costruzione di un ponte, che creerà un nuovo nodo di collegamento migliorando la viabilità nell’area attorno al sito di costruzione ed alcune aree limitrofe. Allo stesso modo, il rifacimento di un tetto di una scuola migliorerà la sicurezza e la vivibilità degli studenti della scuola stessa, ed i benefici dell’intervento si estenderanno su un’area più o meno ampia nell’intorno della localizzazione dell’edificio.</w:t>
      </w:r>
    </w:p>
    <w:p w14:paraId="404A0185"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Per un intervento di </w:t>
      </w:r>
      <w:r w:rsidR="00B60F40" w:rsidRPr="001110BE">
        <w:rPr>
          <w:color w:val="404040"/>
          <w:sz w:val="18"/>
          <w:szCs w:val="20"/>
        </w:rPr>
        <w:t>R&amp;S</w:t>
      </w:r>
      <w:r w:rsidRPr="001110BE">
        <w:rPr>
          <w:color w:val="404040"/>
          <w:sz w:val="18"/>
          <w:szCs w:val="20"/>
        </w:rPr>
        <w:t>, invece, può essere localizzato solamente (al meglio delle possibilità e non in tutti i casi) il luogo dove fisicamente avviene l’attività di ricerca. Ciò tuttavia può non fornire informazioni sul luogo dove successivamente sarà installato il progetto, nel caso si tratti di un prototipo, o, semplificando all’estremo, nel caso si tratti di un’innovazione di processo o di innovazione nella logistica dell’impresa, in quali e quante unità locali dell’impresa questo verrà implementato e dove produrrà i suoi benefici.</w:t>
      </w:r>
    </w:p>
    <w:p w14:paraId="7229218E"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Per queste ragioni, ai fini della realizzazione di un esperimento di localizzazione sono state fatte alcune assunzioni, la principale delle quali è che un progetto di </w:t>
      </w:r>
      <w:r w:rsidR="00B60F40" w:rsidRPr="001110BE">
        <w:rPr>
          <w:color w:val="404040"/>
          <w:sz w:val="18"/>
          <w:szCs w:val="20"/>
        </w:rPr>
        <w:t>R&amp;S</w:t>
      </w:r>
      <w:r w:rsidRPr="001110BE">
        <w:rPr>
          <w:color w:val="404040"/>
          <w:sz w:val="18"/>
          <w:szCs w:val="20"/>
        </w:rPr>
        <w:t xml:space="preserve"> andrà a beneficiare l’impresa nel suo complesso, e quindi ognuna delle unità locali di cui questa è composta.</w:t>
      </w:r>
    </w:p>
    <w:p w14:paraId="2EF9476A" w14:textId="77777777" w:rsidR="007506C7" w:rsidRPr="001110BE" w:rsidRDefault="00432504">
      <w:pPr>
        <w:spacing w:before="240" w:after="240" w:line="300" w:lineRule="auto"/>
        <w:jc w:val="both"/>
        <w:rPr>
          <w:color w:val="404040"/>
          <w:sz w:val="18"/>
          <w:szCs w:val="20"/>
        </w:rPr>
      </w:pPr>
      <w:r w:rsidRPr="001110BE">
        <w:rPr>
          <w:color w:val="404040"/>
          <w:sz w:val="18"/>
          <w:szCs w:val="20"/>
        </w:rPr>
        <w:t xml:space="preserve">L’ipotesi di eguale beneficio della R&amp;S tra le unità locali deriva anche da una caratteristica dei dati a nostra disposizione. Il  database ASIA, utilizzato per localizzare le imprese beneficiarie dei progetti di </w:t>
      </w:r>
      <w:r w:rsidR="00B60F40" w:rsidRPr="001110BE">
        <w:rPr>
          <w:color w:val="404040"/>
          <w:sz w:val="18"/>
          <w:szCs w:val="20"/>
        </w:rPr>
        <w:t>R&amp;S</w:t>
      </w:r>
      <w:r w:rsidRPr="001110BE">
        <w:rPr>
          <w:color w:val="404040"/>
          <w:sz w:val="18"/>
          <w:szCs w:val="20"/>
        </w:rPr>
        <w:t xml:space="preserve"> non contiene informazioni su quale delle unità locali di cui è composta l’impresa sia interessata dall’attività di ricerca, anche perché spesso, soprattutto per le micro e piccole imprese, non esiste un vero e proprio laboratorio di ricerca, ma questo è localizzato nelle unità produttive e/o nella sede </w:t>
      </w:r>
      <w:r w:rsidRPr="001110BE">
        <w:rPr>
          <w:color w:val="404040"/>
          <w:sz w:val="18"/>
          <w:szCs w:val="20"/>
        </w:rPr>
        <w:lastRenderedPageBreak/>
        <w:t>aziendale</w:t>
      </w:r>
      <w:r w:rsidRPr="001110BE">
        <w:rPr>
          <w:color w:val="404040"/>
          <w:sz w:val="18"/>
          <w:szCs w:val="20"/>
          <w:vertAlign w:val="superscript"/>
        </w:rPr>
        <w:footnoteReference w:id="10"/>
      </w:r>
      <w:r w:rsidRPr="001110BE">
        <w:rPr>
          <w:color w:val="404040"/>
          <w:sz w:val="18"/>
          <w:szCs w:val="20"/>
        </w:rPr>
        <w:t>. Il database ASIA non permette inoltre di individuare, tra tutte le categorie di addetti individuate come dipendenti dell’impresa, quelli che hanno una posizione professionale di ricerca all’interno dell’impresa, rendendo di fatto impossibile utilizzare questo criterio per ripartire territorialmente gli interventi.</w:t>
      </w:r>
    </w:p>
    <w:p w14:paraId="2C3566AE" w14:textId="77777777" w:rsidR="007506C7" w:rsidRPr="001110BE" w:rsidRDefault="00432504">
      <w:pPr>
        <w:spacing w:before="240" w:after="240" w:line="300" w:lineRule="auto"/>
        <w:jc w:val="both"/>
        <w:rPr>
          <w:color w:val="404040"/>
          <w:sz w:val="18"/>
          <w:szCs w:val="20"/>
        </w:rPr>
      </w:pPr>
      <w:r w:rsidRPr="001110BE">
        <w:rPr>
          <w:color w:val="404040"/>
          <w:sz w:val="18"/>
          <w:szCs w:val="20"/>
        </w:rPr>
        <w:t>Allo stesso modo si è preferito evitare di localizzare in un’unica unità locale l’intervento di ricerca poiché si sarebbero perse le informazioni sulla variabilità territoriale delle localizzazioni d’impresa: utilizzando unicamente la sede aziendale come luogo dell’intervento, si sarebbero attribuiti i benefici principalmente ai centri cittadini, dove le sedi centrali più probabilmente sono localizzate.</w:t>
      </w:r>
    </w:p>
    <w:p w14:paraId="17B0EB65" w14:textId="77777777" w:rsidR="007506C7" w:rsidRPr="001110BE" w:rsidRDefault="00432504">
      <w:pPr>
        <w:spacing w:before="240" w:after="240" w:line="300" w:lineRule="auto"/>
        <w:jc w:val="both"/>
        <w:rPr>
          <w:color w:val="404040"/>
          <w:sz w:val="18"/>
          <w:szCs w:val="20"/>
        </w:rPr>
      </w:pPr>
      <w:r w:rsidRPr="001110BE">
        <w:rPr>
          <w:color w:val="404040"/>
          <w:sz w:val="18"/>
          <w:szCs w:val="20"/>
        </w:rPr>
        <w:t>Le mappe che seguono attribuiscono dunque la frequenza o l’apporto finanziario degli interventi in eguale misura ad ognuna delle unità locali di cui ogni impresa beneficiaria è composta. Ad esempio, un intervento di ricerca verrà riportato sulla mappa tante volte quante sono le unità locali sul territorio dell’impresa interessata ed il suo valore economico è ripartito in eguale proporzione tra le unità.</w:t>
      </w:r>
    </w:p>
    <w:p w14:paraId="79432E6C" w14:textId="07C75CCE" w:rsidR="007506C7" w:rsidRPr="001110BE" w:rsidRDefault="00432504">
      <w:pPr>
        <w:spacing w:before="240" w:after="240" w:line="300" w:lineRule="auto"/>
        <w:jc w:val="both"/>
        <w:rPr>
          <w:color w:val="404040"/>
          <w:sz w:val="18"/>
          <w:szCs w:val="20"/>
        </w:rPr>
      </w:pPr>
      <w:r w:rsidRPr="001110BE">
        <w:rPr>
          <w:color w:val="404040"/>
          <w:sz w:val="18"/>
          <w:szCs w:val="20"/>
        </w:rPr>
        <w:t xml:space="preserve">La </w:t>
      </w:r>
      <w:r w:rsidR="007157AE">
        <w:rPr>
          <w:color w:val="404040"/>
          <w:sz w:val="18"/>
          <w:szCs w:val="20"/>
        </w:rPr>
        <w:t>Figur</w:t>
      </w:r>
      <w:r w:rsidRPr="001110BE">
        <w:rPr>
          <w:color w:val="404040"/>
          <w:sz w:val="18"/>
          <w:szCs w:val="20"/>
        </w:rPr>
        <w:t xml:space="preserve">a 3.4.11 riporta la dispersione degli interventi di ricerca secondo i criteri fino a qui illustrati. L’obiettivo della mappa è individuare dove si localizzano i progetti sul territorio piemontese, indipendentemente dalla numerosità di interventi che una singola impresa implementa. Ogni punto sulla mappa rappresenta dunque una unità locale appartenente ad un’impresa che ha effettuato almeno un progetto di </w:t>
      </w:r>
      <w:r w:rsidR="00B60F40" w:rsidRPr="001110BE">
        <w:rPr>
          <w:color w:val="404040"/>
          <w:sz w:val="18"/>
          <w:szCs w:val="20"/>
        </w:rPr>
        <w:t>R&amp;S</w:t>
      </w:r>
      <w:r w:rsidRPr="001110BE">
        <w:rPr>
          <w:color w:val="404040"/>
          <w:sz w:val="18"/>
          <w:szCs w:val="20"/>
        </w:rPr>
        <w:t xml:space="preserve"> derivante da politiche di coesione territoriale sul territorio piemontese, quest’ultimo suddiviso per Sistemi Locali del Lavoro (SLL)</w:t>
      </w:r>
      <w:r w:rsidRPr="001110BE">
        <w:rPr>
          <w:color w:val="404040"/>
          <w:sz w:val="18"/>
          <w:szCs w:val="20"/>
          <w:vertAlign w:val="superscript"/>
        </w:rPr>
        <w:footnoteReference w:id="11"/>
      </w:r>
      <w:r w:rsidRPr="001110BE">
        <w:rPr>
          <w:color w:val="404040"/>
          <w:sz w:val="18"/>
          <w:szCs w:val="20"/>
        </w:rPr>
        <w:t xml:space="preserve">. Dalla </w:t>
      </w:r>
      <w:r w:rsidR="007157AE">
        <w:rPr>
          <w:color w:val="404040"/>
          <w:sz w:val="18"/>
          <w:szCs w:val="20"/>
        </w:rPr>
        <w:t>Figur</w:t>
      </w:r>
      <w:r w:rsidRPr="001110BE">
        <w:rPr>
          <w:color w:val="404040"/>
          <w:sz w:val="18"/>
          <w:szCs w:val="20"/>
        </w:rPr>
        <w:t xml:space="preserve">a possiamo osservare una maggiore diffusione di punti valorizzati sulla mappa nel ciclo di programmazione 2007-2013 rispetto al periodo successivo. Tuttavia ciò è dovuto al maggior numero di progetti che hanno caratterizzato il primo periodo di programmazione, come illustrato in </w:t>
      </w:r>
      <w:r w:rsidR="007157AE">
        <w:rPr>
          <w:color w:val="404040"/>
          <w:sz w:val="18"/>
          <w:szCs w:val="20"/>
        </w:rPr>
        <w:t>Tabell</w:t>
      </w:r>
      <w:r w:rsidRPr="001110BE">
        <w:rPr>
          <w:color w:val="404040"/>
          <w:sz w:val="18"/>
          <w:szCs w:val="20"/>
        </w:rPr>
        <w:t>a 3.4.2 del presente paragrafo. Si evidenzia come i progetti nel primo ciclo di programmazione sono distribuiti maggiormente sul territorio e raggiungono territori più “isolati</w:t>
      </w:r>
      <w:r w:rsidR="00700984" w:rsidRPr="001110BE">
        <w:rPr>
          <w:color w:val="404040"/>
          <w:sz w:val="18"/>
          <w:szCs w:val="20"/>
        </w:rPr>
        <w:t>”,</w:t>
      </w:r>
      <w:r w:rsidRPr="001110BE">
        <w:rPr>
          <w:color w:val="404040"/>
          <w:sz w:val="18"/>
          <w:szCs w:val="20"/>
        </w:rPr>
        <w:t xml:space="preserve"> anche nelle aree interne del Piemonte. È particolarmente interessante il caso della Valle di Susa o della Val d’Ossola, ad esempio. Nella mappa relativa al primo ciclo di programmazione possiamo osservare che i segnalini coprono quasi interamente le due valli, mentre nella mappa di destra ciò non avviene (secondo ciclo). Possiamo ipotizzare che questo fenomeno sia legato alla riduzione della dimensione finanziaria media dei progetti. Nelle aree interne e soprattutto montane è più improbabile che ci siano cluster di imprese o unità produttive di grandi dimensioni, che sono maggiormente connesse alla realizzazione di progetti di grande dimensione e più diffusi nel secondo ciclo. In ogni caso, aumentando la dimensione media dei progetti nel secondo periodo di programmazione analizzato, si riduce anche la dispersione territoriale degli interventi.</w:t>
      </w:r>
    </w:p>
    <w:p w14:paraId="2158CFEF" w14:textId="30797692" w:rsidR="007506C7" w:rsidRDefault="00432504">
      <w:pPr>
        <w:spacing w:before="240" w:after="240" w:line="300" w:lineRule="auto"/>
        <w:jc w:val="both"/>
        <w:rPr>
          <w:color w:val="404040"/>
          <w:sz w:val="18"/>
          <w:szCs w:val="20"/>
        </w:rPr>
      </w:pPr>
      <w:r w:rsidRPr="001110BE">
        <w:rPr>
          <w:color w:val="404040"/>
          <w:sz w:val="18"/>
          <w:szCs w:val="20"/>
        </w:rPr>
        <w:t xml:space="preserve"> </w:t>
      </w:r>
    </w:p>
    <w:p w14:paraId="3EC680D4" w14:textId="22406EE9" w:rsidR="00384A9C" w:rsidRDefault="00384A9C">
      <w:pPr>
        <w:spacing w:before="240" w:after="240" w:line="300" w:lineRule="auto"/>
        <w:jc w:val="both"/>
        <w:rPr>
          <w:color w:val="404040"/>
          <w:sz w:val="18"/>
          <w:szCs w:val="20"/>
        </w:rPr>
      </w:pPr>
    </w:p>
    <w:p w14:paraId="1CEB9805" w14:textId="278CA2C0" w:rsidR="00384A9C" w:rsidRDefault="00384A9C">
      <w:pPr>
        <w:spacing w:before="240" w:after="240" w:line="300" w:lineRule="auto"/>
        <w:jc w:val="both"/>
        <w:rPr>
          <w:color w:val="404040"/>
          <w:sz w:val="18"/>
          <w:szCs w:val="20"/>
        </w:rPr>
      </w:pPr>
    </w:p>
    <w:p w14:paraId="594C7431" w14:textId="31A804F4" w:rsidR="00384A9C" w:rsidRDefault="00384A9C">
      <w:pPr>
        <w:spacing w:before="240" w:after="240" w:line="300" w:lineRule="auto"/>
        <w:jc w:val="both"/>
        <w:rPr>
          <w:color w:val="404040"/>
          <w:sz w:val="18"/>
          <w:szCs w:val="20"/>
        </w:rPr>
      </w:pPr>
    </w:p>
    <w:p w14:paraId="15D2C169" w14:textId="5B3B9C88" w:rsidR="00384A9C" w:rsidRDefault="00384A9C">
      <w:pPr>
        <w:spacing w:before="240" w:after="240" w:line="300" w:lineRule="auto"/>
        <w:jc w:val="both"/>
        <w:rPr>
          <w:color w:val="404040"/>
          <w:sz w:val="18"/>
          <w:szCs w:val="20"/>
        </w:rPr>
      </w:pPr>
    </w:p>
    <w:p w14:paraId="18F0E334" w14:textId="77777777" w:rsidR="00384A9C" w:rsidRPr="001110BE" w:rsidRDefault="00384A9C">
      <w:pPr>
        <w:spacing w:before="240" w:after="240" w:line="300" w:lineRule="auto"/>
        <w:jc w:val="both"/>
        <w:rPr>
          <w:color w:val="404040"/>
          <w:sz w:val="18"/>
          <w:szCs w:val="20"/>
        </w:rPr>
      </w:pPr>
    </w:p>
    <w:p w14:paraId="672DD079" w14:textId="5D689320" w:rsidR="007506C7" w:rsidRPr="001110BE" w:rsidRDefault="007157AE">
      <w:pPr>
        <w:pBdr>
          <w:top w:val="nil"/>
          <w:left w:val="nil"/>
          <w:bottom w:val="nil"/>
          <w:right w:val="nil"/>
          <w:between w:val="nil"/>
        </w:pBdr>
        <w:spacing w:after="40" w:line="300" w:lineRule="auto"/>
        <w:jc w:val="both"/>
        <w:rPr>
          <w:color w:val="404040"/>
          <w:sz w:val="16"/>
          <w:szCs w:val="18"/>
        </w:rPr>
      </w:pPr>
      <w:r>
        <w:rPr>
          <w:color w:val="404040"/>
          <w:sz w:val="16"/>
          <w:szCs w:val="18"/>
        </w:rPr>
        <w:lastRenderedPageBreak/>
        <w:t>Figur</w:t>
      </w:r>
      <w:r w:rsidR="00432504" w:rsidRPr="001110BE">
        <w:rPr>
          <w:color w:val="404040"/>
          <w:sz w:val="16"/>
          <w:szCs w:val="18"/>
        </w:rPr>
        <w:t>a 3.4.11 frequenza UL in cui sono implementati progetti R&amp;S nei cicli di programmazione 2007-2013 e 2014-2020</w:t>
      </w:r>
    </w:p>
    <w:p w14:paraId="63A3AB30" w14:textId="77777777" w:rsidR="007506C7" w:rsidRPr="001110BE" w:rsidRDefault="00432504">
      <w:pPr>
        <w:spacing w:before="240" w:after="240" w:line="300" w:lineRule="auto"/>
        <w:jc w:val="both"/>
        <w:rPr>
          <w:color w:val="404040"/>
          <w:sz w:val="18"/>
          <w:szCs w:val="20"/>
        </w:rPr>
      </w:pPr>
      <w:r w:rsidRPr="001110BE">
        <w:rPr>
          <w:noProof/>
          <w:color w:val="404040"/>
          <w:sz w:val="18"/>
          <w:szCs w:val="20"/>
        </w:rPr>
        <w:drawing>
          <wp:inline distT="114300" distB="114300" distL="114300" distR="114300" wp14:anchorId="5AA9BE7F" wp14:editId="3CFDFE01">
            <wp:extent cx="5831530" cy="3225800"/>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831530" cy="3225800"/>
                    </a:xfrm>
                    <a:prstGeom prst="rect">
                      <a:avLst/>
                    </a:prstGeom>
                    <a:ln/>
                  </pic:spPr>
                </pic:pic>
              </a:graphicData>
            </a:graphic>
          </wp:inline>
        </w:drawing>
      </w:r>
    </w:p>
    <w:p w14:paraId="18EB4C99" w14:textId="77777777" w:rsidR="007506C7" w:rsidRPr="001110BE" w:rsidRDefault="00432504">
      <w:pPr>
        <w:pBdr>
          <w:top w:val="nil"/>
          <w:left w:val="nil"/>
          <w:bottom w:val="nil"/>
          <w:right w:val="nil"/>
          <w:between w:val="nil"/>
        </w:pBdr>
        <w:spacing w:after="40" w:line="300" w:lineRule="auto"/>
        <w:jc w:val="both"/>
        <w:rPr>
          <w:color w:val="404040"/>
          <w:sz w:val="14"/>
          <w:szCs w:val="16"/>
          <w:highlight w:val="yellow"/>
        </w:rPr>
      </w:pPr>
      <w:r w:rsidRPr="001110BE">
        <w:rPr>
          <w:color w:val="404040"/>
          <w:sz w:val="14"/>
          <w:szCs w:val="16"/>
        </w:rPr>
        <w:t xml:space="preserve"> Fonte: elaborazioni su dati OC e ASIA. Le aree grigie rappresentano le aree edificate in Piemonte</w:t>
      </w:r>
    </w:p>
    <w:p w14:paraId="15E63C3D" w14:textId="77777777" w:rsidR="008B706F" w:rsidRPr="001110BE" w:rsidRDefault="008B706F">
      <w:pPr>
        <w:spacing w:before="240" w:after="240" w:line="300" w:lineRule="auto"/>
        <w:jc w:val="both"/>
        <w:rPr>
          <w:color w:val="404040"/>
          <w:sz w:val="18"/>
          <w:szCs w:val="20"/>
        </w:rPr>
      </w:pPr>
    </w:p>
    <w:p w14:paraId="3CA19B8B" w14:textId="48FE1383" w:rsidR="007506C7" w:rsidRPr="001110BE" w:rsidRDefault="00432504">
      <w:pPr>
        <w:spacing w:before="240" w:after="240" w:line="300" w:lineRule="auto"/>
        <w:jc w:val="both"/>
        <w:rPr>
          <w:color w:val="404040"/>
          <w:sz w:val="18"/>
          <w:szCs w:val="20"/>
        </w:rPr>
      </w:pPr>
      <w:r w:rsidRPr="001110BE">
        <w:rPr>
          <w:color w:val="404040"/>
          <w:sz w:val="18"/>
          <w:szCs w:val="20"/>
        </w:rPr>
        <w:t xml:space="preserve">La </w:t>
      </w:r>
      <w:r w:rsidR="007157AE">
        <w:rPr>
          <w:color w:val="404040"/>
          <w:sz w:val="18"/>
          <w:szCs w:val="20"/>
        </w:rPr>
        <w:t>Figur</w:t>
      </w:r>
      <w:r w:rsidRPr="001110BE">
        <w:rPr>
          <w:color w:val="404040"/>
          <w:sz w:val="18"/>
          <w:szCs w:val="20"/>
        </w:rPr>
        <w:t xml:space="preserve">a 3.4.12 riporta la concentrazione delle risorse finanziarie in </w:t>
      </w:r>
      <w:r w:rsidR="00B60F40" w:rsidRPr="001110BE">
        <w:rPr>
          <w:color w:val="404040"/>
          <w:sz w:val="18"/>
          <w:szCs w:val="20"/>
        </w:rPr>
        <w:t>R&amp;S</w:t>
      </w:r>
      <w:r w:rsidRPr="001110BE">
        <w:rPr>
          <w:color w:val="404040"/>
          <w:sz w:val="18"/>
          <w:szCs w:val="20"/>
        </w:rPr>
        <w:t xml:space="preserve"> sul territorio nelle due programmazioni. Il finanziamento ad un progetto è ripartito in modo non pesato tra le unità locali di cui l’impresa beneficiaria è composta. Tale assunzione è necessaria per non pesare eccessivamente le unità locali con il maggior numero di addetti, che potrebbero non coincidere con i luoghi in cui viene svolta l’attività di rierca. Inoltre, la scelta è motivata dal fatto che non si intendeva privilegiare eccessivamente le unità locali dove è presente la sede dell’impresa, opzione che avrebbe portato a concentrare nei centri delle città principali la gran parte dei finanziamenti.</w:t>
      </w:r>
    </w:p>
    <w:p w14:paraId="1ED903DB" w14:textId="59DDBA0D" w:rsidR="007506C7" w:rsidRPr="001110BE" w:rsidRDefault="00432504">
      <w:pPr>
        <w:spacing w:before="240" w:after="240" w:line="300" w:lineRule="auto"/>
        <w:jc w:val="both"/>
        <w:rPr>
          <w:color w:val="404040"/>
          <w:sz w:val="18"/>
          <w:szCs w:val="20"/>
        </w:rPr>
      </w:pPr>
      <w:r w:rsidRPr="001110BE">
        <w:rPr>
          <w:color w:val="404040"/>
          <w:sz w:val="18"/>
          <w:szCs w:val="20"/>
        </w:rPr>
        <w:t xml:space="preserve">In </w:t>
      </w:r>
      <w:r w:rsidR="007157AE">
        <w:rPr>
          <w:color w:val="404040"/>
          <w:sz w:val="18"/>
          <w:szCs w:val="20"/>
        </w:rPr>
        <w:t>Figur</w:t>
      </w:r>
      <w:r w:rsidRPr="001110BE">
        <w:rPr>
          <w:color w:val="404040"/>
          <w:sz w:val="18"/>
          <w:szCs w:val="20"/>
        </w:rPr>
        <w:t>a 3.4.12 possiamo osservare come, nonostante la polarizzazione abbia sempre caratterizzato la ripartizione delle risorse sul territorio piemontese, questa sia cresciuta ulteriormente nel secondo periodo di programmazione 2014-2020. Nel ciclo 2007-2013 la maggiore concentrazione di finanziamenti si localizzava nell’area metropolitana di Torino, e nell’area che si estende dall’eporediese al biellese, toccando parzialmente anche il SLL di Borgomanero e Novara. Sono interessate da finanziamenti localizzati anche le aree tra il SLL di Tortona e quello di Novi Ligure.</w:t>
      </w:r>
    </w:p>
    <w:p w14:paraId="0675B2AB" w14:textId="1CD61410" w:rsidR="007506C7" w:rsidRPr="001110BE" w:rsidRDefault="00432504">
      <w:pPr>
        <w:spacing w:before="240" w:after="240" w:line="300" w:lineRule="auto"/>
        <w:jc w:val="both"/>
        <w:rPr>
          <w:color w:val="404040"/>
          <w:sz w:val="18"/>
          <w:szCs w:val="20"/>
        </w:rPr>
      </w:pPr>
      <w:r w:rsidRPr="001110BE">
        <w:rPr>
          <w:color w:val="404040"/>
          <w:sz w:val="18"/>
          <w:szCs w:val="20"/>
        </w:rPr>
        <w:t xml:space="preserve">Il ciclo di programmazione 2014-2020 presenta una ripartizione dei finanziamenti principalmente concentrata in tre aree. L’area metropolitana di Torino, che richiama la gran parte dei finanziamenti, risulta essere leggermente diminuita in estensione ed aver incorporato anche l’area a nord del SLL di Savigliano. L’area del SLL di Ivrea e il SLL di Cuneo risultano essere in questo ciclo di programmazione gli unici altri poli destinatari di risorse significative per </w:t>
      </w:r>
      <w:r w:rsidR="00B60F40" w:rsidRPr="001110BE">
        <w:rPr>
          <w:color w:val="404040"/>
          <w:sz w:val="18"/>
          <w:szCs w:val="20"/>
        </w:rPr>
        <w:t>R&amp;S</w:t>
      </w:r>
      <w:r w:rsidRPr="001110BE">
        <w:rPr>
          <w:color w:val="404040"/>
          <w:sz w:val="18"/>
          <w:szCs w:val="20"/>
        </w:rPr>
        <w:t xml:space="preserve">. Le mappe confermano quanto già illustrato in </w:t>
      </w:r>
      <w:r w:rsidR="007157AE">
        <w:rPr>
          <w:color w:val="404040"/>
          <w:sz w:val="18"/>
          <w:szCs w:val="20"/>
        </w:rPr>
        <w:t>Tabell</w:t>
      </w:r>
      <w:r w:rsidRPr="001110BE">
        <w:rPr>
          <w:color w:val="404040"/>
          <w:sz w:val="18"/>
          <w:szCs w:val="20"/>
        </w:rPr>
        <w:t xml:space="preserve">a </w:t>
      </w:r>
      <w:r w:rsidR="00700984" w:rsidRPr="001110BE">
        <w:rPr>
          <w:color w:val="404040"/>
          <w:sz w:val="18"/>
          <w:szCs w:val="20"/>
        </w:rPr>
        <w:t>3.3.6 in</w:t>
      </w:r>
      <w:r w:rsidRPr="001110BE">
        <w:rPr>
          <w:color w:val="404040"/>
          <w:sz w:val="18"/>
          <w:szCs w:val="20"/>
        </w:rPr>
        <w:t xml:space="preserve"> cui si sottolineava una maggiore concentrazione delle risorse verso le sole </w:t>
      </w:r>
      <w:r w:rsidR="001416C4" w:rsidRPr="001110BE">
        <w:rPr>
          <w:color w:val="404040"/>
          <w:sz w:val="18"/>
          <w:szCs w:val="20"/>
        </w:rPr>
        <w:t>P</w:t>
      </w:r>
      <w:r w:rsidRPr="001110BE">
        <w:rPr>
          <w:color w:val="404040"/>
          <w:sz w:val="18"/>
          <w:szCs w:val="20"/>
        </w:rPr>
        <w:t xml:space="preserve">rovince di Torino e Cuneo. </w:t>
      </w:r>
    </w:p>
    <w:p w14:paraId="6C53EFE2" w14:textId="2D46FD0A" w:rsidR="007506C7" w:rsidRPr="001110BE" w:rsidRDefault="007157AE">
      <w:pPr>
        <w:pBdr>
          <w:top w:val="nil"/>
          <w:left w:val="nil"/>
          <w:bottom w:val="nil"/>
          <w:right w:val="nil"/>
          <w:between w:val="nil"/>
        </w:pBdr>
        <w:spacing w:after="40" w:line="300" w:lineRule="auto"/>
        <w:rPr>
          <w:color w:val="404040"/>
          <w:sz w:val="16"/>
          <w:szCs w:val="18"/>
        </w:rPr>
      </w:pPr>
      <w:r>
        <w:rPr>
          <w:color w:val="404040"/>
          <w:sz w:val="16"/>
          <w:szCs w:val="18"/>
        </w:rPr>
        <w:lastRenderedPageBreak/>
        <w:t>Figur</w:t>
      </w:r>
      <w:r w:rsidR="00CE0C9A" w:rsidRPr="001110BE">
        <w:rPr>
          <w:color w:val="404040"/>
          <w:sz w:val="16"/>
          <w:szCs w:val="18"/>
        </w:rPr>
        <w:t xml:space="preserve">a </w:t>
      </w:r>
      <w:r w:rsidR="00432504" w:rsidRPr="001110BE">
        <w:rPr>
          <w:color w:val="404040"/>
          <w:sz w:val="16"/>
          <w:szCs w:val="18"/>
        </w:rPr>
        <w:t>3.4.12 – Concentrazione dei finanziamenti sul territorio piemontese nei cicli di programmazione</w:t>
      </w:r>
      <w:r w:rsidR="00432504" w:rsidRPr="001110BE">
        <w:rPr>
          <w:noProof/>
          <w:color w:val="404040"/>
          <w:sz w:val="16"/>
          <w:szCs w:val="18"/>
        </w:rPr>
        <w:drawing>
          <wp:inline distT="114300" distB="114300" distL="114300" distR="114300" wp14:anchorId="77064D78" wp14:editId="47D6DE05">
            <wp:extent cx="5831530" cy="31496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5831530" cy="3149600"/>
                    </a:xfrm>
                    <a:prstGeom prst="rect">
                      <a:avLst/>
                    </a:prstGeom>
                    <a:ln/>
                  </pic:spPr>
                </pic:pic>
              </a:graphicData>
            </a:graphic>
          </wp:inline>
        </w:drawing>
      </w:r>
    </w:p>
    <w:p w14:paraId="6B269FEB" w14:textId="3FC5D200" w:rsidR="007506C7" w:rsidRPr="001110BE" w:rsidRDefault="00432504">
      <w:pPr>
        <w:pBdr>
          <w:top w:val="nil"/>
          <w:left w:val="nil"/>
          <w:bottom w:val="nil"/>
          <w:right w:val="nil"/>
          <w:between w:val="nil"/>
        </w:pBdr>
        <w:spacing w:after="40" w:line="300" w:lineRule="auto"/>
        <w:jc w:val="both"/>
        <w:rPr>
          <w:color w:val="404040"/>
          <w:sz w:val="14"/>
          <w:szCs w:val="16"/>
        </w:rPr>
      </w:pPr>
      <w:r w:rsidRPr="001110BE">
        <w:rPr>
          <w:color w:val="404040"/>
          <w:sz w:val="14"/>
          <w:szCs w:val="16"/>
        </w:rPr>
        <w:t xml:space="preserve"> Fonte: elaborazioni su dati </w:t>
      </w:r>
      <w:r w:rsidR="00700984" w:rsidRPr="001110BE">
        <w:rPr>
          <w:color w:val="404040"/>
          <w:sz w:val="14"/>
          <w:szCs w:val="16"/>
        </w:rPr>
        <w:t>OC e</w:t>
      </w:r>
      <w:r w:rsidRPr="001110BE">
        <w:rPr>
          <w:color w:val="404040"/>
          <w:sz w:val="14"/>
          <w:szCs w:val="16"/>
        </w:rPr>
        <w:t xml:space="preserve"> ASIA. Le aree grigie rappresentano le aree edificate in Piemonte</w:t>
      </w:r>
    </w:p>
    <w:p w14:paraId="43D1ED16" w14:textId="49084E04" w:rsidR="007506C7" w:rsidRPr="001110BE" w:rsidRDefault="00432504">
      <w:pPr>
        <w:spacing w:before="240" w:after="240" w:line="300" w:lineRule="auto"/>
        <w:jc w:val="both"/>
        <w:rPr>
          <w:color w:val="404040"/>
          <w:sz w:val="18"/>
          <w:szCs w:val="20"/>
          <w:highlight w:val="white"/>
        </w:rPr>
      </w:pPr>
      <w:r w:rsidRPr="001110BE">
        <w:rPr>
          <w:color w:val="404040"/>
          <w:sz w:val="18"/>
          <w:szCs w:val="20"/>
          <w:highlight w:val="white"/>
        </w:rPr>
        <w:t xml:space="preserve">La mappa rappresentata in </w:t>
      </w:r>
      <w:r w:rsidR="007157AE">
        <w:rPr>
          <w:color w:val="404040"/>
          <w:sz w:val="18"/>
          <w:szCs w:val="20"/>
          <w:highlight w:val="white"/>
        </w:rPr>
        <w:t>Figur</w:t>
      </w:r>
      <w:r w:rsidRPr="001110BE">
        <w:rPr>
          <w:color w:val="404040"/>
          <w:sz w:val="18"/>
          <w:szCs w:val="20"/>
          <w:highlight w:val="white"/>
        </w:rPr>
        <w:t>a 3.4.13 riporta il numero di unità locali beneficiarie di progetti derivanti dalla politica di coesione territoriale rispetto al numero medio (anni 2008-2020) di imprese presenti sulla SLL di riferimento. Attraverso la mappa si vuole offrire un</w:t>
      </w:r>
      <w:r w:rsidR="00977C3B" w:rsidRPr="001110BE">
        <w:rPr>
          <w:color w:val="404040"/>
          <w:sz w:val="18"/>
          <w:szCs w:val="20"/>
          <w:highlight w:val="white"/>
        </w:rPr>
        <w:t xml:space="preserve"> indicatore, basato su una</w:t>
      </w:r>
      <w:r w:rsidRPr="001110BE">
        <w:rPr>
          <w:color w:val="404040"/>
          <w:sz w:val="18"/>
          <w:szCs w:val="20"/>
          <w:highlight w:val="white"/>
        </w:rPr>
        <w:t xml:space="preserve"> normalizzazione </w:t>
      </w:r>
      <w:r w:rsidR="00977C3B" w:rsidRPr="001110BE">
        <w:rPr>
          <w:color w:val="404040"/>
          <w:sz w:val="18"/>
          <w:szCs w:val="20"/>
          <w:highlight w:val="white"/>
        </w:rPr>
        <w:t>rispetto al</w:t>
      </w:r>
      <w:r w:rsidRPr="001110BE">
        <w:rPr>
          <w:color w:val="404040"/>
          <w:sz w:val="18"/>
          <w:szCs w:val="20"/>
          <w:highlight w:val="white"/>
        </w:rPr>
        <w:t xml:space="preserve"> numero dei beneficiari</w:t>
      </w:r>
      <w:r w:rsidR="00977C3B" w:rsidRPr="001110BE">
        <w:rPr>
          <w:color w:val="404040"/>
          <w:sz w:val="18"/>
          <w:szCs w:val="20"/>
          <w:highlight w:val="white"/>
        </w:rPr>
        <w:t>,</w:t>
      </w:r>
      <w:r w:rsidRPr="001110BE">
        <w:rPr>
          <w:color w:val="404040"/>
          <w:sz w:val="18"/>
          <w:szCs w:val="20"/>
          <w:highlight w:val="white"/>
        </w:rPr>
        <w:t xml:space="preserve"> che non si</w:t>
      </w:r>
      <w:r w:rsidR="00977C3B" w:rsidRPr="001110BE">
        <w:rPr>
          <w:color w:val="404040"/>
          <w:sz w:val="18"/>
          <w:szCs w:val="20"/>
          <w:highlight w:val="white"/>
        </w:rPr>
        <w:t>a</w:t>
      </w:r>
      <w:r w:rsidRPr="001110BE">
        <w:rPr>
          <w:color w:val="404040"/>
          <w:sz w:val="18"/>
          <w:szCs w:val="20"/>
          <w:highlight w:val="white"/>
        </w:rPr>
        <w:t xml:space="preserve"> eccessivamente influenzata dall’effetto di concentrazione delle imprese sul territorio. Maggiore è la presenza di imprese su un </w:t>
      </w:r>
      <w:r w:rsidR="00977C3B" w:rsidRPr="001110BE">
        <w:rPr>
          <w:color w:val="404040"/>
          <w:sz w:val="18"/>
          <w:szCs w:val="20"/>
          <w:highlight w:val="white"/>
        </w:rPr>
        <w:t>SLL</w:t>
      </w:r>
      <w:r w:rsidRPr="001110BE">
        <w:rPr>
          <w:color w:val="404040"/>
          <w:sz w:val="18"/>
          <w:szCs w:val="20"/>
          <w:highlight w:val="white"/>
        </w:rPr>
        <w:t xml:space="preserve">, infatti, maggiore è la probabilità che </w:t>
      </w:r>
      <w:r w:rsidR="00977C3B" w:rsidRPr="001110BE">
        <w:rPr>
          <w:color w:val="404040"/>
          <w:sz w:val="18"/>
          <w:szCs w:val="20"/>
          <w:highlight w:val="white"/>
        </w:rPr>
        <w:t>questo SLL</w:t>
      </w:r>
      <w:r w:rsidRPr="001110BE">
        <w:rPr>
          <w:color w:val="404040"/>
          <w:sz w:val="18"/>
          <w:szCs w:val="20"/>
          <w:highlight w:val="white"/>
        </w:rPr>
        <w:t xml:space="preserve"> riceva fondi di coesione strutturali.</w:t>
      </w:r>
    </w:p>
    <w:p w14:paraId="6781426D" w14:textId="3C252D50" w:rsidR="007506C7" w:rsidRPr="001110BE" w:rsidRDefault="00977C3B">
      <w:pPr>
        <w:spacing w:before="240" w:after="240" w:line="300" w:lineRule="auto"/>
        <w:jc w:val="both"/>
        <w:rPr>
          <w:color w:val="404040"/>
          <w:sz w:val="18"/>
          <w:szCs w:val="20"/>
          <w:highlight w:val="white"/>
        </w:rPr>
      </w:pPr>
      <w:r w:rsidRPr="001110BE">
        <w:rPr>
          <w:color w:val="404040"/>
          <w:sz w:val="18"/>
          <w:szCs w:val="20"/>
          <w:highlight w:val="white"/>
        </w:rPr>
        <w:t xml:space="preserve">La mappa indica tuttavia che la densità del tessuto </w:t>
      </w:r>
      <w:r w:rsidR="00432504" w:rsidRPr="001110BE">
        <w:rPr>
          <w:color w:val="404040"/>
          <w:sz w:val="18"/>
          <w:szCs w:val="20"/>
          <w:highlight w:val="white"/>
        </w:rPr>
        <w:t xml:space="preserve">di imprese presente all’interno di ogni SLL non è </w:t>
      </w:r>
      <w:r w:rsidRPr="001110BE">
        <w:rPr>
          <w:color w:val="404040"/>
          <w:sz w:val="18"/>
          <w:szCs w:val="20"/>
          <w:highlight w:val="white"/>
        </w:rPr>
        <w:t xml:space="preserve">sempre </w:t>
      </w:r>
      <w:r w:rsidR="00432504" w:rsidRPr="001110BE">
        <w:rPr>
          <w:color w:val="404040"/>
          <w:sz w:val="18"/>
          <w:szCs w:val="20"/>
          <w:highlight w:val="white"/>
        </w:rPr>
        <w:t xml:space="preserve">il fattore preponderante nel determinare un incremento della propensione a ricevere le risorse sul territorio. Osservando </w:t>
      </w:r>
      <w:r w:rsidR="00700984" w:rsidRPr="001110BE">
        <w:rPr>
          <w:color w:val="404040"/>
          <w:sz w:val="18"/>
          <w:szCs w:val="20"/>
          <w:highlight w:val="white"/>
        </w:rPr>
        <w:t>l’SLL</w:t>
      </w:r>
      <w:r w:rsidR="00432504" w:rsidRPr="001110BE">
        <w:rPr>
          <w:color w:val="404040"/>
          <w:sz w:val="18"/>
          <w:szCs w:val="20"/>
          <w:highlight w:val="white"/>
        </w:rPr>
        <w:t xml:space="preserve"> “131 - Biella”, possiamo sottolineare come, nonostante siano in relativamente poche le imprese che </w:t>
      </w:r>
      <w:r w:rsidRPr="001110BE">
        <w:rPr>
          <w:color w:val="404040"/>
          <w:sz w:val="18"/>
          <w:szCs w:val="20"/>
          <w:highlight w:val="white"/>
        </w:rPr>
        <w:t>hanno</w:t>
      </w:r>
      <w:r w:rsidR="00432504" w:rsidRPr="001110BE">
        <w:rPr>
          <w:color w:val="404040"/>
          <w:sz w:val="18"/>
          <w:szCs w:val="20"/>
          <w:highlight w:val="white"/>
        </w:rPr>
        <w:t xml:space="preserve"> </w:t>
      </w:r>
      <w:r w:rsidRPr="001110BE">
        <w:rPr>
          <w:color w:val="404040"/>
          <w:sz w:val="18"/>
          <w:szCs w:val="20"/>
          <w:highlight w:val="white"/>
        </w:rPr>
        <w:t>realizzato</w:t>
      </w:r>
      <w:r w:rsidR="00432504" w:rsidRPr="001110BE">
        <w:rPr>
          <w:color w:val="404040"/>
          <w:sz w:val="18"/>
          <w:szCs w:val="20"/>
          <w:highlight w:val="white"/>
        </w:rPr>
        <w:t xml:space="preserve"> progetti in </w:t>
      </w:r>
      <w:r w:rsidRPr="001110BE">
        <w:rPr>
          <w:color w:val="404040"/>
          <w:sz w:val="18"/>
          <w:szCs w:val="20"/>
          <w:highlight w:val="white"/>
        </w:rPr>
        <w:t>R&amp;S</w:t>
      </w:r>
      <w:r w:rsidR="00432504" w:rsidRPr="001110BE">
        <w:rPr>
          <w:color w:val="404040"/>
          <w:sz w:val="18"/>
          <w:szCs w:val="20"/>
          <w:highlight w:val="white"/>
        </w:rPr>
        <w:t xml:space="preserve"> </w:t>
      </w:r>
      <w:r w:rsidRPr="001110BE">
        <w:rPr>
          <w:color w:val="404040"/>
          <w:sz w:val="18"/>
          <w:szCs w:val="20"/>
          <w:highlight w:val="white"/>
        </w:rPr>
        <w:t>sostenuti da</w:t>
      </w:r>
      <w:r w:rsidR="00432504" w:rsidRPr="001110BE">
        <w:rPr>
          <w:color w:val="404040"/>
          <w:sz w:val="18"/>
          <w:szCs w:val="20"/>
          <w:highlight w:val="white"/>
        </w:rPr>
        <w:t xml:space="preserve">i fondi strutturali, </w:t>
      </w:r>
      <w:r w:rsidRPr="001110BE">
        <w:rPr>
          <w:color w:val="404040"/>
          <w:sz w:val="18"/>
          <w:szCs w:val="20"/>
          <w:highlight w:val="white"/>
        </w:rPr>
        <w:t>si rilevi un indicatore di assorbimento per lo stesso SLL</w:t>
      </w:r>
      <w:r w:rsidR="00432504" w:rsidRPr="001110BE">
        <w:rPr>
          <w:color w:val="404040"/>
          <w:sz w:val="18"/>
          <w:szCs w:val="20"/>
          <w:highlight w:val="white"/>
        </w:rPr>
        <w:t xml:space="preserve"> </w:t>
      </w:r>
      <w:r w:rsidRPr="001110BE">
        <w:rPr>
          <w:color w:val="404040"/>
          <w:sz w:val="18"/>
          <w:szCs w:val="20"/>
          <w:highlight w:val="white"/>
        </w:rPr>
        <w:t>a conferma di una</w:t>
      </w:r>
      <w:r w:rsidR="00432504" w:rsidRPr="001110BE">
        <w:rPr>
          <w:color w:val="404040"/>
          <w:sz w:val="18"/>
          <w:szCs w:val="20"/>
          <w:highlight w:val="white"/>
        </w:rPr>
        <w:t xml:space="preserve"> quantità importante di risorse, specialmente nel primo ciclo di programmazione. Altro caso non dissimile riguarda gli SLL di “111 - Novara” e “110 - Borgomanero”, che nonostante una quota relativamente </w:t>
      </w:r>
      <w:r w:rsidRPr="001110BE">
        <w:rPr>
          <w:color w:val="404040"/>
          <w:sz w:val="18"/>
          <w:szCs w:val="20"/>
          <w:highlight w:val="white"/>
        </w:rPr>
        <w:t>meno importante</w:t>
      </w:r>
      <w:r w:rsidR="00432504" w:rsidRPr="001110BE">
        <w:rPr>
          <w:color w:val="404040"/>
          <w:sz w:val="18"/>
          <w:szCs w:val="20"/>
          <w:highlight w:val="white"/>
        </w:rPr>
        <w:t xml:space="preserve"> di imprese</w:t>
      </w:r>
      <w:r w:rsidRPr="001110BE">
        <w:rPr>
          <w:color w:val="404040"/>
          <w:sz w:val="18"/>
          <w:szCs w:val="20"/>
          <w:highlight w:val="white"/>
        </w:rPr>
        <w:t xml:space="preserve"> che</w:t>
      </w:r>
      <w:r w:rsidR="00432504" w:rsidRPr="001110BE">
        <w:rPr>
          <w:color w:val="404040"/>
          <w:sz w:val="18"/>
          <w:szCs w:val="20"/>
          <w:highlight w:val="white"/>
        </w:rPr>
        <w:t xml:space="preserve"> implement</w:t>
      </w:r>
      <w:r w:rsidRPr="001110BE">
        <w:rPr>
          <w:color w:val="404040"/>
          <w:sz w:val="18"/>
          <w:szCs w:val="20"/>
          <w:highlight w:val="white"/>
        </w:rPr>
        <w:t>ano</w:t>
      </w:r>
      <w:r w:rsidR="00432504" w:rsidRPr="001110BE">
        <w:rPr>
          <w:color w:val="404040"/>
          <w:sz w:val="18"/>
          <w:szCs w:val="20"/>
          <w:highlight w:val="white"/>
        </w:rPr>
        <w:t xml:space="preserve"> progetti in </w:t>
      </w:r>
      <w:r w:rsidRPr="001110BE">
        <w:rPr>
          <w:color w:val="404040"/>
          <w:sz w:val="18"/>
          <w:szCs w:val="20"/>
          <w:highlight w:val="white"/>
        </w:rPr>
        <w:t>R&amp;S</w:t>
      </w:r>
      <w:r w:rsidR="00432504" w:rsidRPr="001110BE">
        <w:rPr>
          <w:color w:val="404040"/>
          <w:sz w:val="18"/>
          <w:szCs w:val="20"/>
          <w:highlight w:val="white"/>
        </w:rPr>
        <w:t>, richiama</w:t>
      </w:r>
      <w:r w:rsidRPr="001110BE">
        <w:rPr>
          <w:color w:val="404040"/>
          <w:sz w:val="18"/>
          <w:szCs w:val="20"/>
          <w:highlight w:val="white"/>
        </w:rPr>
        <w:t>no</w:t>
      </w:r>
      <w:r w:rsidR="00432504" w:rsidRPr="001110BE">
        <w:rPr>
          <w:color w:val="404040"/>
          <w:sz w:val="18"/>
          <w:szCs w:val="20"/>
          <w:highlight w:val="white"/>
        </w:rPr>
        <w:t xml:space="preserve"> sul territorio </w:t>
      </w:r>
      <w:r w:rsidRPr="001110BE">
        <w:rPr>
          <w:color w:val="404040"/>
          <w:sz w:val="18"/>
          <w:szCs w:val="20"/>
          <w:highlight w:val="white"/>
        </w:rPr>
        <w:t>una intensa quantità di risorse</w:t>
      </w:r>
      <w:r w:rsidR="00432504" w:rsidRPr="001110BE">
        <w:rPr>
          <w:color w:val="404040"/>
          <w:sz w:val="18"/>
          <w:szCs w:val="20"/>
          <w:highlight w:val="white"/>
        </w:rPr>
        <w:t>.</w:t>
      </w:r>
    </w:p>
    <w:p w14:paraId="64DE3CD7" w14:textId="77777777" w:rsidR="007506C7" w:rsidRPr="001110BE" w:rsidRDefault="007506C7">
      <w:pPr>
        <w:spacing w:before="240" w:after="240" w:line="300" w:lineRule="auto"/>
        <w:jc w:val="both"/>
        <w:rPr>
          <w:color w:val="404040"/>
          <w:sz w:val="18"/>
          <w:szCs w:val="20"/>
          <w:highlight w:val="white"/>
        </w:rPr>
      </w:pPr>
    </w:p>
    <w:p w14:paraId="3CD0FDDD" w14:textId="77777777" w:rsidR="007506C7" w:rsidRPr="001110BE" w:rsidRDefault="007506C7">
      <w:pPr>
        <w:spacing w:before="240" w:after="240" w:line="300" w:lineRule="auto"/>
        <w:jc w:val="both"/>
        <w:rPr>
          <w:color w:val="404040"/>
          <w:sz w:val="18"/>
          <w:szCs w:val="20"/>
          <w:highlight w:val="white"/>
        </w:rPr>
      </w:pPr>
    </w:p>
    <w:p w14:paraId="38A7E77E" w14:textId="0B5C4239" w:rsidR="007506C7" w:rsidRDefault="007506C7">
      <w:pPr>
        <w:spacing w:before="240" w:after="240" w:line="300" w:lineRule="auto"/>
        <w:jc w:val="both"/>
        <w:rPr>
          <w:color w:val="404040"/>
          <w:sz w:val="18"/>
          <w:szCs w:val="20"/>
          <w:highlight w:val="white"/>
        </w:rPr>
      </w:pPr>
    </w:p>
    <w:p w14:paraId="6D654764" w14:textId="2D4F858D" w:rsidR="00E022F7" w:rsidRDefault="00E022F7">
      <w:pPr>
        <w:spacing w:before="240" w:after="240" w:line="300" w:lineRule="auto"/>
        <w:jc w:val="both"/>
        <w:rPr>
          <w:color w:val="404040"/>
          <w:sz w:val="18"/>
          <w:szCs w:val="20"/>
          <w:highlight w:val="white"/>
        </w:rPr>
      </w:pPr>
    </w:p>
    <w:p w14:paraId="5EC347DD" w14:textId="7BE8AC8E" w:rsidR="00E022F7" w:rsidRDefault="00E022F7">
      <w:pPr>
        <w:spacing w:before="240" w:after="240" w:line="300" w:lineRule="auto"/>
        <w:jc w:val="both"/>
        <w:rPr>
          <w:color w:val="404040"/>
          <w:sz w:val="18"/>
          <w:szCs w:val="20"/>
          <w:highlight w:val="white"/>
        </w:rPr>
      </w:pPr>
    </w:p>
    <w:p w14:paraId="2830BB19" w14:textId="7F46F110" w:rsidR="00E022F7" w:rsidRDefault="00E022F7">
      <w:pPr>
        <w:spacing w:before="240" w:after="240" w:line="300" w:lineRule="auto"/>
        <w:jc w:val="both"/>
        <w:rPr>
          <w:color w:val="404040"/>
          <w:sz w:val="18"/>
          <w:szCs w:val="20"/>
          <w:highlight w:val="white"/>
        </w:rPr>
      </w:pPr>
    </w:p>
    <w:p w14:paraId="3CD39039" w14:textId="108FA952" w:rsidR="00E022F7" w:rsidRPr="001110BE" w:rsidRDefault="00E022F7">
      <w:pPr>
        <w:spacing w:before="240" w:after="240" w:line="300" w:lineRule="auto"/>
        <w:jc w:val="both"/>
        <w:rPr>
          <w:color w:val="404040"/>
          <w:sz w:val="18"/>
          <w:szCs w:val="20"/>
          <w:highlight w:val="white"/>
        </w:rPr>
      </w:pPr>
    </w:p>
    <w:p w14:paraId="1C68AF4E" w14:textId="1AF11F5C" w:rsidR="007506C7" w:rsidRPr="001110BE" w:rsidRDefault="007157AE">
      <w:pPr>
        <w:pBdr>
          <w:top w:val="nil"/>
          <w:left w:val="nil"/>
          <w:bottom w:val="nil"/>
          <w:right w:val="nil"/>
          <w:between w:val="nil"/>
        </w:pBdr>
        <w:spacing w:after="40" w:line="300" w:lineRule="auto"/>
        <w:jc w:val="both"/>
        <w:rPr>
          <w:color w:val="404040"/>
          <w:sz w:val="16"/>
          <w:szCs w:val="18"/>
          <w:highlight w:val="white"/>
        </w:rPr>
      </w:pPr>
      <w:r>
        <w:rPr>
          <w:color w:val="404040"/>
          <w:sz w:val="16"/>
          <w:szCs w:val="18"/>
          <w:highlight w:val="white"/>
        </w:rPr>
        <w:lastRenderedPageBreak/>
        <w:t>Figur</w:t>
      </w:r>
      <w:r w:rsidR="00432504" w:rsidRPr="001110BE">
        <w:rPr>
          <w:color w:val="404040"/>
          <w:sz w:val="16"/>
          <w:szCs w:val="18"/>
          <w:highlight w:val="white"/>
        </w:rPr>
        <w:t>a 3.4.13 - Quota di imprese beneficiarie sul totale imprese. Valori per mille unità</w:t>
      </w:r>
    </w:p>
    <w:p w14:paraId="771A17B4" w14:textId="77777777" w:rsidR="007506C7" w:rsidRPr="001110BE" w:rsidRDefault="008B706F" w:rsidP="008B706F">
      <w:pPr>
        <w:spacing w:before="240" w:after="240" w:line="300" w:lineRule="auto"/>
        <w:jc w:val="center"/>
        <w:rPr>
          <w:color w:val="404040"/>
          <w:sz w:val="18"/>
          <w:szCs w:val="20"/>
          <w:highlight w:val="white"/>
        </w:rPr>
      </w:pPr>
      <w:r w:rsidRPr="001110BE">
        <w:rPr>
          <w:noProof/>
          <w:sz w:val="22"/>
        </w:rPr>
        <w:drawing>
          <wp:anchor distT="114300" distB="114300" distL="114300" distR="114300" simplePos="0" relativeHeight="251656192" behindDoc="0" locked="0" layoutInCell="1" hidden="0" allowOverlap="1" wp14:anchorId="2E27E3EA" wp14:editId="4B5F430D">
            <wp:simplePos x="0" y="0"/>
            <wp:positionH relativeFrom="column">
              <wp:posOffset>3850005</wp:posOffset>
            </wp:positionH>
            <wp:positionV relativeFrom="paragraph">
              <wp:posOffset>269240</wp:posOffset>
            </wp:positionV>
            <wp:extent cx="1228725" cy="857250"/>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1228725" cy="857250"/>
                    </a:xfrm>
                    <a:prstGeom prst="rect">
                      <a:avLst/>
                    </a:prstGeom>
                    <a:ln/>
                  </pic:spPr>
                </pic:pic>
              </a:graphicData>
            </a:graphic>
          </wp:anchor>
        </w:drawing>
      </w:r>
      <w:r w:rsidR="00432504" w:rsidRPr="001110BE">
        <w:rPr>
          <w:noProof/>
          <w:color w:val="404040"/>
          <w:sz w:val="18"/>
          <w:szCs w:val="20"/>
          <w:highlight w:val="white"/>
        </w:rPr>
        <w:drawing>
          <wp:inline distT="114300" distB="114300" distL="114300" distR="114300" wp14:anchorId="7E949DD1" wp14:editId="267762D9">
            <wp:extent cx="3702602" cy="3780461"/>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3702602" cy="3780461"/>
                    </a:xfrm>
                    <a:prstGeom prst="rect">
                      <a:avLst/>
                    </a:prstGeom>
                    <a:ln/>
                  </pic:spPr>
                </pic:pic>
              </a:graphicData>
            </a:graphic>
          </wp:inline>
        </w:drawing>
      </w:r>
      <w:r w:rsidR="00432504" w:rsidRPr="001110BE">
        <w:rPr>
          <w:noProof/>
          <w:color w:val="404040"/>
          <w:sz w:val="18"/>
          <w:szCs w:val="20"/>
        </w:rPr>
        <w:drawing>
          <wp:inline distT="0" distB="0" distL="0" distR="0" wp14:anchorId="4D17E57D" wp14:editId="28CBD144">
            <wp:extent cx="1879877" cy="2483950"/>
            <wp:effectExtent l="0" t="0" r="0" b="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a:stretch>
                      <a:fillRect/>
                    </a:stretch>
                  </pic:blipFill>
                  <pic:spPr>
                    <a:xfrm>
                      <a:off x="0" y="0"/>
                      <a:ext cx="1879877" cy="2483950"/>
                    </a:xfrm>
                    <a:prstGeom prst="rect">
                      <a:avLst/>
                    </a:prstGeom>
                    <a:ln/>
                  </pic:spPr>
                </pic:pic>
              </a:graphicData>
            </a:graphic>
          </wp:inline>
        </w:drawing>
      </w:r>
    </w:p>
    <w:p w14:paraId="3F0C4276" w14:textId="77777777" w:rsidR="007506C7" w:rsidRPr="001110BE" w:rsidRDefault="00432504">
      <w:pPr>
        <w:pBdr>
          <w:top w:val="nil"/>
          <w:left w:val="nil"/>
          <w:bottom w:val="nil"/>
          <w:right w:val="nil"/>
          <w:between w:val="nil"/>
        </w:pBdr>
        <w:spacing w:after="40" w:line="300" w:lineRule="auto"/>
        <w:jc w:val="both"/>
        <w:rPr>
          <w:color w:val="404040"/>
          <w:sz w:val="14"/>
          <w:szCs w:val="20"/>
        </w:rPr>
      </w:pPr>
      <w:r w:rsidRPr="001110BE">
        <w:rPr>
          <w:color w:val="404040"/>
          <w:sz w:val="14"/>
          <w:szCs w:val="20"/>
        </w:rPr>
        <w:t xml:space="preserve"> Fonte: elaborazioni su dati OC e ASIA</w:t>
      </w:r>
    </w:p>
    <w:p w14:paraId="545E7C43" w14:textId="77777777" w:rsidR="007506C7" w:rsidRPr="001110BE" w:rsidRDefault="00432504">
      <w:pPr>
        <w:pBdr>
          <w:top w:val="nil"/>
          <w:left w:val="nil"/>
          <w:bottom w:val="nil"/>
          <w:right w:val="nil"/>
          <w:between w:val="nil"/>
        </w:pBdr>
        <w:spacing w:after="40" w:line="300" w:lineRule="auto"/>
        <w:jc w:val="both"/>
        <w:rPr>
          <w:color w:val="404040"/>
          <w:sz w:val="18"/>
          <w:szCs w:val="20"/>
          <w:highlight w:val="yellow"/>
        </w:rPr>
      </w:pPr>
      <w:r w:rsidRPr="001110BE">
        <w:rPr>
          <w:sz w:val="22"/>
        </w:rPr>
        <w:br w:type="page"/>
      </w:r>
    </w:p>
    <w:p w14:paraId="47D1F68C" w14:textId="77777777" w:rsidR="007506C7" w:rsidRPr="001110BE" w:rsidRDefault="002D2A93" w:rsidP="00ED18B7">
      <w:pPr>
        <w:pStyle w:val="LIVELLO1"/>
        <w:rPr>
          <w:sz w:val="52"/>
        </w:rPr>
      </w:pPr>
      <w:bookmarkStart w:id="22" w:name="_Toc156209505"/>
      <w:r w:rsidRPr="001110BE">
        <w:rPr>
          <w:sz w:val="52"/>
        </w:rPr>
        <w:lastRenderedPageBreak/>
        <w:t>Sintesi</w:t>
      </w:r>
      <w:r w:rsidR="00432504" w:rsidRPr="001110BE">
        <w:rPr>
          <w:sz w:val="52"/>
        </w:rPr>
        <w:t xml:space="preserve"> conclusiv</w:t>
      </w:r>
      <w:r w:rsidRPr="001110BE">
        <w:rPr>
          <w:sz w:val="52"/>
        </w:rPr>
        <w:t>a</w:t>
      </w:r>
      <w:bookmarkEnd w:id="22"/>
    </w:p>
    <w:p w14:paraId="5CEC3B63" w14:textId="77777777" w:rsidR="007506C7" w:rsidRPr="001110BE" w:rsidRDefault="007506C7">
      <w:pPr>
        <w:pBdr>
          <w:top w:val="nil"/>
          <w:left w:val="nil"/>
          <w:bottom w:val="nil"/>
          <w:right w:val="nil"/>
          <w:between w:val="nil"/>
        </w:pBdr>
        <w:spacing w:after="360"/>
        <w:ind w:left="792" w:hanging="432"/>
        <w:rPr>
          <w:b/>
          <w:smallCaps/>
          <w:color w:val="8A7900"/>
          <w:sz w:val="32"/>
          <w:szCs w:val="36"/>
          <w:highlight w:val="yellow"/>
        </w:rPr>
      </w:pPr>
      <w:bookmarkStart w:id="23" w:name="_heading=h.44sinio" w:colFirst="0" w:colLast="0"/>
      <w:bookmarkEnd w:id="23"/>
    </w:p>
    <w:p w14:paraId="6DAF3FB2" w14:textId="77777777" w:rsidR="005D7BD7" w:rsidRPr="001110BE" w:rsidRDefault="00432504">
      <w:pPr>
        <w:spacing w:after="40" w:line="300" w:lineRule="auto"/>
        <w:jc w:val="both"/>
        <w:rPr>
          <w:color w:val="404040"/>
          <w:sz w:val="18"/>
          <w:szCs w:val="20"/>
        </w:rPr>
      </w:pPr>
      <w:r w:rsidRPr="001110BE">
        <w:rPr>
          <w:color w:val="404040"/>
          <w:sz w:val="18"/>
          <w:szCs w:val="20"/>
        </w:rPr>
        <w:t xml:space="preserve">La ricognizione della disponibilità delle risorse pubbliche a favore del sistema della R&amp;S nei territori regionali assume una valenza peculiare all’interno dei processi di programmazione finanziaria regionale di medio e lungo periodo, </w:t>
      </w:r>
      <w:r w:rsidR="008B706F" w:rsidRPr="001110BE">
        <w:rPr>
          <w:color w:val="404040"/>
          <w:sz w:val="18"/>
          <w:szCs w:val="20"/>
        </w:rPr>
        <w:t xml:space="preserve">specialmente </w:t>
      </w:r>
      <w:r w:rsidRPr="001110BE">
        <w:rPr>
          <w:color w:val="404040"/>
          <w:sz w:val="18"/>
          <w:szCs w:val="20"/>
        </w:rPr>
        <w:t>in un momento in cui assumono un rilievo sempre maggiore le risorse provenienti da fonti non ordinarie</w:t>
      </w:r>
      <w:r w:rsidR="008B706F" w:rsidRPr="001110BE">
        <w:rPr>
          <w:color w:val="404040"/>
          <w:sz w:val="18"/>
          <w:szCs w:val="20"/>
        </w:rPr>
        <w:t xml:space="preserve"> volte a</w:t>
      </w:r>
      <w:r w:rsidRPr="001110BE">
        <w:rPr>
          <w:color w:val="404040"/>
          <w:sz w:val="18"/>
          <w:szCs w:val="20"/>
        </w:rPr>
        <w:t xml:space="preserve"> sostenere il nuovo ciclo di investimenti</w:t>
      </w:r>
      <w:r w:rsidR="005D7BD7" w:rsidRPr="001110BE">
        <w:rPr>
          <w:color w:val="404040"/>
          <w:sz w:val="18"/>
          <w:szCs w:val="20"/>
        </w:rPr>
        <w:t xml:space="preserve"> per l’innovazione</w:t>
      </w:r>
      <w:r w:rsidRPr="001110BE">
        <w:rPr>
          <w:color w:val="404040"/>
          <w:sz w:val="18"/>
          <w:szCs w:val="20"/>
        </w:rPr>
        <w:t>.</w:t>
      </w:r>
    </w:p>
    <w:p w14:paraId="772B7DBB" w14:textId="77777777" w:rsidR="007506C7" w:rsidRPr="001110BE" w:rsidRDefault="00432504">
      <w:pPr>
        <w:spacing w:after="40" w:line="300" w:lineRule="auto"/>
        <w:jc w:val="both"/>
        <w:rPr>
          <w:color w:val="404040"/>
          <w:sz w:val="18"/>
          <w:szCs w:val="20"/>
        </w:rPr>
      </w:pPr>
      <w:r w:rsidRPr="001110BE">
        <w:rPr>
          <w:color w:val="404040"/>
          <w:sz w:val="18"/>
          <w:szCs w:val="20"/>
        </w:rPr>
        <w:t xml:space="preserve"> </w:t>
      </w:r>
    </w:p>
    <w:p w14:paraId="5A8368B1" w14:textId="77777777" w:rsidR="007506C7" w:rsidRPr="001110BE" w:rsidRDefault="00432504" w:rsidP="002D2A93">
      <w:pPr>
        <w:spacing w:after="40" w:line="300" w:lineRule="auto"/>
        <w:jc w:val="both"/>
        <w:rPr>
          <w:color w:val="404040"/>
          <w:sz w:val="18"/>
          <w:szCs w:val="20"/>
        </w:rPr>
      </w:pPr>
      <w:r w:rsidRPr="001110BE">
        <w:rPr>
          <w:color w:val="404040"/>
          <w:sz w:val="18"/>
          <w:szCs w:val="20"/>
        </w:rPr>
        <w:t>Il lavoro presenta una descrizione della disponibilità di risorse pubbliche per il settore R&amp;S nel territorio piemontese a partire dal 201</w:t>
      </w:r>
      <w:r w:rsidR="008B706F" w:rsidRPr="001110BE">
        <w:rPr>
          <w:color w:val="404040"/>
          <w:sz w:val="18"/>
          <w:szCs w:val="20"/>
        </w:rPr>
        <w:t>2</w:t>
      </w:r>
      <w:r w:rsidRPr="001110BE">
        <w:rPr>
          <w:color w:val="404040"/>
          <w:sz w:val="18"/>
          <w:szCs w:val="20"/>
        </w:rPr>
        <w:t xml:space="preserve"> evidenziando, in un confronto nazionale ed internazionale, come il territorio piemontese sia tra quelli che dedicano maggiori risorse per questo settore. </w:t>
      </w:r>
    </w:p>
    <w:p w14:paraId="7E542E95" w14:textId="77777777" w:rsidR="00927935" w:rsidRPr="001110BE" w:rsidRDefault="00927935" w:rsidP="002D2A93">
      <w:pPr>
        <w:spacing w:after="40" w:line="300" w:lineRule="auto"/>
        <w:jc w:val="both"/>
        <w:rPr>
          <w:color w:val="404040"/>
          <w:sz w:val="18"/>
          <w:szCs w:val="20"/>
        </w:rPr>
      </w:pPr>
    </w:p>
    <w:p w14:paraId="7E8BF3A0" w14:textId="77DD5F02" w:rsidR="002D2A93" w:rsidRPr="001110BE" w:rsidRDefault="002D2A93" w:rsidP="002D2A93">
      <w:pPr>
        <w:spacing w:after="40" w:line="300" w:lineRule="auto"/>
        <w:jc w:val="both"/>
        <w:rPr>
          <w:color w:val="404040"/>
          <w:sz w:val="18"/>
          <w:szCs w:val="20"/>
        </w:rPr>
      </w:pPr>
      <w:r w:rsidRPr="001110BE">
        <w:rPr>
          <w:color w:val="404040"/>
          <w:sz w:val="18"/>
          <w:szCs w:val="20"/>
        </w:rPr>
        <w:t xml:space="preserve">Le statistiche ufficiali sulla spesa in R&amp;S a livello regionale indicano come tre sole regioni, nell’ordine Lombardia, Emilia Romagna e Piemonte, nel 2021 concentrano il 56% circa del totale della spesa erogata dalle imprese private intra-muros per R&amp;S. Il Piemonte è tra le regioni che eroga maggiore spesa per R&amp;S nel settore produttivo privato in quota di </w:t>
      </w:r>
      <w:r w:rsidR="00B60F40" w:rsidRPr="001110BE">
        <w:rPr>
          <w:color w:val="404040"/>
          <w:sz w:val="18"/>
          <w:szCs w:val="20"/>
        </w:rPr>
        <w:t>PIL</w:t>
      </w:r>
      <w:r w:rsidR="00FC423E" w:rsidRPr="001110BE">
        <w:rPr>
          <w:color w:val="404040"/>
          <w:sz w:val="18"/>
          <w:szCs w:val="20"/>
        </w:rPr>
        <w:t xml:space="preserve">. </w:t>
      </w:r>
      <w:r w:rsidRPr="001110BE">
        <w:rPr>
          <w:color w:val="404040"/>
          <w:sz w:val="18"/>
          <w:szCs w:val="20"/>
        </w:rPr>
        <w:t xml:space="preserve">Nell’ordinamento regionale, </w:t>
      </w:r>
      <w:r w:rsidR="001416C4" w:rsidRPr="001110BE">
        <w:rPr>
          <w:color w:val="404040"/>
          <w:sz w:val="18"/>
          <w:szCs w:val="20"/>
        </w:rPr>
        <w:t>il Piemonte risultava la prima R</w:t>
      </w:r>
      <w:r w:rsidRPr="001110BE">
        <w:rPr>
          <w:color w:val="404040"/>
          <w:sz w:val="18"/>
          <w:szCs w:val="20"/>
        </w:rPr>
        <w:t xml:space="preserve">egione per quota di risorse erogate dal sistema delle imprese sul </w:t>
      </w:r>
      <w:r w:rsidR="00B60F40" w:rsidRPr="001110BE">
        <w:rPr>
          <w:color w:val="404040"/>
          <w:sz w:val="18"/>
          <w:szCs w:val="20"/>
        </w:rPr>
        <w:t>PIL</w:t>
      </w:r>
      <w:r w:rsidRPr="001110BE">
        <w:rPr>
          <w:color w:val="404040"/>
          <w:sz w:val="18"/>
          <w:szCs w:val="20"/>
        </w:rPr>
        <w:t xml:space="preserve"> nell’anno base, il 2012. Nel 2021, la prima posizione è stata occupata dall’Emilia Romagna che, unica tra le regioni italiane, ha visto crescere di mezzo punto percentuale la spesa delle imprese in quota di </w:t>
      </w:r>
      <w:r w:rsidR="00B60F40" w:rsidRPr="001110BE">
        <w:rPr>
          <w:color w:val="404040"/>
          <w:sz w:val="18"/>
          <w:szCs w:val="20"/>
        </w:rPr>
        <w:t>PIL</w:t>
      </w:r>
      <w:r w:rsidRPr="001110BE">
        <w:rPr>
          <w:color w:val="404040"/>
          <w:sz w:val="18"/>
          <w:szCs w:val="20"/>
        </w:rPr>
        <w:t>, da</w:t>
      </w:r>
      <w:r w:rsidR="00927935" w:rsidRPr="001110BE">
        <w:rPr>
          <w:color w:val="404040"/>
          <w:sz w:val="18"/>
          <w:szCs w:val="20"/>
        </w:rPr>
        <w:t xml:space="preserve"> un 1,1% a 1,6% nel 2021</w:t>
      </w:r>
      <w:r w:rsidRPr="001110BE">
        <w:rPr>
          <w:color w:val="404040"/>
          <w:sz w:val="18"/>
          <w:szCs w:val="20"/>
        </w:rPr>
        <w:t xml:space="preserve">. Il Piemonte </w:t>
      </w:r>
      <w:r w:rsidR="00927935" w:rsidRPr="001110BE">
        <w:rPr>
          <w:color w:val="404040"/>
          <w:sz w:val="18"/>
          <w:szCs w:val="20"/>
        </w:rPr>
        <w:t xml:space="preserve">comunque </w:t>
      </w:r>
      <w:r w:rsidRPr="001110BE">
        <w:rPr>
          <w:color w:val="404040"/>
          <w:sz w:val="18"/>
          <w:szCs w:val="20"/>
        </w:rPr>
        <w:t>continua a ess</w:t>
      </w:r>
      <w:r w:rsidR="001416C4" w:rsidRPr="001110BE">
        <w:rPr>
          <w:color w:val="404040"/>
          <w:sz w:val="18"/>
          <w:szCs w:val="20"/>
        </w:rPr>
        <w:t>ere, dopo l’Emilia Romagna, la R</w:t>
      </w:r>
      <w:r w:rsidRPr="001110BE">
        <w:rPr>
          <w:color w:val="404040"/>
          <w:sz w:val="18"/>
          <w:szCs w:val="20"/>
        </w:rPr>
        <w:t>egione con la spesa più elevata tra le regioni di confronto in proporzione al prodotto, con una quota dell’1,6%, ma non ha ancora superato i livelli pre-crisi di spesa erogata dalle imprese private per R&amp;S.</w:t>
      </w:r>
    </w:p>
    <w:p w14:paraId="5A0E37BC" w14:textId="77777777" w:rsidR="002D2A93" w:rsidRPr="001110BE" w:rsidRDefault="002D2A93" w:rsidP="002D2A93">
      <w:pPr>
        <w:spacing w:after="40" w:line="300" w:lineRule="auto"/>
        <w:jc w:val="both"/>
        <w:rPr>
          <w:color w:val="404040"/>
          <w:sz w:val="18"/>
          <w:szCs w:val="20"/>
        </w:rPr>
      </w:pPr>
    </w:p>
    <w:p w14:paraId="6E7D15D0" w14:textId="3C014C76" w:rsidR="002D2A93" w:rsidRPr="001110BE" w:rsidRDefault="002D2A93" w:rsidP="002D2A93">
      <w:pPr>
        <w:spacing w:after="40" w:line="300" w:lineRule="auto"/>
        <w:jc w:val="both"/>
        <w:rPr>
          <w:color w:val="404040"/>
          <w:sz w:val="18"/>
          <w:szCs w:val="20"/>
        </w:rPr>
      </w:pPr>
      <w:r w:rsidRPr="001110BE">
        <w:rPr>
          <w:color w:val="404040"/>
          <w:sz w:val="18"/>
          <w:szCs w:val="20"/>
        </w:rPr>
        <w:t xml:space="preserve">Per quanto riguarda il Piemonte si indica una predominanza dell'attività in </w:t>
      </w:r>
      <w:r w:rsidR="00B60F40" w:rsidRPr="001110BE">
        <w:rPr>
          <w:color w:val="404040"/>
          <w:sz w:val="18"/>
          <w:szCs w:val="20"/>
        </w:rPr>
        <w:t>R&amp;S</w:t>
      </w:r>
      <w:r w:rsidRPr="001110BE">
        <w:rPr>
          <w:color w:val="404040"/>
          <w:sz w:val="18"/>
          <w:szCs w:val="20"/>
        </w:rPr>
        <w:t xml:space="preserve"> da parte privata, che spende l’80% circa dell</w:t>
      </w:r>
      <w:r w:rsidR="00927935" w:rsidRPr="001110BE">
        <w:rPr>
          <w:color w:val="404040"/>
          <w:sz w:val="18"/>
          <w:szCs w:val="20"/>
        </w:rPr>
        <w:t>e risorse destinate in totale per R&amp;S sul territorio</w:t>
      </w:r>
      <w:r w:rsidRPr="001110BE">
        <w:rPr>
          <w:color w:val="404040"/>
          <w:sz w:val="18"/>
          <w:szCs w:val="20"/>
        </w:rPr>
        <w:t>. L’attività di ricerca svolta dal settore pubblico contribuisce relativamente meno alla spesa nel settore se confrontata con l</w:t>
      </w:r>
      <w:r w:rsidR="001416C4" w:rsidRPr="001110BE">
        <w:rPr>
          <w:color w:val="404040"/>
          <w:sz w:val="18"/>
          <w:szCs w:val="20"/>
        </w:rPr>
        <w:t>e altre realtà Italiane: nella R</w:t>
      </w:r>
      <w:r w:rsidRPr="001110BE">
        <w:rPr>
          <w:color w:val="404040"/>
          <w:sz w:val="18"/>
          <w:szCs w:val="20"/>
        </w:rPr>
        <w:t xml:space="preserve">egione le </w:t>
      </w:r>
      <w:r w:rsidR="009C7C26">
        <w:rPr>
          <w:color w:val="404040"/>
          <w:sz w:val="18"/>
          <w:szCs w:val="20"/>
        </w:rPr>
        <w:t>Università</w:t>
      </w:r>
      <w:r w:rsidRPr="001110BE">
        <w:rPr>
          <w:color w:val="404040"/>
          <w:sz w:val="18"/>
          <w:szCs w:val="20"/>
        </w:rPr>
        <w:t xml:space="preserve"> spendono solo il 14% delle risorse del settore, mentre le istituzioni pubbliche non raggiungono il 4%.</w:t>
      </w:r>
    </w:p>
    <w:p w14:paraId="4FBAC9B1" w14:textId="77777777" w:rsidR="002D2A93" w:rsidRPr="001110BE" w:rsidRDefault="002D2A93" w:rsidP="002D2A93">
      <w:pPr>
        <w:spacing w:after="40" w:line="300" w:lineRule="auto"/>
        <w:jc w:val="both"/>
        <w:rPr>
          <w:color w:val="404040"/>
          <w:sz w:val="18"/>
          <w:szCs w:val="20"/>
        </w:rPr>
      </w:pPr>
    </w:p>
    <w:p w14:paraId="1FEFB807" w14:textId="34427696" w:rsidR="008A0CD6" w:rsidRPr="001110BE" w:rsidRDefault="00902491" w:rsidP="002D2A93">
      <w:pPr>
        <w:spacing w:after="40" w:line="300" w:lineRule="auto"/>
        <w:jc w:val="both"/>
        <w:rPr>
          <w:color w:val="404040"/>
          <w:sz w:val="18"/>
          <w:szCs w:val="20"/>
        </w:rPr>
      </w:pPr>
      <w:r w:rsidRPr="001110BE">
        <w:rPr>
          <w:color w:val="404040"/>
          <w:sz w:val="18"/>
          <w:szCs w:val="20"/>
        </w:rPr>
        <w:t>La</w:t>
      </w:r>
      <w:r w:rsidR="008A0CD6" w:rsidRPr="001110BE">
        <w:rPr>
          <w:color w:val="404040"/>
          <w:sz w:val="18"/>
          <w:szCs w:val="20"/>
        </w:rPr>
        <w:t xml:space="preserve"> ricostruzione della spesa </w:t>
      </w:r>
      <w:r w:rsidRPr="001110BE">
        <w:rPr>
          <w:color w:val="404040"/>
          <w:sz w:val="18"/>
          <w:szCs w:val="20"/>
        </w:rPr>
        <w:t xml:space="preserve">in R&amp;S </w:t>
      </w:r>
      <w:r w:rsidR="008A0CD6" w:rsidRPr="001110BE">
        <w:rPr>
          <w:color w:val="404040"/>
          <w:sz w:val="18"/>
          <w:szCs w:val="20"/>
        </w:rPr>
        <w:t>di origine pubblica effettuata a partire dai dati dei Conti Pubblici Territoriali mostra come nel periodo 2012-2021 il livello di governo locale, a cui si addebita la quota prevalente di spesa pubblica nelle regioni del nord Italia,  registra una crescita di spesa compresa tra il 25 e il 43 percento nelle regioni Piemonte, Lombardia, Veneto ed Emilia-Romagna, mentre è più contenuta in Lazio (+8%) e negativa (-14%) in Toscana, le altre due regioni in cui si rileva una rilevante concentrazione di spesa R&amp;S secondo le ricostruzioni fornite da Istat.</w:t>
      </w:r>
    </w:p>
    <w:p w14:paraId="47A6EC88" w14:textId="77777777" w:rsidR="00902491" w:rsidRPr="001110BE" w:rsidRDefault="00902491" w:rsidP="002D2A93">
      <w:pPr>
        <w:spacing w:after="40" w:line="300" w:lineRule="auto"/>
        <w:jc w:val="both"/>
        <w:rPr>
          <w:color w:val="404040"/>
          <w:sz w:val="18"/>
          <w:szCs w:val="20"/>
        </w:rPr>
      </w:pPr>
    </w:p>
    <w:p w14:paraId="4BD87254" w14:textId="77777777" w:rsidR="002D2A93" w:rsidRPr="001110BE" w:rsidRDefault="002D2A93" w:rsidP="002D2A93">
      <w:pPr>
        <w:spacing w:after="40" w:line="300" w:lineRule="auto"/>
        <w:jc w:val="both"/>
        <w:rPr>
          <w:color w:val="404040"/>
          <w:sz w:val="18"/>
          <w:szCs w:val="20"/>
        </w:rPr>
      </w:pPr>
      <w:r w:rsidRPr="001110BE">
        <w:rPr>
          <w:color w:val="404040"/>
          <w:sz w:val="18"/>
          <w:szCs w:val="20"/>
        </w:rPr>
        <w:t>Il settore “</w:t>
      </w:r>
      <w:r w:rsidR="00B60F40" w:rsidRPr="001110BE">
        <w:rPr>
          <w:color w:val="404040"/>
          <w:sz w:val="18"/>
          <w:szCs w:val="20"/>
        </w:rPr>
        <w:t>R&amp;S</w:t>
      </w:r>
      <w:r w:rsidRPr="001110BE">
        <w:rPr>
          <w:color w:val="404040"/>
          <w:sz w:val="18"/>
          <w:szCs w:val="20"/>
        </w:rPr>
        <w:t>” ricostruito</w:t>
      </w:r>
      <w:r w:rsidR="00E300F0" w:rsidRPr="001110BE">
        <w:rPr>
          <w:color w:val="404040"/>
          <w:sz w:val="18"/>
          <w:szCs w:val="20"/>
        </w:rPr>
        <w:t xml:space="preserve"> in questo lavoro</w:t>
      </w:r>
      <w:r w:rsidRPr="001110BE">
        <w:rPr>
          <w:color w:val="404040"/>
          <w:sz w:val="18"/>
          <w:szCs w:val="20"/>
        </w:rPr>
        <w:t xml:space="preserve">, a partire dalle informazioni </w:t>
      </w:r>
      <w:r w:rsidR="00E300F0" w:rsidRPr="001110BE">
        <w:rPr>
          <w:color w:val="404040"/>
          <w:sz w:val="18"/>
          <w:szCs w:val="20"/>
        </w:rPr>
        <w:t>disponibili presso il portale OpenCoesione</w:t>
      </w:r>
      <w:r w:rsidRPr="001110BE">
        <w:rPr>
          <w:color w:val="404040"/>
          <w:sz w:val="18"/>
          <w:szCs w:val="20"/>
        </w:rPr>
        <w:t>, attraverso una metodologia originale di perimetrazione basata su</w:t>
      </w:r>
      <w:r w:rsidR="00E300F0" w:rsidRPr="001110BE">
        <w:rPr>
          <w:color w:val="404040"/>
          <w:sz w:val="18"/>
          <w:szCs w:val="20"/>
        </w:rPr>
        <w:t>ll’analisi testuale dei</w:t>
      </w:r>
      <w:r w:rsidRPr="001110BE">
        <w:rPr>
          <w:color w:val="404040"/>
          <w:sz w:val="18"/>
          <w:szCs w:val="20"/>
        </w:rPr>
        <w:t xml:space="preserve"> contenuti dei progetti stessi, comprende circa 32.940 progetti realizzati in Italia riferibili alla Politica di Coesione territoriale di entrambe le programmazioni (2007-2013 e 2014-2020)</w:t>
      </w:r>
      <w:r w:rsidR="00E300F0" w:rsidRPr="001110BE">
        <w:rPr>
          <w:color w:val="404040"/>
          <w:sz w:val="18"/>
          <w:szCs w:val="20"/>
        </w:rPr>
        <w:t xml:space="preserve">. Di questi, </w:t>
      </w:r>
      <w:r w:rsidRPr="001110BE">
        <w:rPr>
          <w:color w:val="404040"/>
          <w:sz w:val="18"/>
          <w:szCs w:val="20"/>
        </w:rPr>
        <w:t>5.166</w:t>
      </w:r>
      <w:r w:rsidR="00E300F0" w:rsidRPr="001110BE">
        <w:rPr>
          <w:color w:val="404040"/>
          <w:sz w:val="18"/>
          <w:szCs w:val="20"/>
        </w:rPr>
        <w:t xml:space="preserve"> sono stati realizzati</w:t>
      </w:r>
      <w:r w:rsidRPr="001110BE">
        <w:rPr>
          <w:color w:val="404040"/>
          <w:sz w:val="18"/>
          <w:szCs w:val="20"/>
        </w:rPr>
        <w:t xml:space="preserve"> in Piemonte, ovvero il 16% del totale nazionale.</w:t>
      </w:r>
    </w:p>
    <w:p w14:paraId="49A6D0FD" w14:textId="77777777" w:rsidR="002D2A93" w:rsidRPr="001110BE" w:rsidRDefault="002D2A93" w:rsidP="002D2A93">
      <w:pPr>
        <w:spacing w:after="40" w:line="300" w:lineRule="auto"/>
        <w:jc w:val="both"/>
        <w:rPr>
          <w:color w:val="404040"/>
          <w:sz w:val="18"/>
          <w:szCs w:val="20"/>
        </w:rPr>
      </w:pPr>
    </w:p>
    <w:p w14:paraId="1FAC56E6" w14:textId="77777777" w:rsidR="002D2A93" w:rsidRPr="001110BE" w:rsidRDefault="002D2A93" w:rsidP="002D2A93">
      <w:pPr>
        <w:spacing w:after="40" w:line="300" w:lineRule="auto"/>
        <w:jc w:val="both"/>
        <w:rPr>
          <w:color w:val="404040"/>
          <w:sz w:val="18"/>
          <w:szCs w:val="20"/>
        </w:rPr>
      </w:pPr>
      <w:r w:rsidRPr="001110BE">
        <w:rPr>
          <w:color w:val="404040"/>
          <w:sz w:val="18"/>
          <w:szCs w:val="20"/>
        </w:rPr>
        <w:t>Nel primo ciclo di programmazione 2007-</w:t>
      </w:r>
      <w:r w:rsidR="00FC423E" w:rsidRPr="001110BE">
        <w:rPr>
          <w:color w:val="404040"/>
          <w:sz w:val="18"/>
          <w:szCs w:val="20"/>
        </w:rPr>
        <w:t>20</w:t>
      </w:r>
      <w:r w:rsidRPr="001110BE">
        <w:rPr>
          <w:color w:val="404040"/>
          <w:sz w:val="18"/>
          <w:szCs w:val="20"/>
        </w:rPr>
        <w:t>13 sono stati finanziati</w:t>
      </w:r>
      <w:r w:rsidR="00FC423E" w:rsidRPr="001110BE">
        <w:rPr>
          <w:color w:val="404040"/>
          <w:sz w:val="18"/>
          <w:szCs w:val="20"/>
        </w:rPr>
        <w:t xml:space="preserve"> in Piemonte</w:t>
      </w:r>
      <w:r w:rsidRPr="001110BE">
        <w:rPr>
          <w:color w:val="404040"/>
          <w:sz w:val="18"/>
          <w:szCs w:val="20"/>
        </w:rPr>
        <w:t xml:space="preserve"> più di 402 milioni di euro per R&amp;S, con un elevato tasso di assorbimento. La non completa liquidazione dei progetti riferibili al settore è imputabile a ritardi nei pagamenti dei progetti derivanti dai programmi PSC (ex FSC), di cui </w:t>
      </w:r>
      <w:r w:rsidRPr="001110BE">
        <w:rPr>
          <w:color w:val="404040"/>
          <w:sz w:val="18"/>
          <w:szCs w:val="20"/>
        </w:rPr>
        <w:lastRenderedPageBreak/>
        <w:t>sono stati saldati all’incirca i due terzi del finanziato, mentre le buone performance derivano dalla gestione regionale FESR.</w:t>
      </w:r>
    </w:p>
    <w:p w14:paraId="318E78FE" w14:textId="77777777" w:rsidR="00E300F0" w:rsidRPr="001110BE" w:rsidRDefault="00E300F0" w:rsidP="002D2A93">
      <w:pPr>
        <w:spacing w:after="40" w:line="300" w:lineRule="auto"/>
        <w:jc w:val="both"/>
        <w:rPr>
          <w:color w:val="404040"/>
          <w:sz w:val="18"/>
          <w:szCs w:val="20"/>
        </w:rPr>
      </w:pPr>
    </w:p>
    <w:p w14:paraId="41C46E08" w14:textId="77777777" w:rsidR="002D2A93" w:rsidRPr="001110BE" w:rsidRDefault="002D2A93" w:rsidP="002D2A93">
      <w:pPr>
        <w:spacing w:after="40" w:line="300" w:lineRule="auto"/>
        <w:jc w:val="both"/>
        <w:rPr>
          <w:color w:val="404040"/>
          <w:sz w:val="18"/>
          <w:szCs w:val="20"/>
        </w:rPr>
      </w:pPr>
      <w:r w:rsidRPr="001110BE">
        <w:rPr>
          <w:color w:val="404040"/>
          <w:sz w:val="18"/>
          <w:szCs w:val="20"/>
        </w:rPr>
        <w:t>Il secondo periodo di programmazione vede un calo del finanziamento pubblico al settore</w:t>
      </w:r>
      <w:r w:rsidR="00E300F0" w:rsidRPr="001110BE">
        <w:rPr>
          <w:color w:val="404040"/>
          <w:sz w:val="18"/>
          <w:szCs w:val="20"/>
        </w:rPr>
        <w:t xml:space="preserve"> R&amp;S in Piemonte</w:t>
      </w:r>
      <w:r w:rsidRPr="001110BE">
        <w:rPr>
          <w:color w:val="404040"/>
          <w:sz w:val="18"/>
          <w:szCs w:val="20"/>
        </w:rPr>
        <w:t xml:space="preserve">.  Secondo </w:t>
      </w:r>
      <w:r w:rsidR="00E300F0" w:rsidRPr="001110BE">
        <w:rPr>
          <w:color w:val="404040"/>
          <w:sz w:val="18"/>
          <w:szCs w:val="20"/>
        </w:rPr>
        <w:t>i dati elaborati nel lavoro</w:t>
      </w:r>
      <w:r w:rsidRPr="001110BE">
        <w:rPr>
          <w:color w:val="404040"/>
          <w:sz w:val="18"/>
          <w:szCs w:val="20"/>
        </w:rPr>
        <w:t xml:space="preserve"> sono stati fi</w:t>
      </w:r>
      <w:r w:rsidR="00E300F0" w:rsidRPr="001110BE">
        <w:rPr>
          <w:color w:val="404040"/>
          <w:sz w:val="18"/>
          <w:szCs w:val="20"/>
        </w:rPr>
        <w:t>nanziati 374 milioni di euro a favore di R&amp;S</w:t>
      </w:r>
      <w:r w:rsidRPr="001110BE">
        <w:rPr>
          <w:color w:val="404040"/>
          <w:sz w:val="18"/>
          <w:szCs w:val="20"/>
        </w:rPr>
        <w:t>, un calo di 7 punti percentuali rispetto alla programmazione precedente. Le risorse finanziate sono state liquidate per il 73% alla data di aggiornamento, un tasso non troppo</w:t>
      </w:r>
      <w:r w:rsidR="00FC423E" w:rsidRPr="001110BE">
        <w:rPr>
          <w:color w:val="404040"/>
          <w:sz w:val="18"/>
          <w:szCs w:val="20"/>
        </w:rPr>
        <w:t xml:space="preserve"> dissimile dal resto d’Italia. </w:t>
      </w:r>
      <w:r w:rsidRPr="001110BE">
        <w:rPr>
          <w:color w:val="404040"/>
          <w:sz w:val="18"/>
          <w:szCs w:val="20"/>
        </w:rPr>
        <w:t>Il Piemonte si colloca, per quel che riguarda il tasso di assorbimento delle risorse di coesione a favore di R&amp;S, in una posizione comparabile con quella media registrata nelle regioni Competitività.</w:t>
      </w:r>
    </w:p>
    <w:p w14:paraId="27BE06DE" w14:textId="77777777" w:rsidR="002D2A93" w:rsidRPr="001110BE" w:rsidRDefault="002D2A93" w:rsidP="002D2A93">
      <w:pPr>
        <w:spacing w:after="40" w:line="300" w:lineRule="auto"/>
        <w:jc w:val="both"/>
        <w:rPr>
          <w:color w:val="404040"/>
          <w:sz w:val="18"/>
          <w:szCs w:val="20"/>
        </w:rPr>
      </w:pPr>
    </w:p>
    <w:p w14:paraId="401A43F2" w14:textId="77777777" w:rsidR="002D2A93" w:rsidRPr="001110BE" w:rsidRDefault="002D2A93" w:rsidP="002D2A93">
      <w:pPr>
        <w:spacing w:after="40" w:line="300" w:lineRule="auto"/>
        <w:jc w:val="both"/>
        <w:rPr>
          <w:color w:val="404040"/>
          <w:sz w:val="18"/>
          <w:szCs w:val="20"/>
        </w:rPr>
      </w:pPr>
      <w:r w:rsidRPr="001110BE">
        <w:rPr>
          <w:color w:val="404040"/>
          <w:sz w:val="18"/>
          <w:szCs w:val="20"/>
        </w:rPr>
        <w:t>A favore del settore</w:t>
      </w:r>
      <w:r w:rsidR="00E300F0" w:rsidRPr="001110BE">
        <w:rPr>
          <w:color w:val="404040"/>
          <w:sz w:val="18"/>
          <w:szCs w:val="20"/>
        </w:rPr>
        <w:t xml:space="preserve"> R&amp;S</w:t>
      </w:r>
      <w:r w:rsidRPr="001110BE">
        <w:rPr>
          <w:color w:val="404040"/>
          <w:sz w:val="18"/>
          <w:szCs w:val="20"/>
        </w:rPr>
        <w:t xml:space="preserve">, il contributo privato al finanziamento </w:t>
      </w:r>
      <w:r w:rsidR="00E300F0" w:rsidRPr="001110BE">
        <w:rPr>
          <w:color w:val="404040"/>
          <w:sz w:val="18"/>
          <w:szCs w:val="20"/>
        </w:rPr>
        <w:t xml:space="preserve">in Piemonte </w:t>
      </w:r>
      <w:r w:rsidRPr="001110BE">
        <w:rPr>
          <w:color w:val="404040"/>
          <w:sz w:val="18"/>
          <w:szCs w:val="20"/>
        </w:rPr>
        <w:t>è molto rilevante e movimenta circa 0,88 centesimi di investimento privato a fronte di un euro ricevuto dai fondi pubblici, una cifra superiore alla media italiana ed a quella delle regioni Competitività. Nel periodo di programmazione 2014-2020 il contributo p</w:t>
      </w:r>
      <w:r w:rsidR="00FC423E" w:rsidRPr="001110BE">
        <w:rPr>
          <w:color w:val="404040"/>
          <w:sz w:val="18"/>
          <w:szCs w:val="20"/>
        </w:rPr>
        <w:t>rivato al finanziamento cresce: p</w:t>
      </w:r>
      <w:r w:rsidRPr="001110BE">
        <w:rPr>
          <w:color w:val="404040"/>
          <w:sz w:val="18"/>
          <w:szCs w:val="20"/>
        </w:rPr>
        <w:t>er ogni euro ricevuto, i beneficiari hanno apportato un contributo di circa 1,04 euro propri.</w:t>
      </w:r>
    </w:p>
    <w:p w14:paraId="4AAD77D3" w14:textId="77777777" w:rsidR="002D2A93" w:rsidRPr="001110BE" w:rsidRDefault="002D2A93" w:rsidP="002D2A93">
      <w:pPr>
        <w:spacing w:after="40" w:line="300" w:lineRule="auto"/>
        <w:jc w:val="both"/>
        <w:rPr>
          <w:color w:val="404040"/>
          <w:sz w:val="18"/>
          <w:szCs w:val="20"/>
        </w:rPr>
      </w:pPr>
    </w:p>
    <w:p w14:paraId="7BDABC7B" w14:textId="1469902E" w:rsidR="002D2A93" w:rsidRPr="001110BE" w:rsidRDefault="002D2A93" w:rsidP="002D2A93">
      <w:pPr>
        <w:spacing w:after="40" w:line="300" w:lineRule="auto"/>
        <w:jc w:val="both"/>
        <w:rPr>
          <w:color w:val="404040"/>
          <w:sz w:val="18"/>
          <w:szCs w:val="20"/>
        </w:rPr>
      </w:pPr>
      <w:r w:rsidRPr="001110BE">
        <w:rPr>
          <w:color w:val="404040"/>
          <w:sz w:val="18"/>
          <w:szCs w:val="20"/>
        </w:rPr>
        <w:t>La localizzazione delle risorse</w:t>
      </w:r>
      <w:r w:rsidR="00E300F0" w:rsidRPr="001110BE">
        <w:rPr>
          <w:color w:val="404040"/>
          <w:sz w:val="18"/>
          <w:szCs w:val="20"/>
        </w:rPr>
        <w:t xml:space="preserve"> di coesione dedicate a R&amp;S</w:t>
      </w:r>
      <w:r w:rsidRPr="001110BE">
        <w:rPr>
          <w:color w:val="404040"/>
          <w:sz w:val="18"/>
          <w:szCs w:val="20"/>
        </w:rPr>
        <w:t xml:space="preserve"> mostra come una rilevante concentrazione territoriale: nel primo ciclo di programmazione si </w:t>
      </w:r>
      <w:r w:rsidR="00E300F0" w:rsidRPr="001110BE">
        <w:rPr>
          <w:color w:val="404040"/>
          <w:sz w:val="18"/>
          <w:szCs w:val="20"/>
        </w:rPr>
        <w:t>indica</w:t>
      </w:r>
      <w:r w:rsidRPr="001110BE">
        <w:rPr>
          <w:color w:val="404040"/>
          <w:sz w:val="18"/>
          <w:szCs w:val="20"/>
        </w:rPr>
        <w:t xml:space="preserve"> una concentrazione delle risorse nella Città Metropolitana (CM) di Torino. Il 70% delle risorse FESR distribuite, circa 237 milioni di euro, raggiunge la </w:t>
      </w:r>
      <w:r w:rsidR="001416C4" w:rsidRPr="001110BE">
        <w:rPr>
          <w:color w:val="404040"/>
          <w:sz w:val="18"/>
          <w:szCs w:val="20"/>
        </w:rPr>
        <w:t xml:space="preserve">Provincia </w:t>
      </w:r>
      <w:r w:rsidRPr="001110BE">
        <w:rPr>
          <w:color w:val="404040"/>
          <w:sz w:val="18"/>
          <w:szCs w:val="20"/>
        </w:rPr>
        <w:t>del capoluogo piemontese, mentre la restante parte è distribuita i</w:t>
      </w:r>
      <w:r w:rsidR="001416C4" w:rsidRPr="001110BE">
        <w:rPr>
          <w:color w:val="404040"/>
          <w:sz w:val="18"/>
          <w:szCs w:val="20"/>
        </w:rPr>
        <w:t>n quote variabili tra le altre Province, specialmente nella P</w:t>
      </w:r>
      <w:r w:rsidRPr="001110BE">
        <w:rPr>
          <w:color w:val="404040"/>
          <w:sz w:val="18"/>
          <w:szCs w:val="20"/>
        </w:rPr>
        <w:t xml:space="preserve">rovincia di Cuneo, con 32 milioni di euro e in quella di Alessandria con 20,5 milioni. Il ciclo di programmazione 2014-2020 vede un’ulteriore polarizzazione delle risorse distribuite in </w:t>
      </w:r>
      <w:r w:rsidR="00B60F40" w:rsidRPr="001110BE">
        <w:rPr>
          <w:color w:val="404040"/>
          <w:sz w:val="18"/>
          <w:szCs w:val="20"/>
        </w:rPr>
        <w:t>R&amp;S</w:t>
      </w:r>
      <w:r w:rsidRPr="001110BE">
        <w:rPr>
          <w:color w:val="404040"/>
          <w:sz w:val="18"/>
          <w:szCs w:val="20"/>
        </w:rPr>
        <w:t xml:space="preserve">. Circa il 90% delle risorse raggiungono unicamente la CM di Torino (80%) e la </w:t>
      </w:r>
      <w:r w:rsidR="001416C4" w:rsidRPr="001110BE">
        <w:rPr>
          <w:color w:val="404040"/>
          <w:sz w:val="18"/>
          <w:szCs w:val="20"/>
        </w:rPr>
        <w:t xml:space="preserve">Provincia </w:t>
      </w:r>
      <w:r w:rsidRPr="001110BE">
        <w:rPr>
          <w:color w:val="404040"/>
          <w:sz w:val="18"/>
          <w:szCs w:val="20"/>
        </w:rPr>
        <w:t>di Cuneo (10%).</w:t>
      </w:r>
      <w:r w:rsidR="001416C4" w:rsidRPr="001110BE">
        <w:rPr>
          <w:color w:val="404040"/>
          <w:sz w:val="18"/>
          <w:szCs w:val="20"/>
        </w:rPr>
        <w:t xml:space="preserve"> </w:t>
      </w:r>
    </w:p>
    <w:p w14:paraId="117DAAEE" w14:textId="77777777" w:rsidR="002D2A93" w:rsidRPr="001110BE" w:rsidRDefault="002D2A93" w:rsidP="002D2A93">
      <w:pPr>
        <w:spacing w:after="40" w:line="300" w:lineRule="auto"/>
        <w:jc w:val="both"/>
        <w:rPr>
          <w:color w:val="404040"/>
          <w:sz w:val="18"/>
          <w:szCs w:val="20"/>
        </w:rPr>
      </w:pPr>
    </w:p>
    <w:p w14:paraId="1D1323D6" w14:textId="49DD1A36" w:rsidR="00E300F0" w:rsidRPr="001110BE" w:rsidRDefault="00E300F0" w:rsidP="002D2A93">
      <w:pPr>
        <w:spacing w:after="40" w:line="300" w:lineRule="auto"/>
        <w:jc w:val="both"/>
        <w:rPr>
          <w:color w:val="404040"/>
          <w:sz w:val="18"/>
          <w:szCs w:val="20"/>
        </w:rPr>
      </w:pPr>
      <w:r w:rsidRPr="001110BE">
        <w:rPr>
          <w:color w:val="404040"/>
          <w:sz w:val="18"/>
          <w:szCs w:val="20"/>
        </w:rPr>
        <w:t xml:space="preserve">La quota di spesa derivante da fondi strutturali sul totale della spesa ammonta, in media in Italia, al 6%. Nelle regioni Competitività la quota di supporto al settore da parte della politica di coesione è mediamente del 4% circa lungo il periodo 2012-2021, mentre per le regioni Convergenza questa sale al 12% in media. I limiti informativi della banca dati regionale CPT, e in particolare l’assenza di informazioni dettagliate sui bilanci delle entità appartenenti al Settore Pubblico Allargato regionale, non consente, in questo primo esercizio di territorializzazione delle risorse per R&amp;S, di calcolare la quota di spesa finanziata con fondi strutturali sul totale </w:t>
      </w:r>
      <w:r w:rsidR="00700984" w:rsidRPr="001110BE">
        <w:rPr>
          <w:color w:val="404040"/>
          <w:sz w:val="18"/>
          <w:szCs w:val="20"/>
        </w:rPr>
        <w:t>della spesa</w:t>
      </w:r>
      <w:r w:rsidRPr="001110BE">
        <w:rPr>
          <w:color w:val="404040"/>
          <w:sz w:val="18"/>
          <w:szCs w:val="20"/>
        </w:rPr>
        <w:t xml:space="preserve"> erogata nel territorio per R&amp;S.</w:t>
      </w:r>
    </w:p>
    <w:p w14:paraId="02528523" w14:textId="77777777" w:rsidR="002D2A93" w:rsidRPr="001110BE" w:rsidRDefault="002D2A93" w:rsidP="002D2A93">
      <w:pPr>
        <w:spacing w:after="40" w:line="300" w:lineRule="auto"/>
        <w:jc w:val="both"/>
        <w:rPr>
          <w:color w:val="404040"/>
          <w:sz w:val="18"/>
          <w:szCs w:val="20"/>
        </w:rPr>
      </w:pPr>
    </w:p>
    <w:p w14:paraId="32CA52A0" w14:textId="049B0C68" w:rsidR="002D2A93" w:rsidRPr="001110BE" w:rsidRDefault="00E300F0" w:rsidP="002D2A93">
      <w:pPr>
        <w:spacing w:after="40" w:line="300" w:lineRule="auto"/>
        <w:jc w:val="both"/>
        <w:rPr>
          <w:color w:val="404040"/>
          <w:sz w:val="18"/>
          <w:szCs w:val="20"/>
        </w:rPr>
      </w:pPr>
      <w:r w:rsidRPr="001110BE">
        <w:rPr>
          <w:color w:val="404040"/>
          <w:sz w:val="18"/>
          <w:szCs w:val="20"/>
        </w:rPr>
        <w:t xml:space="preserve">La ricostruzione accurata dei progetti realizzati per R&amp;S ha consentito di censire </w:t>
      </w:r>
      <w:r w:rsidR="00700984" w:rsidRPr="001110BE">
        <w:rPr>
          <w:color w:val="404040"/>
          <w:sz w:val="18"/>
          <w:szCs w:val="20"/>
        </w:rPr>
        <w:t>per il</w:t>
      </w:r>
      <w:r w:rsidR="002D2A93" w:rsidRPr="001110BE">
        <w:rPr>
          <w:color w:val="404040"/>
          <w:sz w:val="18"/>
          <w:szCs w:val="20"/>
        </w:rPr>
        <w:t xml:space="preserve"> ciclo 2007-2013 di programmazione più di 3.600 progetti per R&amp;S in Piemonte, il 78% dei quali implementati da imprese e il 17% dalle </w:t>
      </w:r>
      <w:r w:rsidR="009C7C26">
        <w:rPr>
          <w:color w:val="404040"/>
          <w:sz w:val="18"/>
          <w:szCs w:val="20"/>
        </w:rPr>
        <w:t>Università</w:t>
      </w:r>
      <w:r w:rsidR="002D2A93" w:rsidRPr="001110BE">
        <w:rPr>
          <w:color w:val="404040"/>
          <w:sz w:val="18"/>
          <w:szCs w:val="20"/>
        </w:rPr>
        <w:t xml:space="preserve">. Il secondo ciclo di programmazione ha invece visto una drastica diminuzione nel numero dei progetti, poco meno di 1.500, con un calo intenso per i progetti realizzati da imprese. La distribuzione dei progetti tra le tipologie di beneficiari risulta essere variata tra i cicli: aumenta la proporzione di progetti finanziati alle imprese (+4 punti percentuali), che rimane la categoria cui sono rivolti i maggiori interventi. Le </w:t>
      </w:r>
      <w:r w:rsidR="009C7C26">
        <w:rPr>
          <w:color w:val="404040"/>
          <w:sz w:val="18"/>
          <w:szCs w:val="20"/>
        </w:rPr>
        <w:t>Università</w:t>
      </w:r>
      <w:r w:rsidR="002D2A93" w:rsidRPr="001110BE">
        <w:rPr>
          <w:color w:val="404040"/>
          <w:sz w:val="18"/>
          <w:szCs w:val="20"/>
        </w:rPr>
        <w:t xml:space="preserve"> invece nel ciclo 2014-2020 hanno diminuito il loro peso nella programmazione coprendo solo il 10 percento dei progetti implementati nel periodo.</w:t>
      </w:r>
    </w:p>
    <w:p w14:paraId="16D0A5D6" w14:textId="77777777" w:rsidR="00E300F0" w:rsidRPr="001110BE" w:rsidRDefault="00E300F0" w:rsidP="002D2A93">
      <w:pPr>
        <w:spacing w:after="40" w:line="300" w:lineRule="auto"/>
        <w:jc w:val="both"/>
        <w:rPr>
          <w:color w:val="404040"/>
          <w:sz w:val="18"/>
          <w:szCs w:val="20"/>
        </w:rPr>
      </w:pPr>
    </w:p>
    <w:p w14:paraId="5D76C7D3" w14:textId="77777777" w:rsidR="002D2A93" w:rsidRPr="001110BE" w:rsidRDefault="00E300F0" w:rsidP="002D2A93">
      <w:pPr>
        <w:spacing w:after="40" w:line="300" w:lineRule="auto"/>
        <w:jc w:val="both"/>
        <w:rPr>
          <w:color w:val="404040"/>
          <w:sz w:val="18"/>
          <w:szCs w:val="20"/>
        </w:rPr>
      </w:pPr>
      <w:r w:rsidRPr="001110BE">
        <w:rPr>
          <w:color w:val="404040"/>
          <w:sz w:val="18"/>
          <w:szCs w:val="20"/>
        </w:rPr>
        <w:t>Se</w:t>
      </w:r>
      <w:r w:rsidR="002D2A93" w:rsidRPr="001110BE">
        <w:rPr>
          <w:color w:val="404040"/>
          <w:sz w:val="18"/>
          <w:szCs w:val="20"/>
        </w:rPr>
        <w:t xml:space="preserve"> la diminuzione in termini percentuali dei finanziamenti è inferiore a quella del numero dei progetti, in media la dimensione dei progetti è aumentata. La dimensione media dei progetti è aumentata lungo ogni decile di distribuzione della dimensione finanziaria dei progetti ma in particolare lungo la parte bassa della distribuzione. Contemporaneamente alla diminuzione del numero dei progetti è diminuito anche il numero de</w:t>
      </w:r>
      <w:r w:rsidRPr="001110BE">
        <w:rPr>
          <w:color w:val="404040"/>
          <w:sz w:val="18"/>
          <w:szCs w:val="20"/>
        </w:rPr>
        <w:t>lle imprese</w:t>
      </w:r>
      <w:r w:rsidR="002D2A93" w:rsidRPr="001110BE">
        <w:rPr>
          <w:color w:val="404040"/>
          <w:sz w:val="18"/>
          <w:szCs w:val="20"/>
        </w:rPr>
        <w:t xml:space="preserve"> beneficiar</w:t>
      </w:r>
      <w:r w:rsidRPr="001110BE">
        <w:rPr>
          <w:color w:val="404040"/>
          <w:sz w:val="18"/>
          <w:szCs w:val="20"/>
        </w:rPr>
        <w:t>ie.</w:t>
      </w:r>
    </w:p>
    <w:p w14:paraId="30DCD5A0" w14:textId="77777777" w:rsidR="002D2A93" w:rsidRPr="001110BE" w:rsidRDefault="002D2A93" w:rsidP="002D2A93">
      <w:pPr>
        <w:spacing w:after="40" w:line="300" w:lineRule="auto"/>
        <w:jc w:val="both"/>
        <w:rPr>
          <w:color w:val="404040"/>
          <w:sz w:val="18"/>
          <w:szCs w:val="20"/>
        </w:rPr>
      </w:pPr>
      <w:r w:rsidRPr="001110BE">
        <w:rPr>
          <w:color w:val="404040"/>
          <w:sz w:val="18"/>
          <w:szCs w:val="20"/>
        </w:rPr>
        <w:lastRenderedPageBreak/>
        <w:t>Si nota tuttavia come, nonostante la notevole diminuzione del numero dei beneficiari tra i due periodi, molte imprese che hanno partecipato al primo ciclo di programmazione hanno partecipato anche al secondo. Nel ciclo 2014-2020 le imprese che hanno partecipato ad entrambi i cicli di programmazione erano il 40% del totale, confermando una tendenza da parte delle imprese a partecipare a più cicli di programmazione dopo il primo accesso al sistema di fondi per la coesione territoriale.</w:t>
      </w:r>
    </w:p>
    <w:p w14:paraId="22FC2B27" w14:textId="77777777" w:rsidR="002D2A93" w:rsidRPr="001110BE" w:rsidRDefault="002D2A93" w:rsidP="002D2A93">
      <w:pPr>
        <w:spacing w:after="40" w:line="300" w:lineRule="auto"/>
        <w:jc w:val="both"/>
        <w:rPr>
          <w:color w:val="404040"/>
          <w:sz w:val="18"/>
          <w:szCs w:val="20"/>
        </w:rPr>
      </w:pPr>
      <w:r w:rsidRPr="001110BE">
        <w:rPr>
          <w:color w:val="404040"/>
          <w:sz w:val="18"/>
          <w:szCs w:val="20"/>
        </w:rPr>
        <w:t>Nel primo ciclo, il 15% dei finanziamenti va a favore delle imprese di grande dimensione (sopra i 250 addetti), mentre nel periodo successivo questa quota sale al 23%. Seguendo lo stesso ragionamento, il 62% dei finanziamenti raggiungeva le micro-piccole imprese (addetti inferiori ai 50) nel primo ciclo, mentre nel 2014-2020 questi non superavano il 50%.</w:t>
      </w:r>
    </w:p>
    <w:p w14:paraId="3F102A58" w14:textId="77777777" w:rsidR="002D2A93" w:rsidRPr="001110BE" w:rsidRDefault="002D2A93" w:rsidP="002D2A93">
      <w:pPr>
        <w:spacing w:after="40" w:line="300" w:lineRule="auto"/>
        <w:jc w:val="both"/>
        <w:rPr>
          <w:color w:val="404040"/>
          <w:sz w:val="18"/>
          <w:szCs w:val="20"/>
        </w:rPr>
      </w:pPr>
      <w:r w:rsidRPr="001110BE">
        <w:rPr>
          <w:color w:val="404040"/>
          <w:sz w:val="18"/>
          <w:szCs w:val="20"/>
        </w:rPr>
        <w:t>La dimensione media dei progetti aumenta con l’aumentare della dimensione d’impresa, raggiungendo il massimo nella categoria d</w:t>
      </w:r>
      <w:r w:rsidR="00FC423E" w:rsidRPr="001110BE">
        <w:rPr>
          <w:color w:val="404040"/>
          <w:sz w:val="18"/>
          <w:szCs w:val="20"/>
        </w:rPr>
        <w:t>elle grandissime imprese &gt;1.000</w:t>
      </w:r>
      <w:r w:rsidRPr="001110BE">
        <w:rPr>
          <w:color w:val="404040"/>
          <w:sz w:val="18"/>
          <w:szCs w:val="20"/>
        </w:rPr>
        <w:t xml:space="preserve"> addetti.</w:t>
      </w:r>
      <w:r w:rsidR="00E300F0" w:rsidRPr="001110BE">
        <w:rPr>
          <w:color w:val="404040"/>
          <w:sz w:val="18"/>
          <w:szCs w:val="20"/>
        </w:rPr>
        <w:t xml:space="preserve"> </w:t>
      </w:r>
      <w:r w:rsidRPr="001110BE">
        <w:rPr>
          <w:color w:val="404040"/>
          <w:sz w:val="18"/>
          <w:szCs w:val="20"/>
        </w:rPr>
        <w:t xml:space="preserve">Quasi il 90% dei progetti è implementato dalle PMI (&lt; 250 addetti) ed è di media dimensione (tra i 10.000 e 1.000.000 di euro). </w:t>
      </w:r>
    </w:p>
    <w:p w14:paraId="6A354E21" w14:textId="77777777" w:rsidR="002D2A93" w:rsidRPr="001110BE" w:rsidRDefault="002D2A93" w:rsidP="002D2A93">
      <w:pPr>
        <w:spacing w:after="40" w:line="300" w:lineRule="auto"/>
        <w:jc w:val="both"/>
        <w:rPr>
          <w:color w:val="404040"/>
          <w:sz w:val="18"/>
          <w:szCs w:val="20"/>
        </w:rPr>
      </w:pPr>
      <w:r w:rsidRPr="001110BE">
        <w:rPr>
          <w:color w:val="404040"/>
          <w:sz w:val="18"/>
          <w:szCs w:val="20"/>
        </w:rPr>
        <w:t>A livello settoriale, i finanziamenti alle attività di “Fabbricazione di macchinari e apparecchiature n.c.a.” hanno assorbito nel tempo la maggior quantità di risorse, registrando un aumento consistente dei finanziamenti passando dal 15% di quelli disponibili nel ciclo 2007-2013 al 23% del 2014-2020. Uno dei settori di tradizionale specializzazione piemontese, quello delle attività di “Fabbricazione di prodotti in metallo”, osserva un importante calo nelle risorse assorbite tra le due programmazioni, passando dal 17% nel primo periodo all’8% del secondo.</w:t>
      </w:r>
    </w:p>
    <w:p w14:paraId="1A0331DD" w14:textId="77777777" w:rsidR="002D2A93" w:rsidRPr="001110BE" w:rsidRDefault="002D2A93" w:rsidP="002D2A93">
      <w:pPr>
        <w:spacing w:after="40" w:line="300" w:lineRule="auto"/>
        <w:jc w:val="both"/>
        <w:rPr>
          <w:color w:val="404040"/>
          <w:sz w:val="18"/>
          <w:szCs w:val="20"/>
        </w:rPr>
      </w:pPr>
      <w:r w:rsidRPr="001110BE">
        <w:rPr>
          <w:color w:val="404040"/>
          <w:sz w:val="18"/>
          <w:szCs w:val="20"/>
        </w:rPr>
        <w:t>Le altre attività manifatturiere che hanno avuto una buona performance, in termini di crescita della quota di risorse assorbite tra cicli di programmazione, sono i settori “Fabbricazione di computer”, “Fabbricazione di altri mezzi di trasporto” e “Fabbricazione di autoveicoli “, rispettivamente con un totale pari al 10%, al 9% e infine al 8%.</w:t>
      </w:r>
      <w:r w:rsidR="00E300F0" w:rsidRPr="001110BE">
        <w:rPr>
          <w:color w:val="404040"/>
          <w:sz w:val="18"/>
          <w:szCs w:val="20"/>
        </w:rPr>
        <w:t xml:space="preserve"> </w:t>
      </w:r>
      <w:r w:rsidRPr="001110BE">
        <w:rPr>
          <w:color w:val="404040"/>
          <w:sz w:val="18"/>
          <w:szCs w:val="20"/>
        </w:rPr>
        <w:t>È significativa la crescita, nel secondo periodo di programmazione, dell’assorbimento di risorse da parte di beneficiari attivi nel settore dei servizi, in particolare quelli avanzati.</w:t>
      </w:r>
    </w:p>
    <w:p w14:paraId="079CB804" w14:textId="77777777" w:rsidR="00E300F0" w:rsidRPr="001110BE" w:rsidRDefault="00E300F0" w:rsidP="002D2A93">
      <w:pPr>
        <w:spacing w:after="40" w:line="300" w:lineRule="auto"/>
        <w:jc w:val="both"/>
        <w:rPr>
          <w:color w:val="404040"/>
          <w:sz w:val="18"/>
          <w:szCs w:val="20"/>
        </w:rPr>
      </w:pPr>
    </w:p>
    <w:p w14:paraId="224C24EE" w14:textId="1AD7B0EF" w:rsidR="007506C7" w:rsidRPr="001110BE" w:rsidRDefault="002D2A93">
      <w:pPr>
        <w:spacing w:after="40" w:line="300" w:lineRule="auto"/>
        <w:jc w:val="both"/>
        <w:rPr>
          <w:color w:val="404040"/>
          <w:sz w:val="18"/>
          <w:szCs w:val="20"/>
        </w:rPr>
      </w:pPr>
      <w:r w:rsidRPr="001110BE">
        <w:rPr>
          <w:color w:val="404040"/>
          <w:sz w:val="18"/>
          <w:szCs w:val="20"/>
        </w:rPr>
        <w:t>La localizzazione dei beneficiari sul territorio mostra come vi sia nel primo ciclo di programmazione 2007-2013, rispetto al periodo successivo, una diffusione maggiore</w:t>
      </w:r>
      <w:r w:rsidR="00E300F0" w:rsidRPr="001110BE">
        <w:rPr>
          <w:color w:val="404040"/>
          <w:sz w:val="18"/>
          <w:szCs w:val="20"/>
        </w:rPr>
        <w:t xml:space="preserve"> dei progetti realizzati</w:t>
      </w:r>
      <w:r w:rsidRPr="001110BE">
        <w:rPr>
          <w:color w:val="404040"/>
          <w:sz w:val="18"/>
          <w:szCs w:val="20"/>
        </w:rPr>
        <w:t>, toccando territori più “isolati</w:t>
      </w:r>
      <w:r w:rsidR="00700984" w:rsidRPr="001110BE">
        <w:rPr>
          <w:color w:val="404040"/>
          <w:sz w:val="18"/>
          <w:szCs w:val="20"/>
        </w:rPr>
        <w:t>”,</w:t>
      </w:r>
      <w:r w:rsidRPr="001110BE">
        <w:rPr>
          <w:color w:val="404040"/>
          <w:sz w:val="18"/>
          <w:szCs w:val="20"/>
        </w:rPr>
        <w:t xml:space="preserve"> anche nelle aree interne del Piemonte. Nel secondo ciclo si </w:t>
      </w:r>
      <w:r w:rsidR="00700984" w:rsidRPr="001110BE">
        <w:rPr>
          <w:color w:val="404040"/>
          <w:sz w:val="18"/>
          <w:szCs w:val="20"/>
        </w:rPr>
        <w:t>indica invece</w:t>
      </w:r>
      <w:r w:rsidRPr="001110BE">
        <w:rPr>
          <w:color w:val="404040"/>
          <w:sz w:val="18"/>
          <w:szCs w:val="20"/>
        </w:rPr>
        <w:t xml:space="preserve"> una ripartizione dei finanziamenti principalmente concentrata in tre aree. L’area metropolitana di Torino, che richiama la gran parte dei finanziamenti, l’area del SLL di Ivrea e il SLL di Cuneo per </w:t>
      </w:r>
      <w:r w:rsidR="00B60F40" w:rsidRPr="001110BE">
        <w:rPr>
          <w:color w:val="404040"/>
          <w:sz w:val="18"/>
          <w:szCs w:val="20"/>
        </w:rPr>
        <w:t>R&amp;S</w:t>
      </w:r>
      <w:r w:rsidRPr="001110BE">
        <w:rPr>
          <w:color w:val="404040"/>
          <w:sz w:val="18"/>
          <w:szCs w:val="20"/>
        </w:rPr>
        <w:t>.</w:t>
      </w:r>
    </w:p>
    <w:p w14:paraId="5E319022" w14:textId="77777777" w:rsidR="00E300F0" w:rsidRPr="001110BE" w:rsidRDefault="00E300F0">
      <w:pPr>
        <w:spacing w:after="40" w:line="300" w:lineRule="auto"/>
        <w:jc w:val="both"/>
        <w:rPr>
          <w:color w:val="404040"/>
          <w:sz w:val="18"/>
          <w:szCs w:val="20"/>
        </w:rPr>
      </w:pPr>
    </w:p>
    <w:p w14:paraId="2E7341BE" w14:textId="0D0F376F" w:rsidR="008E6648" w:rsidRPr="001110BE" w:rsidRDefault="008E6648">
      <w:pPr>
        <w:spacing w:after="40" w:line="300" w:lineRule="auto"/>
        <w:jc w:val="both"/>
        <w:rPr>
          <w:color w:val="404040"/>
          <w:sz w:val="18"/>
          <w:szCs w:val="20"/>
        </w:rPr>
      </w:pPr>
      <w:r w:rsidRPr="001110BE">
        <w:rPr>
          <w:color w:val="404040"/>
          <w:sz w:val="18"/>
          <w:szCs w:val="20"/>
        </w:rPr>
        <w:t>Il lavoro costituisce il primo esercizio, a nostra conoscenza, di ricostru</w:t>
      </w:r>
      <w:r w:rsidR="004B69AD" w:rsidRPr="001110BE">
        <w:rPr>
          <w:color w:val="404040"/>
          <w:sz w:val="18"/>
          <w:szCs w:val="20"/>
        </w:rPr>
        <w:t>zione delle risorse di coesione</w:t>
      </w:r>
      <w:r w:rsidRPr="001110BE">
        <w:rPr>
          <w:color w:val="404040"/>
          <w:sz w:val="18"/>
          <w:szCs w:val="20"/>
        </w:rPr>
        <w:t>, dei beneficiari e della loro localizzazione</w:t>
      </w:r>
      <w:r w:rsidR="0010268F" w:rsidRPr="001110BE">
        <w:rPr>
          <w:color w:val="404040"/>
          <w:sz w:val="18"/>
          <w:szCs w:val="20"/>
        </w:rPr>
        <w:t xml:space="preserve"> a livello regionale</w:t>
      </w:r>
      <w:r w:rsidR="004B69AD" w:rsidRPr="001110BE">
        <w:rPr>
          <w:color w:val="404040"/>
          <w:sz w:val="18"/>
          <w:szCs w:val="20"/>
        </w:rPr>
        <w:t>, perimetrando in maniera originale l’attività di R&amp;S</w:t>
      </w:r>
      <w:r w:rsidRPr="001110BE">
        <w:rPr>
          <w:color w:val="404040"/>
          <w:sz w:val="18"/>
          <w:szCs w:val="20"/>
        </w:rPr>
        <w:t xml:space="preserve">. Una quota rilevante di questa attività è finanziata attraverso i programmi regionali </w:t>
      </w:r>
      <w:r w:rsidR="002300B9" w:rsidRPr="001110BE">
        <w:rPr>
          <w:color w:val="404040"/>
          <w:sz w:val="18"/>
          <w:szCs w:val="20"/>
        </w:rPr>
        <w:t>FESR</w:t>
      </w:r>
      <w:r w:rsidRPr="001110BE">
        <w:rPr>
          <w:color w:val="404040"/>
          <w:sz w:val="18"/>
          <w:szCs w:val="20"/>
        </w:rPr>
        <w:t xml:space="preserve">, e le istituzioni pubbliche, comprese le </w:t>
      </w:r>
      <w:r w:rsidR="009C7C26">
        <w:rPr>
          <w:color w:val="404040"/>
          <w:sz w:val="18"/>
          <w:szCs w:val="20"/>
        </w:rPr>
        <w:t>Università</w:t>
      </w:r>
      <w:r w:rsidRPr="001110BE">
        <w:rPr>
          <w:color w:val="404040"/>
          <w:sz w:val="18"/>
          <w:szCs w:val="20"/>
        </w:rPr>
        <w:t>, occupano un ruolo minore nell’erogazione di risorse per R&amp;S</w:t>
      </w:r>
      <w:r w:rsidR="004B69AD" w:rsidRPr="001110BE">
        <w:rPr>
          <w:color w:val="404040"/>
          <w:sz w:val="18"/>
          <w:szCs w:val="20"/>
        </w:rPr>
        <w:t>, ancorché in crescita</w:t>
      </w:r>
      <w:r w:rsidRPr="001110BE">
        <w:rPr>
          <w:color w:val="404040"/>
          <w:sz w:val="18"/>
          <w:szCs w:val="20"/>
        </w:rPr>
        <w:t xml:space="preserve">. </w:t>
      </w:r>
    </w:p>
    <w:p w14:paraId="3760F5FA" w14:textId="77777777" w:rsidR="0010268F" w:rsidRPr="001110BE" w:rsidRDefault="0010268F">
      <w:pPr>
        <w:spacing w:after="40" w:line="300" w:lineRule="auto"/>
        <w:jc w:val="both"/>
        <w:rPr>
          <w:color w:val="404040"/>
          <w:sz w:val="18"/>
          <w:szCs w:val="20"/>
        </w:rPr>
      </w:pPr>
    </w:p>
    <w:p w14:paraId="114284D5" w14:textId="3FEE934E" w:rsidR="005417DA" w:rsidRPr="001110BE" w:rsidRDefault="005417DA" w:rsidP="005417DA">
      <w:pPr>
        <w:spacing w:after="40" w:line="300" w:lineRule="auto"/>
        <w:jc w:val="both"/>
        <w:rPr>
          <w:color w:val="404040"/>
          <w:sz w:val="18"/>
          <w:szCs w:val="20"/>
        </w:rPr>
      </w:pPr>
      <w:r w:rsidRPr="001110BE">
        <w:rPr>
          <w:color w:val="404040"/>
          <w:sz w:val="18"/>
          <w:szCs w:val="20"/>
        </w:rPr>
        <w:t>Gli strumenti informativi messi a disposizione per le sintesi descrittive presentate nel lavoro, arricchiti dalle caratteristiche delle specifiche attività di R&amp;S portate avanti dai beneficiari, insieme alle forme di incentivo (e le modalità di erogazione) disponibili e gli esiti delle attività realizzate, possono contribuire alla costruzione di un osservatorio sulle attività di R&amp;S realizzate all’interno del territorio regionale.</w:t>
      </w:r>
    </w:p>
    <w:p w14:paraId="28F319B0" w14:textId="77777777" w:rsidR="005417DA" w:rsidRPr="001110BE" w:rsidRDefault="005417DA">
      <w:pPr>
        <w:spacing w:after="40" w:line="300" w:lineRule="auto"/>
        <w:jc w:val="both"/>
        <w:rPr>
          <w:color w:val="404040"/>
          <w:sz w:val="18"/>
          <w:szCs w:val="20"/>
        </w:rPr>
      </w:pPr>
    </w:p>
    <w:p w14:paraId="6A9F4648" w14:textId="77777777" w:rsidR="00CB34AC" w:rsidRPr="001110BE" w:rsidRDefault="0010268F">
      <w:pPr>
        <w:spacing w:after="40" w:line="300" w:lineRule="auto"/>
        <w:jc w:val="both"/>
        <w:rPr>
          <w:color w:val="404040"/>
          <w:sz w:val="18"/>
          <w:szCs w:val="20"/>
        </w:rPr>
      </w:pPr>
      <w:r w:rsidRPr="001110BE">
        <w:rPr>
          <w:color w:val="404040"/>
          <w:sz w:val="18"/>
          <w:szCs w:val="20"/>
        </w:rPr>
        <w:t xml:space="preserve">I limiti derivanti dalle classificazioni utilizzate per definire l’ambito R&amp;S, e che possono </w:t>
      </w:r>
      <w:r w:rsidR="005417DA" w:rsidRPr="001110BE">
        <w:rPr>
          <w:color w:val="404040"/>
          <w:sz w:val="18"/>
          <w:szCs w:val="20"/>
        </w:rPr>
        <w:t>condurre alla sovra- o sotto-determinazione del numero di progetti attivati nei cicli di programmazione e coerenti con il dettato del Manuale di Frascati, costituiscono una sfida per un approfondimento futuro.</w:t>
      </w:r>
      <w:r w:rsidR="00B14661" w:rsidRPr="001110BE">
        <w:rPr>
          <w:color w:val="404040"/>
          <w:sz w:val="18"/>
          <w:szCs w:val="20"/>
        </w:rPr>
        <w:t xml:space="preserve"> </w:t>
      </w:r>
    </w:p>
    <w:p w14:paraId="0054CBAB" w14:textId="77777777" w:rsidR="00CB34AC" w:rsidRPr="001110BE" w:rsidRDefault="00CB34AC">
      <w:pPr>
        <w:spacing w:after="40" w:line="300" w:lineRule="auto"/>
        <w:jc w:val="both"/>
        <w:rPr>
          <w:color w:val="404040"/>
          <w:sz w:val="18"/>
          <w:szCs w:val="20"/>
        </w:rPr>
      </w:pPr>
    </w:p>
    <w:p w14:paraId="1DC94DC4" w14:textId="4EBA9B91" w:rsidR="0010268F" w:rsidRPr="001110BE" w:rsidRDefault="00B14661">
      <w:pPr>
        <w:spacing w:after="40" w:line="300" w:lineRule="auto"/>
        <w:jc w:val="both"/>
        <w:rPr>
          <w:color w:val="404040"/>
          <w:sz w:val="18"/>
          <w:szCs w:val="20"/>
        </w:rPr>
      </w:pPr>
      <w:r w:rsidRPr="001110BE">
        <w:rPr>
          <w:color w:val="404040"/>
          <w:sz w:val="18"/>
          <w:szCs w:val="20"/>
        </w:rPr>
        <w:lastRenderedPageBreak/>
        <w:t>Un affinamento della metodologia di estrazione dei progetti</w:t>
      </w:r>
      <w:r w:rsidR="00CB34AC" w:rsidRPr="001110BE">
        <w:rPr>
          <w:color w:val="404040"/>
          <w:sz w:val="18"/>
          <w:szCs w:val="20"/>
        </w:rPr>
        <w:t xml:space="preserve"> per R&amp;S, finanziati da fondi di coesione contenuti in OpenCoesione, che tenga conto delle organizzazioni partecipanti a tali progetti</w:t>
      </w:r>
      <w:r w:rsidRPr="001110BE">
        <w:rPr>
          <w:color w:val="404040"/>
          <w:sz w:val="18"/>
          <w:szCs w:val="20"/>
        </w:rPr>
        <w:t xml:space="preserve"> consentirebbe di arricchire le analisi relative alla localizzazione della spesa</w:t>
      </w:r>
      <w:r w:rsidR="00CB34AC" w:rsidRPr="001110BE">
        <w:rPr>
          <w:color w:val="404040"/>
          <w:sz w:val="18"/>
          <w:szCs w:val="20"/>
        </w:rPr>
        <w:t>:</w:t>
      </w:r>
      <w:r w:rsidRPr="001110BE">
        <w:rPr>
          <w:color w:val="404040"/>
          <w:sz w:val="18"/>
          <w:szCs w:val="20"/>
        </w:rPr>
        <w:t xml:space="preserve"> </w:t>
      </w:r>
      <w:r w:rsidR="00CB34AC" w:rsidRPr="001110BE">
        <w:rPr>
          <w:color w:val="404040"/>
          <w:sz w:val="18"/>
          <w:szCs w:val="20"/>
        </w:rPr>
        <w:t xml:space="preserve">oltre all’analisi che fa </w:t>
      </w:r>
      <w:r w:rsidRPr="001110BE">
        <w:rPr>
          <w:color w:val="404040"/>
          <w:sz w:val="18"/>
          <w:szCs w:val="20"/>
        </w:rPr>
        <w:t>capo alle imprese</w:t>
      </w:r>
      <w:r w:rsidR="00CB34AC" w:rsidRPr="001110BE">
        <w:rPr>
          <w:color w:val="404040"/>
          <w:sz w:val="18"/>
          <w:szCs w:val="20"/>
        </w:rPr>
        <w:t>, un approfondimento della localizzazione dell’attività di R&amp;S</w:t>
      </w:r>
      <w:r w:rsidRPr="001110BE">
        <w:rPr>
          <w:color w:val="404040"/>
          <w:sz w:val="18"/>
          <w:szCs w:val="20"/>
        </w:rPr>
        <w:t xml:space="preserve"> attraverso la valutazione della partecipazione d</w:t>
      </w:r>
      <w:r w:rsidR="00CB34AC" w:rsidRPr="001110BE">
        <w:rPr>
          <w:color w:val="404040"/>
          <w:sz w:val="18"/>
          <w:szCs w:val="20"/>
        </w:rPr>
        <w:t>elle imprese e delle istituzioni pubbliche</w:t>
      </w:r>
      <w:r w:rsidRPr="001110BE">
        <w:rPr>
          <w:color w:val="404040"/>
          <w:sz w:val="18"/>
          <w:szCs w:val="20"/>
        </w:rPr>
        <w:t xml:space="preserve"> ai singoli progetti</w:t>
      </w:r>
      <w:r w:rsidR="00CB34AC" w:rsidRPr="001110BE">
        <w:rPr>
          <w:color w:val="404040"/>
          <w:sz w:val="18"/>
          <w:szCs w:val="20"/>
        </w:rPr>
        <w:t xml:space="preserve"> consentirebbe di</w:t>
      </w:r>
      <w:r w:rsidRPr="001110BE">
        <w:rPr>
          <w:color w:val="404040"/>
          <w:sz w:val="18"/>
          <w:szCs w:val="20"/>
        </w:rPr>
        <w:t xml:space="preserve"> evidenzia</w:t>
      </w:r>
      <w:r w:rsidR="00CB34AC" w:rsidRPr="001110BE">
        <w:rPr>
          <w:color w:val="404040"/>
          <w:sz w:val="18"/>
          <w:szCs w:val="20"/>
        </w:rPr>
        <w:t>re</w:t>
      </w:r>
      <w:r w:rsidRPr="001110BE">
        <w:rPr>
          <w:color w:val="404040"/>
          <w:sz w:val="18"/>
          <w:szCs w:val="20"/>
        </w:rPr>
        <w:t xml:space="preserve"> le reti di partecipazione che si costruiscono attorno ai progetti </w:t>
      </w:r>
      <w:r w:rsidR="00CB34AC" w:rsidRPr="001110BE">
        <w:rPr>
          <w:color w:val="404040"/>
          <w:sz w:val="18"/>
          <w:szCs w:val="20"/>
        </w:rPr>
        <w:t>di innovazione</w:t>
      </w:r>
      <w:r w:rsidRPr="001110BE">
        <w:rPr>
          <w:color w:val="404040"/>
          <w:sz w:val="18"/>
          <w:szCs w:val="20"/>
        </w:rPr>
        <w:t xml:space="preserve"> in termini geografici e settoriali.</w:t>
      </w:r>
    </w:p>
    <w:p w14:paraId="10BCED58" w14:textId="77777777" w:rsidR="004B69AD" w:rsidRPr="001110BE" w:rsidRDefault="004B69AD">
      <w:pPr>
        <w:spacing w:after="40" w:line="300" w:lineRule="auto"/>
        <w:jc w:val="both"/>
        <w:rPr>
          <w:color w:val="404040"/>
          <w:sz w:val="18"/>
          <w:szCs w:val="20"/>
        </w:rPr>
      </w:pPr>
    </w:p>
    <w:p w14:paraId="3AEA037D" w14:textId="4359E0A6" w:rsidR="004B69AD" w:rsidRPr="001110BE" w:rsidRDefault="004B69AD" w:rsidP="004B69AD">
      <w:pPr>
        <w:spacing w:after="40" w:line="300" w:lineRule="auto"/>
        <w:jc w:val="both"/>
        <w:rPr>
          <w:color w:val="404040"/>
          <w:sz w:val="18"/>
          <w:szCs w:val="20"/>
        </w:rPr>
      </w:pPr>
      <w:bookmarkStart w:id="24" w:name="_heading=h.1t3h5sf" w:colFirst="0" w:colLast="0"/>
      <w:bookmarkEnd w:id="24"/>
      <w:r w:rsidRPr="001110BE">
        <w:rPr>
          <w:color w:val="404040"/>
          <w:sz w:val="18"/>
          <w:szCs w:val="20"/>
        </w:rPr>
        <w:t>I risultati del monitoraggio supporterebbero le a</w:t>
      </w:r>
      <w:r w:rsidR="002300B9" w:rsidRPr="001110BE">
        <w:rPr>
          <w:color w:val="404040"/>
          <w:sz w:val="18"/>
          <w:szCs w:val="20"/>
        </w:rPr>
        <w:t>ttività di valutazione ex ante</w:t>
      </w:r>
      <w:r w:rsidRPr="001110BE">
        <w:rPr>
          <w:color w:val="404040"/>
          <w:sz w:val="18"/>
          <w:szCs w:val="20"/>
        </w:rPr>
        <w:t>, in itinere e d’impatto, oltre alle fasi ascendenti della costruzione de</w:t>
      </w:r>
      <w:r w:rsidR="005417DA" w:rsidRPr="001110BE">
        <w:rPr>
          <w:color w:val="404040"/>
          <w:sz w:val="18"/>
          <w:szCs w:val="20"/>
        </w:rPr>
        <w:t>gli strumenti di politica</w:t>
      </w:r>
      <w:r w:rsidRPr="001110BE">
        <w:rPr>
          <w:color w:val="404040"/>
          <w:sz w:val="18"/>
          <w:szCs w:val="20"/>
        </w:rPr>
        <w:t xml:space="preserve"> </w:t>
      </w:r>
      <w:r w:rsidR="005417DA" w:rsidRPr="001110BE">
        <w:rPr>
          <w:color w:val="404040"/>
          <w:sz w:val="18"/>
          <w:szCs w:val="20"/>
        </w:rPr>
        <w:t xml:space="preserve">regionale </w:t>
      </w:r>
      <w:r w:rsidRPr="001110BE">
        <w:rPr>
          <w:color w:val="404040"/>
          <w:sz w:val="18"/>
          <w:szCs w:val="20"/>
        </w:rPr>
        <w:t>dedicati al sostegno dell’attività di R&amp;S, la chiave di volta, come confermato dalla letteratura più recente</w:t>
      </w:r>
      <w:r w:rsidR="005417DA" w:rsidRPr="001110BE">
        <w:rPr>
          <w:rStyle w:val="Rimandonotaapidipagina"/>
          <w:color w:val="404040"/>
          <w:sz w:val="18"/>
          <w:szCs w:val="20"/>
        </w:rPr>
        <w:footnoteReference w:id="12"/>
      </w:r>
      <w:r w:rsidRPr="001110BE">
        <w:rPr>
          <w:color w:val="404040"/>
          <w:sz w:val="18"/>
          <w:szCs w:val="20"/>
        </w:rPr>
        <w:t>, per incrementare la diffusione della capacità di innovazione a diversi livelli del tessuto economico-produttivo.</w:t>
      </w:r>
    </w:p>
    <w:p w14:paraId="3E94A6EE" w14:textId="77777777" w:rsidR="007506C7" w:rsidRPr="001110BE" w:rsidRDefault="007506C7">
      <w:pPr>
        <w:pBdr>
          <w:top w:val="nil"/>
          <w:left w:val="nil"/>
          <w:bottom w:val="nil"/>
          <w:right w:val="nil"/>
          <w:between w:val="nil"/>
        </w:pBdr>
        <w:spacing w:after="40" w:line="300" w:lineRule="auto"/>
        <w:jc w:val="both"/>
        <w:rPr>
          <w:color w:val="404040"/>
          <w:sz w:val="18"/>
          <w:szCs w:val="20"/>
        </w:rPr>
      </w:pPr>
      <w:bookmarkStart w:id="25" w:name="_GoBack"/>
      <w:bookmarkEnd w:id="25"/>
    </w:p>
    <w:sectPr w:rsidR="007506C7" w:rsidRPr="001110BE">
      <w:headerReference w:type="even" r:id="rId28"/>
      <w:headerReference w:type="default" r:id="rId29"/>
      <w:headerReference w:type="first" r:id="rId30"/>
      <w:pgSz w:w="11900" w:h="16840"/>
      <w:pgMar w:top="1677" w:right="1361" w:bottom="1531" w:left="136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84BDE" w14:textId="77777777" w:rsidR="008C38C0" w:rsidRDefault="008C38C0">
      <w:r>
        <w:separator/>
      </w:r>
    </w:p>
  </w:endnote>
  <w:endnote w:type="continuationSeparator" w:id="0">
    <w:p w14:paraId="226DAC12" w14:textId="77777777" w:rsidR="008C38C0" w:rsidRDefault="008C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5217F" w14:textId="09F825A0" w:rsidR="009C7C26" w:rsidRDefault="009C7C26">
    <w:pPr>
      <w:pStyle w:val="Pidipagina"/>
    </w:pPr>
    <w:r w:rsidRPr="00B63AC8">
      <w:rPr>
        <w:noProof/>
      </w:rPr>
      <mc:AlternateContent>
        <mc:Choice Requires="wpg">
          <w:drawing>
            <wp:anchor distT="0" distB="0" distL="114300" distR="114300" simplePos="0" relativeHeight="251660800" behindDoc="0" locked="0" layoutInCell="1" allowOverlap="1" wp14:anchorId="0FC81503" wp14:editId="668676E0">
              <wp:simplePos x="0" y="0"/>
              <wp:positionH relativeFrom="column">
                <wp:posOffset>-158883</wp:posOffset>
              </wp:positionH>
              <wp:positionV relativeFrom="paragraph">
                <wp:posOffset>-212828</wp:posOffset>
              </wp:positionV>
              <wp:extent cx="6190615" cy="674946"/>
              <wp:effectExtent l="0" t="0" r="635" b="0"/>
              <wp:wrapNone/>
              <wp:docPr id="22" name="Gruppo 5"/>
              <wp:cNvGraphicFramePr/>
              <a:graphic xmlns:a="http://schemas.openxmlformats.org/drawingml/2006/main">
                <a:graphicData uri="http://schemas.microsoft.com/office/word/2010/wordprocessingGroup">
                  <wpg:wgp>
                    <wpg:cNvGrpSpPr/>
                    <wpg:grpSpPr>
                      <a:xfrm>
                        <a:off x="0" y="0"/>
                        <a:ext cx="6190615" cy="674946"/>
                        <a:chOff x="2" y="0"/>
                        <a:chExt cx="12039473" cy="2410453"/>
                      </a:xfrm>
                    </wpg:grpSpPr>
                    <pic:pic xmlns:pic="http://schemas.openxmlformats.org/drawingml/2006/picture">
                      <pic:nvPicPr>
                        <pic:cNvPr id="23" name="Immagine 2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 y="0"/>
                          <a:ext cx="1261366" cy="2407228"/>
                        </a:xfrm>
                        <a:prstGeom prst="rect">
                          <a:avLst/>
                        </a:prstGeom>
                      </pic:spPr>
                    </pic:pic>
                    <pic:pic xmlns:pic="http://schemas.openxmlformats.org/drawingml/2006/picture">
                      <pic:nvPicPr>
                        <pic:cNvPr id="24" name="Immagine 2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9367197" y="0"/>
                          <a:ext cx="2672278" cy="241045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3F645F" id="Gruppo 5" o:spid="_x0000_s1026" style="position:absolute;margin-left:-12.5pt;margin-top:-16.75pt;width:487.45pt;height:53.15pt;z-index:251660800;mso-width-relative:margin;mso-height-relative:margin" coordorigin="" coordsize="120394,2410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3" o:spid="_x0000_s1027" type="#_x0000_t75" style="position:absolute;width:12613;height:2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">
                <v:imagedata r:id="rId3" o:title=""/>
                <v:path arrowok="t"/>
              </v:shape>
              <v:shape id="Immagine 24" o:spid="_x0000_s1028" type="#_x0000_t75" style="position:absolute;left:93671;width:26723;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">
                <v:imagedata r:id="rId4" o:title=""/>
                <v:path arrowok="t"/>
              </v:shap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A8A80" w14:textId="762BDC19" w:rsidR="009C7C26" w:rsidRDefault="009C7C26">
    <w:pPr>
      <w:pBdr>
        <w:top w:val="nil"/>
        <w:left w:val="nil"/>
        <w:bottom w:val="nil"/>
        <w:right w:val="nil"/>
        <w:between w:val="nil"/>
      </w:pBdr>
      <w:tabs>
        <w:tab w:val="center" w:pos="4819"/>
        <w:tab w:val="right" w:pos="9638"/>
      </w:tabs>
      <w:jc w:val="center"/>
      <w:rPr>
        <w:color w:val="000000"/>
        <w:sz w:val="18"/>
        <w:szCs w:val="18"/>
      </w:rPr>
    </w:pPr>
    <w:r w:rsidRPr="00B63AC8">
      <w:rPr>
        <w:noProof/>
      </w:rPr>
      <mc:AlternateContent>
        <mc:Choice Requires="wpg">
          <w:drawing>
            <wp:anchor distT="0" distB="0" distL="114300" distR="114300" simplePos="0" relativeHeight="251658752" behindDoc="0" locked="0" layoutInCell="1" allowOverlap="1" wp14:anchorId="75494002" wp14:editId="3A39A90C">
              <wp:simplePos x="0" y="0"/>
              <wp:positionH relativeFrom="column">
                <wp:posOffset>-109323</wp:posOffset>
              </wp:positionH>
              <wp:positionV relativeFrom="paragraph">
                <wp:posOffset>14014</wp:posOffset>
              </wp:positionV>
              <wp:extent cx="6190615" cy="674946"/>
              <wp:effectExtent l="0" t="0" r="635" b="0"/>
              <wp:wrapNone/>
              <wp:docPr id="19" name="Gruppo 5"/>
              <wp:cNvGraphicFramePr/>
              <a:graphic xmlns:a="http://schemas.openxmlformats.org/drawingml/2006/main">
                <a:graphicData uri="http://schemas.microsoft.com/office/word/2010/wordprocessingGroup">
                  <wpg:wgp>
                    <wpg:cNvGrpSpPr/>
                    <wpg:grpSpPr>
                      <a:xfrm>
                        <a:off x="0" y="0"/>
                        <a:ext cx="6190615" cy="674946"/>
                        <a:chOff x="2" y="0"/>
                        <a:chExt cx="12039473" cy="2410453"/>
                      </a:xfrm>
                    </wpg:grpSpPr>
                    <pic:pic xmlns:pic="http://schemas.openxmlformats.org/drawingml/2006/picture">
                      <pic:nvPicPr>
                        <pic:cNvPr id="20" name="Immagine 2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2" y="0"/>
                          <a:ext cx="1261366" cy="2407228"/>
                        </a:xfrm>
                        <a:prstGeom prst="rect">
                          <a:avLst/>
                        </a:prstGeom>
                      </pic:spPr>
                    </pic:pic>
                    <pic:pic xmlns:pic="http://schemas.openxmlformats.org/drawingml/2006/picture">
                      <pic:nvPicPr>
                        <pic:cNvPr id="21" name="Immagine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9367197" y="0"/>
                          <a:ext cx="2672278" cy="241045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50DB7C" id="Gruppo 5" o:spid="_x0000_s1026" style="position:absolute;margin-left:-8.6pt;margin-top:1.1pt;width:487.45pt;height:53.15pt;z-index:251658752;mso-width-relative:margin;mso-height-relative:margin" coordorigin="" coordsize="120394,2410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0" o:spid="_x0000_s1027" type="#_x0000_t75" style="position:absolute;width:12613;height:2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">
                <v:imagedata r:id="rId3" o:title=""/>
                <v:path arrowok="t"/>
              </v:shape>
              <v:shape id="Immagine 21" o:spid="_x0000_s1028" type="#_x0000_t75" style="position:absolute;left:93671;width:26723;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">
                <v:imagedata r:id="rId4" o:title=""/>
                <v:path arrowok="t"/>
              </v:shape>
            </v:group>
          </w:pict>
        </mc:Fallback>
      </mc:AlternateContent>
    </w:r>
    <w:r>
      <w:rPr>
        <w:color w:val="000000"/>
        <w:sz w:val="18"/>
        <w:szCs w:val="18"/>
      </w:rPr>
      <w:fldChar w:fldCharType="begin"/>
    </w:r>
    <w:r>
      <w:rPr>
        <w:color w:val="000000"/>
        <w:sz w:val="18"/>
        <w:szCs w:val="18"/>
      </w:rPr>
      <w:instrText>PAGE</w:instrText>
    </w:r>
    <w:r>
      <w:rPr>
        <w:color w:val="000000"/>
        <w:sz w:val="18"/>
        <w:szCs w:val="18"/>
      </w:rPr>
      <w:fldChar w:fldCharType="separate"/>
    </w:r>
    <w:r w:rsidR="002A7B31">
      <w:rPr>
        <w:noProof/>
        <w:color w:val="000000"/>
        <w:sz w:val="18"/>
        <w:szCs w:val="18"/>
      </w:rPr>
      <w:t>47</w:t>
    </w:r>
    <w:r>
      <w:rPr>
        <w:color w:val="000000"/>
        <w:sz w:val="18"/>
        <w:szCs w:val="18"/>
      </w:rPr>
      <w:fldChar w:fldCharType="end"/>
    </w:r>
  </w:p>
  <w:p w14:paraId="38601E34" w14:textId="65842452" w:rsidR="009C7C26" w:rsidRDefault="009C7C26">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31BA5" w14:textId="77777777" w:rsidR="008C38C0" w:rsidRDefault="008C38C0">
      <w:r>
        <w:separator/>
      </w:r>
    </w:p>
  </w:footnote>
  <w:footnote w:type="continuationSeparator" w:id="0">
    <w:p w14:paraId="0C9E2421" w14:textId="77777777" w:rsidR="008C38C0" w:rsidRDefault="008C38C0">
      <w:r>
        <w:continuationSeparator/>
      </w:r>
    </w:p>
  </w:footnote>
  <w:footnote w:id="1">
    <w:p w14:paraId="577FD88C" w14:textId="36596B84" w:rsidR="009C7C26" w:rsidRPr="002A7B31" w:rsidRDefault="009C7C26">
      <w:pPr>
        <w:pStyle w:val="Testonotaapidipagina"/>
        <w:rPr>
          <w:sz w:val="14"/>
          <w:szCs w:val="14"/>
        </w:rPr>
      </w:pPr>
      <w:r w:rsidRPr="002A7B31">
        <w:rPr>
          <w:rStyle w:val="Rimandonotaapidipagina"/>
          <w:sz w:val="14"/>
          <w:szCs w:val="14"/>
        </w:rPr>
        <w:footnoteRef/>
      </w:r>
      <w:r w:rsidRPr="002A7B31">
        <w:rPr>
          <w:sz w:val="14"/>
          <w:szCs w:val="14"/>
        </w:rPr>
        <w:t xml:space="preserve"> Tutti i dati utilizzati per i confronti europei sono disponibili presso: https://ec.europa.eu/eurostat/statistics-explained/index.php?title=R%26D_expenditure</w:t>
      </w:r>
    </w:p>
  </w:footnote>
  <w:footnote w:id="2">
    <w:p w14:paraId="0B9002B8" w14:textId="075A629E" w:rsidR="009C7C26" w:rsidRPr="00DC13DA" w:rsidRDefault="009C7C26" w:rsidP="009E567D">
      <w:pPr>
        <w:pStyle w:val="Testonotaapidipagina"/>
      </w:pPr>
      <w:r w:rsidRPr="002A7B31">
        <w:rPr>
          <w:rStyle w:val="Rimandonotaapidipagina"/>
          <w:sz w:val="14"/>
          <w:szCs w:val="14"/>
        </w:rPr>
        <w:footnoteRef/>
      </w:r>
      <w:r w:rsidRPr="002A7B31">
        <w:rPr>
          <w:sz w:val="14"/>
          <w:szCs w:val="14"/>
        </w:rPr>
        <w:t xml:space="preserve"> Si possono confrontare i dati qui presentati con le statistiche sulla spesa R&amp;D in “Main Science and Technology Indicators”, Vol.2, Oecd, 2022</w:t>
      </w:r>
    </w:p>
  </w:footnote>
  <w:footnote w:id="3">
    <w:p w14:paraId="3A072EF2" w14:textId="71834FA9" w:rsidR="009C7C26" w:rsidRPr="009C7C26" w:rsidRDefault="009C7C26">
      <w:pPr>
        <w:pStyle w:val="Testonotaapidipagina"/>
        <w:rPr>
          <w:sz w:val="14"/>
          <w:szCs w:val="14"/>
        </w:rPr>
      </w:pPr>
      <w:r w:rsidRPr="009C7C26">
        <w:rPr>
          <w:rStyle w:val="Rimandonotaapidipagina"/>
          <w:sz w:val="14"/>
          <w:szCs w:val="14"/>
        </w:rPr>
        <w:footnoteRef/>
      </w:r>
      <w:r w:rsidRPr="009C7C26">
        <w:rPr>
          <w:sz w:val="14"/>
          <w:szCs w:val="14"/>
        </w:rPr>
        <w:t xml:space="preserve"> Si vedano Statistiche Report Istat “Ricerca e Sviluppo in Italia. Anni 2020-2022” https://www.istat.it/it/files/2022/09/Report-Ricerca-e-sviluppo-2020-2022.pdf</w:t>
      </w:r>
    </w:p>
  </w:footnote>
  <w:footnote w:id="4">
    <w:p w14:paraId="01A7800D" w14:textId="77777777" w:rsidR="009C7C26" w:rsidRDefault="009C7C26">
      <w:pPr>
        <w:pBdr>
          <w:top w:val="nil"/>
          <w:left w:val="nil"/>
          <w:bottom w:val="nil"/>
          <w:right w:val="nil"/>
          <w:between w:val="nil"/>
        </w:pBdr>
        <w:rPr>
          <w:color w:val="000000"/>
          <w:sz w:val="16"/>
          <w:szCs w:val="16"/>
        </w:rPr>
      </w:pPr>
      <w:r w:rsidRPr="009C7C26">
        <w:rPr>
          <w:sz w:val="14"/>
          <w:szCs w:val="14"/>
          <w:vertAlign w:val="superscript"/>
        </w:rPr>
        <w:footnoteRef/>
      </w:r>
      <w:r w:rsidRPr="009C7C26">
        <w:rPr>
          <w:color w:val="000000"/>
          <w:sz w:val="14"/>
          <w:szCs w:val="14"/>
        </w:rPr>
        <w:t xml:space="preserve"> Lombardia, Veneto, Emilia-Romagna, Toscana e Piemonte</w:t>
      </w:r>
    </w:p>
  </w:footnote>
  <w:footnote w:id="5">
    <w:p w14:paraId="11E83137" w14:textId="77777777" w:rsidR="009C7C26" w:rsidRPr="002A7B31" w:rsidRDefault="009C7C26">
      <w:pPr>
        <w:pBdr>
          <w:top w:val="nil"/>
          <w:left w:val="nil"/>
          <w:bottom w:val="nil"/>
          <w:right w:val="nil"/>
          <w:between w:val="nil"/>
        </w:pBdr>
        <w:rPr>
          <w:color w:val="000000"/>
          <w:sz w:val="14"/>
          <w:szCs w:val="14"/>
        </w:rPr>
      </w:pPr>
      <w:r w:rsidRPr="002A7B31">
        <w:rPr>
          <w:sz w:val="14"/>
          <w:szCs w:val="14"/>
          <w:vertAlign w:val="superscript"/>
        </w:rPr>
        <w:footnoteRef/>
      </w:r>
      <w:r w:rsidRPr="002A7B31">
        <w:rPr>
          <w:color w:val="000000"/>
          <w:sz w:val="14"/>
          <w:szCs w:val="14"/>
        </w:rPr>
        <w:t xml:space="preserve"> </w:t>
      </w:r>
      <w:r w:rsidRPr="002A7B31">
        <w:rPr>
          <w:color w:val="404040"/>
          <w:sz w:val="14"/>
          <w:szCs w:val="14"/>
        </w:rPr>
        <w:t>Questo lavoro costituisce un approfondimento dell’analisi delle risorse settoriali effettuato per il nucleo regionale CPT Regione Piemonte.</w:t>
      </w:r>
    </w:p>
  </w:footnote>
  <w:footnote w:id="6">
    <w:p w14:paraId="13B4D131" w14:textId="13B66E92" w:rsidR="009C7C26" w:rsidRPr="002A7B31" w:rsidRDefault="009C7C26">
      <w:pPr>
        <w:rPr>
          <w:color w:val="404040"/>
          <w:sz w:val="14"/>
          <w:szCs w:val="14"/>
        </w:rPr>
      </w:pPr>
      <w:r w:rsidRPr="002A7B31">
        <w:rPr>
          <w:sz w:val="14"/>
          <w:szCs w:val="14"/>
          <w:vertAlign w:val="superscript"/>
        </w:rPr>
        <w:footnoteRef/>
      </w:r>
      <w:r w:rsidRPr="002A7B31">
        <w:rPr>
          <w:color w:val="404040"/>
          <w:sz w:val="14"/>
          <w:szCs w:val="14"/>
        </w:rPr>
        <w:t xml:space="preserve"> Conti Pubblici Territoriali (2020). “Analisi settoriali supportate dai dati CPT. Conoscenza, cultura e ricerca: istruzione, formazi</w:t>
      </w:r>
      <w:r w:rsidRPr="002A7B31">
        <w:rPr>
          <w:i/>
          <w:sz w:val="14"/>
          <w:szCs w:val="14"/>
        </w:rPr>
        <w:t>o</w:t>
      </w:r>
      <w:r w:rsidRPr="002A7B31">
        <w:rPr>
          <w:color w:val="404040"/>
          <w:sz w:val="14"/>
          <w:szCs w:val="14"/>
        </w:rPr>
        <w:t>ne, ricerca e Università”. Agenzia per la Coesione Territoriale, Roma, 2020.</w:t>
      </w:r>
    </w:p>
  </w:footnote>
  <w:footnote w:id="7">
    <w:p w14:paraId="1ACA0B59" w14:textId="77777777" w:rsidR="009C7C26" w:rsidRPr="006F6A9D" w:rsidRDefault="009C7C26">
      <w:pPr>
        <w:rPr>
          <w:sz w:val="16"/>
          <w:szCs w:val="16"/>
        </w:rPr>
      </w:pPr>
      <w:r w:rsidRPr="002A7B31">
        <w:rPr>
          <w:sz w:val="14"/>
          <w:szCs w:val="14"/>
          <w:vertAlign w:val="superscript"/>
        </w:rPr>
        <w:footnoteRef/>
      </w:r>
      <w:r w:rsidRPr="002A7B31">
        <w:rPr>
          <w:color w:val="404040"/>
          <w:sz w:val="14"/>
          <w:szCs w:val="14"/>
        </w:rPr>
        <w:t xml:space="preserve"> Conti Pubblici Territoriali (2022). “I contributi dei fondi per la coesione territoriale nelle politiche pubbliche settoriali. Settore cultura”. Agenzia per la Coesione Territoriale, Roma, dicembre 2022</w:t>
      </w:r>
    </w:p>
  </w:footnote>
  <w:footnote w:id="8">
    <w:p w14:paraId="54221C8D" w14:textId="77777777" w:rsidR="009C7C26" w:rsidRPr="002A7B31" w:rsidRDefault="009C7C26">
      <w:pPr>
        <w:pBdr>
          <w:top w:val="nil"/>
          <w:left w:val="nil"/>
          <w:bottom w:val="nil"/>
          <w:right w:val="nil"/>
          <w:between w:val="nil"/>
        </w:pBdr>
        <w:rPr>
          <w:color w:val="000000"/>
          <w:sz w:val="14"/>
          <w:szCs w:val="14"/>
        </w:rPr>
      </w:pPr>
      <w:r w:rsidRPr="002A7B31">
        <w:rPr>
          <w:sz w:val="14"/>
          <w:szCs w:val="14"/>
          <w:vertAlign w:val="superscript"/>
        </w:rPr>
        <w:footnoteRef/>
      </w:r>
      <w:r w:rsidRPr="002A7B31">
        <w:rPr>
          <w:color w:val="000000"/>
          <w:sz w:val="14"/>
          <w:szCs w:val="14"/>
        </w:rPr>
        <w:t xml:space="preserve"> I</w:t>
      </w:r>
      <w:r w:rsidRPr="002A7B31">
        <w:rPr>
          <w:color w:val="404040"/>
          <w:sz w:val="14"/>
          <w:szCs w:val="14"/>
        </w:rPr>
        <w:t>dentifica univocamente un progetto ed è composto da una stringa alfanumerica di 15 caratteri: va richiesto al momento della decisione di realizzare tale progetto, non varia e deve essere utilizzato fino alla chiusura dello stesso</w:t>
      </w:r>
    </w:p>
  </w:footnote>
  <w:footnote w:id="9">
    <w:p w14:paraId="3BAE2CCB" w14:textId="77777777" w:rsidR="009C7C26" w:rsidRPr="002A7B31" w:rsidRDefault="009C7C26" w:rsidP="00ED18B7">
      <w:pPr>
        <w:pBdr>
          <w:top w:val="nil"/>
          <w:left w:val="nil"/>
          <w:bottom w:val="nil"/>
          <w:right w:val="nil"/>
          <w:between w:val="nil"/>
        </w:pBdr>
        <w:jc w:val="both"/>
        <w:rPr>
          <w:color w:val="000000"/>
          <w:sz w:val="14"/>
          <w:szCs w:val="14"/>
        </w:rPr>
      </w:pPr>
      <w:r w:rsidRPr="002A7B31">
        <w:rPr>
          <w:sz w:val="14"/>
          <w:szCs w:val="14"/>
          <w:vertAlign w:val="superscript"/>
        </w:rPr>
        <w:footnoteRef/>
      </w:r>
      <w:r w:rsidRPr="002A7B31">
        <w:rPr>
          <w:color w:val="000000"/>
          <w:sz w:val="14"/>
          <w:szCs w:val="14"/>
        </w:rPr>
        <w:t xml:space="preserve"> Nel paragrafo dedicato alla localizzazione dei beneficiari delle risorse per R&amp;S si descrive la distribuzione per SLL delle risorse secondo quote normalizzate rispetto alla presenza e diffusione territoriale delle imprese.</w:t>
      </w:r>
    </w:p>
  </w:footnote>
  <w:footnote w:id="10">
    <w:p w14:paraId="23F9488E" w14:textId="77777777" w:rsidR="009C7C26" w:rsidRPr="006F6A9D" w:rsidRDefault="009C7C26">
      <w:pPr>
        <w:rPr>
          <w:sz w:val="16"/>
          <w:szCs w:val="16"/>
        </w:rPr>
      </w:pPr>
      <w:r w:rsidRPr="006F6A9D">
        <w:rPr>
          <w:sz w:val="16"/>
          <w:szCs w:val="16"/>
          <w:vertAlign w:val="superscript"/>
        </w:rPr>
        <w:footnoteRef/>
      </w:r>
      <w:r w:rsidRPr="006F6A9D">
        <w:rPr>
          <w:sz w:val="16"/>
          <w:szCs w:val="16"/>
        </w:rPr>
        <w:t xml:space="preserve"> </w:t>
      </w:r>
      <w:r w:rsidRPr="006F6A9D">
        <w:rPr>
          <w:color w:val="404040"/>
          <w:sz w:val="16"/>
          <w:szCs w:val="16"/>
        </w:rPr>
        <w:t>La localizzazione delle Unità Locali è avvenuta utilizzando il servizio di geolocalizzazione OPENGEOCAGE. Ogni UL è stata localizzata in base al suo indirizzo. Nella maggior parte dei casi la localizzazione è avvenuta al grado di precisione dell’indirizzo stradale completo, mentre in altri casi questa si è fermata al livello del CAP.</w:t>
      </w:r>
    </w:p>
  </w:footnote>
  <w:footnote w:id="11">
    <w:p w14:paraId="2D613D23" w14:textId="77777777" w:rsidR="009C7C26" w:rsidRDefault="009C7C26">
      <w:pPr>
        <w:pBdr>
          <w:top w:val="nil"/>
          <w:left w:val="nil"/>
          <w:bottom w:val="nil"/>
          <w:right w:val="nil"/>
          <w:between w:val="nil"/>
        </w:pBdr>
        <w:rPr>
          <w:color w:val="000000"/>
          <w:sz w:val="20"/>
          <w:szCs w:val="20"/>
        </w:rPr>
      </w:pPr>
      <w:r w:rsidRPr="006F6A9D">
        <w:rPr>
          <w:sz w:val="16"/>
          <w:szCs w:val="16"/>
          <w:vertAlign w:val="superscript"/>
        </w:rPr>
        <w:footnoteRef/>
      </w:r>
      <w:r w:rsidRPr="006F6A9D">
        <w:rPr>
          <w:color w:val="000000"/>
          <w:sz w:val="16"/>
          <w:szCs w:val="16"/>
        </w:rPr>
        <w:t xml:space="preserve"> </w:t>
      </w:r>
      <w:r w:rsidRPr="006F6A9D">
        <w:rPr>
          <w:color w:val="404040"/>
          <w:sz w:val="16"/>
          <w:szCs w:val="16"/>
        </w:rPr>
        <w:t>La perimetrazione secondo i SLL consente di approfondire la classificazione spaziale degli interventi per tipo di cluster o distretto industriale di appartenenza</w:t>
      </w:r>
      <w:r w:rsidRPr="008B706F">
        <w:rPr>
          <w:color w:val="404040"/>
          <w:sz w:val="16"/>
          <w:szCs w:val="16"/>
        </w:rPr>
        <w:t>.</w:t>
      </w:r>
    </w:p>
  </w:footnote>
  <w:footnote w:id="12">
    <w:p w14:paraId="6A0C20F6" w14:textId="188CEC00" w:rsidR="009C7C26" w:rsidRPr="002A7B31" w:rsidRDefault="009C7C26" w:rsidP="00E87718">
      <w:pPr>
        <w:pStyle w:val="Testonotaapidipagina"/>
        <w:rPr>
          <w:sz w:val="14"/>
          <w:szCs w:val="14"/>
        </w:rPr>
      </w:pPr>
      <w:r w:rsidRPr="002A7B31">
        <w:rPr>
          <w:rStyle w:val="Rimandonotaapidipagina"/>
          <w:sz w:val="14"/>
          <w:szCs w:val="14"/>
        </w:rPr>
        <w:footnoteRef/>
      </w:r>
      <w:r w:rsidRPr="002A7B31">
        <w:rPr>
          <w:sz w:val="14"/>
          <w:szCs w:val="14"/>
        </w:rPr>
        <w:t xml:space="preserve"> Si veda, tra i molti contributi sul tema, M. Bugamelli e F. Lotti (eds.), ‘Productivity growth in Italy: a tale of slow-motion change’, Banca d’Italia, Questioni di Economia e Finanza (Occasional Papers), 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203E6" w14:textId="57A4B3B2" w:rsidR="009C7C26" w:rsidRDefault="009C7C26">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796F3" w14:textId="38102A18" w:rsidR="009C7C26" w:rsidRDefault="009C7C26">
    <w:pPr>
      <w:pBdr>
        <w:top w:val="nil"/>
        <w:left w:val="nil"/>
        <w:bottom w:val="nil"/>
        <w:right w:val="nil"/>
        <w:between w:val="nil"/>
      </w:pBdr>
      <w:spacing w:line="360" w:lineRule="auto"/>
      <w:jc w:val="right"/>
      <w:rPr>
        <w:b/>
        <w:color w:val="244061"/>
        <w:sz w:val="48"/>
        <w:szCs w:val="48"/>
      </w:rPr>
    </w:pPr>
    <w:r>
      <w:rPr>
        <w:b/>
        <w:color w:val="244061"/>
        <w:sz w:val="48"/>
        <w:szCs w:val="48"/>
      </w:rPr>
      <w:t xml:space="preserve"> </w:t>
    </w:r>
    <w:r>
      <w:rPr>
        <w:b/>
        <w:color w:val="948A54"/>
        <w:sz w:val="16"/>
        <w:szCs w:val="16"/>
      </w:rPr>
      <w:t>Le risorse pubbliche per la R&amp;S in Piemonte</w:t>
    </w:r>
  </w:p>
  <w:p w14:paraId="3AE6B4C8" w14:textId="77777777" w:rsidR="009C7C26" w:rsidRDefault="009C7C26">
    <w:pPr>
      <w:jc w:val="right"/>
      <w:rPr>
        <w:color w:val="8A7900"/>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F7BE4" w14:textId="1B599B3A" w:rsidR="009C7C26" w:rsidRDefault="009C7C2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830ECD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1F5375C2"/>
    <w:multiLevelType w:val="multilevel"/>
    <w:tmpl w:val="E9BA2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1728A2"/>
    <w:multiLevelType w:val="multilevel"/>
    <w:tmpl w:val="1788023A"/>
    <w:lvl w:ilvl="0">
      <w:start w:val="2"/>
      <w:numFmt w:val="decimal"/>
      <w:lvlText w:val="%1"/>
      <w:lvlJc w:val="left"/>
      <w:pPr>
        <w:ind w:left="645" w:hanging="645"/>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2A425FE0"/>
    <w:multiLevelType w:val="multilevel"/>
    <w:tmpl w:val="66FAF210"/>
    <w:lvl w:ilvl="0">
      <w:start w:val="1"/>
      <w:numFmt w:val="decimal"/>
      <w:pStyle w:val="LIVELLO1"/>
      <w:lvlText w:val="%1."/>
      <w:lvlJc w:val="left"/>
      <w:pPr>
        <w:ind w:left="360" w:hanging="360"/>
      </w:pPr>
    </w:lvl>
    <w:lvl w:ilvl="1">
      <w:start w:val="1"/>
      <w:numFmt w:val="decimal"/>
      <w:pStyle w:val="LIVEL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2785DD4"/>
    <w:multiLevelType w:val="multilevel"/>
    <w:tmpl w:val="A130607C"/>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3"/>
      <w:numFmt w:val="decimal"/>
      <w:pStyle w:val="LIVELLO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3"/>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95C351D"/>
    <w:multiLevelType w:val="multilevel"/>
    <w:tmpl w:val="54F0DE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E10108"/>
    <w:multiLevelType w:val="multilevel"/>
    <w:tmpl w:val="A1687F6A"/>
    <w:lvl w:ilvl="0">
      <w:start w:val="3"/>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5"/>
  </w:num>
  <w:num w:numId="4">
    <w:abstractNumId w:val="1"/>
  </w:num>
  <w:num w:numId="5">
    <w:abstractNumId w:val="3"/>
  </w:num>
  <w:num w:numId="6">
    <w:abstractNumId w:val="0"/>
  </w:num>
  <w:num w:numId="7">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lvlOverride w:ilvl="0">
      <w:startOverride w:val="3"/>
    </w:lvlOverride>
    <w:lvlOverride w:ilvl="1">
      <w:startOverride w:val="4"/>
    </w:lvlOverride>
    <w:lvlOverride w:ilvl="2">
      <w:startOverride w:val="1"/>
    </w:lvlOverride>
  </w:num>
  <w:num w:numId="11">
    <w:abstractNumId w:val="3"/>
    <w:lvlOverride w:ilvl="0">
      <w:startOverride w:val="3"/>
    </w:lvlOverride>
    <w:lvlOverride w:ilvl="1">
      <w:startOverride w:val="4"/>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28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506C7"/>
    <w:rsid w:val="0007340E"/>
    <w:rsid w:val="000C62AA"/>
    <w:rsid w:val="000D4897"/>
    <w:rsid w:val="000F127A"/>
    <w:rsid w:val="0010268F"/>
    <w:rsid w:val="001110BE"/>
    <w:rsid w:val="0011734D"/>
    <w:rsid w:val="00125D87"/>
    <w:rsid w:val="001416C4"/>
    <w:rsid w:val="00154ECC"/>
    <w:rsid w:val="00166A6C"/>
    <w:rsid w:val="00170E24"/>
    <w:rsid w:val="001722AA"/>
    <w:rsid w:val="001746C9"/>
    <w:rsid w:val="001E02C9"/>
    <w:rsid w:val="002300B9"/>
    <w:rsid w:val="002403CE"/>
    <w:rsid w:val="002A799A"/>
    <w:rsid w:val="002A7B31"/>
    <w:rsid w:val="002D2A93"/>
    <w:rsid w:val="002E1919"/>
    <w:rsid w:val="0031233C"/>
    <w:rsid w:val="00326F48"/>
    <w:rsid w:val="003456FD"/>
    <w:rsid w:val="0037509F"/>
    <w:rsid w:val="00384A9C"/>
    <w:rsid w:val="003E2200"/>
    <w:rsid w:val="00420613"/>
    <w:rsid w:val="00422DBF"/>
    <w:rsid w:val="00432504"/>
    <w:rsid w:val="00493AFF"/>
    <w:rsid w:val="004B69AD"/>
    <w:rsid w:val="005417DA"/>
    <w:rsid w:val="005700D2"/>
    <w:rsid w:val="005D7BD7"/>
    <w:rsid w:val="005E08F8"/>
    <w:rsid w:val="00600980"/>
    <w:rsid w:val="0063204A"/>
    <w:rsid w:val="006967A6"/>
    <w:rsid w:val="006A60CF"/>
    <w:rsid w:val="006E44CD"/>
    <w:rsid w:val="006F6A9D"/>
    <w:rsid w:val="00700984"/>
    <w:rsid w:val="007157AE"/>
    <w:rsid w:val="007506C7"/>
    <w:rsid w:val="007D3126"/>
    <w:rsid w:val="007F0F25"/>
    <w:rsid w:val="008963E7"/>
    <w:rsid w:val="008A0CD6"/>
    <w:rsid w:val="008B706F"/>
    <w:rsid w:val="008C38C0"/>
    <w:rsid w:val="008E6648"/>
    <w:rsid w:val="00902491"/>
    <w:rsid w:val="00910550"/>
    <w:rsid w:val="00927935"/>
    <w:rsid w:val="0093159C"/>
    <w:rsid w:val="00976117"/>
    <w:rsid w:val="00977C3B"/>
    <w:rsid w:val="009C7C26"/>
    <w:rsid w:val="009E567D"/>
    <w:rsid w:val="00A07709"/>
    <w:rsid w:val="00A10629"/>
    <w:rsid w:val="00A66DD8"/>
    <w:rsid w:val="00A71F97"/>
    <w:rsid w:val="00B070E1"/>
    <w:rsid w:val="00B14661"/>
    <w:rsid w:val="00B25768"/>
    <w:rsid w:val="00B60F40"/>
    <w:rsid w:val="00B63AC8"/>
    <w:rsid w:val="00BA3B92"/>
    <w:rsid w:val="00C602B2"/>
    <w:rsid w:val="00C73648"/>
    <w:rsid w:val="00CA7ADA"/>
    <w:rsid w:val="00CB34AC"/>
    <w:rsid w:val="00CC4F5A"/>
    <w:rsid w:val="00CE0C9A"/>
    <w:rsid w:val="00D236E0"/>
    <w:rsid w:val="00D516EE"/>
    <w:rsid w:val="00D617A2"/>
    <w:rsid w:val="00DA4604"/>
    <w:rsid w:val="00DA5D6A"/>
    <w:rsid w:val="00DB2F6B"/>
    <w:rsid w:val="00DC13DA"/>
    <w:rsid w:val="00DD3DC8"/>
    <w:rsid w:val="00E022F7"/>
    <w:rsid w:val="00E14607"/>
    <w:rsid w:val="00E300F0"/>
    <w:rsid w:val="00E4560F"/>
    <w:rsid w:val="00E87718"/>
    <w:rsid w:val="00EA3754"/>
    <w:rsid w:val="00EB5EBB"/>
    <w:rsid w:val="00ED18B7"/>
    <w:rsid w:val="00F8650D"/>
    <w:rsid w:val="00F96300"/>
    <w:rsid w:val="00FC423E"/>
    <w:rsid w:val="00FD38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4AE44"/>
  <w15:docId w15:val="{C5653FC0-8AF1-4EAB-97D4-FCFCDFCF0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outlineLvl w:val="0"/>
    </w:pPr>
    <w:rPr>
      <w:b/>
      <w:color w:val="837200"/>
      <w:sz w:val="32"/>
      <w:szCs w:val="32"/>
    </w:rPr>
  </w:style>
  <w:style w:type="paragraph" w:styleId="Titolo2">
    <w:name w:val="heading 2"/>
    <w:basedOn w:val="Normale"/>
    <w:next w:val="Normale"/>
    <w:pPr>
      <w:keepNext/>
      <w:widowControl w:val="0"/>
      <w:spacing w:before="360" w:after="57"/>
      <w:jc w:val="both"/>
      <w:outlineLvl w:val="1"/>
    </w:pPr>
    <w:rPr>
      <w:b/>
      <w:smallCaps/>
      <w:color w:val="0064AE"/>
      <w:sz w:val="28"/>
      <w:szCs w:val="28"/>
    </w:rPr>
  </w:style>
  <w:style w:type="paragraph" w:styleId="Titolo3">
    <w:name w:val="heading 3"/>
    <w:basedOn w:val="Normale"/>
    <w:next w:val="Normale"/>
    <w:pPr>
      <w:keepNext/>
      <w:widowControl w:val="0"/>
      <w:spacing w:before="360" w:after="57"/>
      <w:jc w:val="both"/>
      <w:outlineLvl w:val="2"/>
    </w:pPr>
    <w:rPr>
      <w:b/>
      <w:smallCaps/>
      <w:color w:val="0064AE"/>
    </w:rPr>
  </w:style>
  <w:style w:type="paragraph" w:styleId="Titolo4">
    <w:name w:val="heading 4"/>
    <w:basedOn w:val="Normale"/>
    <w:next w:val="Normale"/>
    <w:pPr>
      <w:keepNext/>
      <w:keepLines/>
      <w:spacing w:before="200"/>
      <w:outlineLvl w:val="3"/>
    </w:pPr>
    <w:rPr>
      <w:b/>
      <w:i/>
      <w:color w:val="B9A200"/>
    </w:rPr>
  </w:style>
  <w:style w:type="paragraph" w:styleId="Titolo5">
    <w:name w:val="heading 5"/>
    <w:basedOn w:val="Normale"/>
    <w:next w:val="Normale"/>
    <w:pPr>
      <w:keepNext/>
      <w:keepLines/>
      <w:widowControl w:val="0"/>
      <w:spacing w:before="40"/>
      <w:ind w:left="624"/>
      <w:jc w:val="both"/>
      <w:outlineLvl w:val="4"/>
    </w:pPr>
    <w:rPr>
      <w:rFonts w:ascii="Calibri" w:eastAsia="Calibri" w:hAnsi="Calibri" w:cs="Calibri"/>
      <w:color w:val="365F91"/>
      <w:sz w:val="20"/>
      <w:szCs w:val="20"/>
    </w:rPr>
  </w:style>
  <w:style w:type="paragraph" w:styleId="Titolo6">
    <w:name w:val="heading 6"/>
    <w:basedOn w:val="Normale"/>
    <w:next w:val="Normale"/>
    <w:pPr>
      <w:keepNext/>
      <w:keepLines/>
      <w:spacing w:before="200" w:line="320" w:lineRule="auto"/>
      <w:ind w:left="1152" w:hanging="1152"/>
      <w:jc w:val="both"/>
      <w:outlineLvl w:val="5"/>
    </w:pPr>
    <w:rPr>
      <w:rFonts w:ascii="Calibri" w:eastAsia="Calibri" w:hAnsi="Calibri" w:cs="Calibri"/>
      <w:i/>
      <w:color w:val="243F6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widowControl w:val="0"/>
      <w:jc w:val="both"/>
    </w:pPr>
    <w:rPr>
      <w:b/>
      <w:smallCaps/>
      <w:color w:val="0064AE"/>
      <w:sz w:val="36"/>
      <w:szCs w:val="36"/>
    </w:rPr>
  </w:style>
  <w:style w:type="paragraph" w:styleId="Sottotitolo">
    <w:name w:val="Subtitle"/>
    <w:basedOn w:val="Normale"/>
    <w:next w:val="Normale"/>
    <w:pPr>
      <w:spacing w:after="120" w:line="320" w:lineRule="auto"/>
      <w:ind w:left="624"/>
      <w:jc w:val="both"/>
    </w:pPr>
    <w:rPr>
      <w:rFonts w:ascii="Calibri" w:eastAsia="Calibri" w:hAnsi="Calibri" w:cs="Calibri"/>
      <w:i/>
      <w:color w:val="4F81BD"/>
    </w:rPr>
  </w:style>
  <w:style w:type="table" w:customStyle="1" w:styleId="a">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0">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1">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2">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3">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4">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5">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6">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7">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8">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9">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a">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b">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c">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d">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e">
    <w:basedOn w:val="TableNormal"/>
    <w:pPr>
      <w:spacing w:after="20"/>
      <w:ind w:left="57"/>
    </w:pPr>
    <w:rPr>
      <w:color w:val="004A82"/>
      <w:sz w:val="18"/>
      <w:szCs w:val="18"/>
    </w:rPr>
    <w:tblPr>
      <w:tblStyleRowBandSize w:val="1"/>
      <w:tblStyleColBandSize w:val="1"/>
    </w:tblPr>
    <w:tcPr>
      <w:vAlign w:val="center"/>
    </w:tcPr>
  </w:style>
  <w:style w:type="table" w:customStyle="1" w:styleId="af">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0">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1">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2">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3">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4">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5">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6">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7">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table" w:customStyle="1" w:styleId="af8">
    <w:basedOn w:val="TableNormal"/>
    <w:pPr>
      <w:spacing w:after="20"/>
      <w:ind w:left="57"/>
    </w:pPr>
    <w:rPr>
      <w:color w:val="004A82"/>
      <w:sz w:val="18"/>
      <w:szCs w:val="18"/>
    </w:rPr>
    <w:tblPr>
      <w:tblStyleRowBandSize w:val="1"/>
      <w:tblStyleColBandSize w:val="1"/>
      <w:tblCellMar>
        <w:left w:w="115" w:type="dxa"/>
        <w:right w:w="115" w:type="dxa"/>
      </w:tblCellMar>
    </w:tblPr>
    <w:tcPr>
      <w:vAlign w:val="center"/>
    </w:tc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1E02C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02C9"/>
    <w:rPr>
      <w:rFonts w:ascii="Tahoma" w:hAnsi="Tahoma" w:cs="Tahoma"/>
      <w:sz w:val="16"/>
      <w:szCs w:val="16"/>
    </w:rPr>
  </w:style>
  <w:style w:type="paragraph" w:customStyle="1" w:styleId="LIVELLO1">
    <w:name w:val="LIVELLO1"/>
    <w:basedOn w:val="Normale"/>
    <w:next w:val="LIVELLO2"/>
    <w:rsid w:val="00ED18B7"/>
    <w:pPr>
      <w:numPr>
        <w:numId w:val="5"/>
      </w:numPr>
      <w:pBdr>
        <w:top w:val="nil"/>
        <w:left w:val="nil"/>
        <w:bottom w:val="nil"/>
        <w:right w:val="nil"/>
        <w:between w:val="nil"/>
      </w:pBdr>
      <w:spacing w:before="600"/>
    </w:pPr>
    <w:rPr>
      <w:color w:val="BFBFBF"/>
      <w:sz w:val="56"/>
      <w:szCs w:val="56"/>
    </w:rPr>
  </w:style>
  <w:style w:type="paragraph" w:customStyle="1" w:styleId="LIVELLO2">
    <w:name w:val="LIVELLO2"/>
    <w:next w:val="Normale"/>
    <w:rsid w:val="002403CE"/>
    <w:pPr>
      <w:numPr>
        <w:ilvl w:val="1"/>
        <w:numId w:val="5"/>
      </w:numPr>
      <w:spacing w:after="360"/>
    </w:pPr>
    <w:rPr>
      <w:b/>
      <w:smallCaps/>
      <w:color w:val="8A7900"/>
      <w:sz w:val="36"/>
      <w:szCs w:val="36"/>
    </w:rPr>
  </w:style>
  <w:style w:type="paragraph" w:customStyle="1" w:styleId="LIVELLO3">
    <w:name w:val="LIVELLO3"/>
    <w:next w:val="Normale"/>
    <w:rsid w:val="005E08F8"/>
    <w:pPr>
      <w:numPr>
        <w:ilvl w:val="2"/>
        <w:numId w:val="1"/>
      </w:numPr>
      <w:spacing w:before="360" w:after="60"/>
    </w:pPr>
    <w:rPr>
      <w:smallCaps/>
      <w:color w:val="8A7900"/>
      <w:sz w:val="28"/>
      <w:szCs w:val="28"/>
    </w:rPr>
  </w:style>
  <w:style w:type="paragraph" w:styleId="Paragrafoelenco">
    <w:name w:val="List Paragraph"/>
    <w:basedOn w:val="Normale"/>
    <w:uiPriority w:val="34"/>
    <w:qFormat/>
    <w:rsid w:val="00ED18B7"/>
    <w:pPr>
      <w:ind w:left="720"/>
      <w:contextualSpacing/>
    </w:pPr>
  </w:style>
  <w:style w:type="paragraph" w:styleId="Sommario1">
    <w:name w:val="toc 1"/>
    <w:basedOn w:val="Normale"/>
    <w:next w:val="Normale"/>
    <w:autoRedefine/>
    <w:uiPriority w:val="39"/>
    <w:unhideWhenUsed/>
    <w:rsid w:val="001416C4"/>
    <w:pPr>
      <w:tabs>
        <w:tab w:val="left" w:pos="440"/>
        <w:tab w:val="right" w:leader="dot" w:pos="9168"/>
      </w:tabs>
      <w:spacing w:before="240"/>
      <w:jc w:val="center"/>
    </w:pPr>
    <w:rPr>
      <w:b/>
      <w:noProof/>
      <w:sz w:val="32"/>
    </w:rPr>
  </w:style>
  <w:style w:type="paragraph" w:styleId="Sommario2">
    <w:name w:val="toc 2"/>
    <w:basedOn w:val="Normale"/>
    <w:next w:val="Normale"/>
    <w:autoRedefine/>
    <w:uiPriority w:val="39"/>
    <w:unhideWhenUsed/>
    <w:rsid w:val="00ED18B7"/>
    <w:pPr>
      <w:spacing w:after="100"/>
      <w:ind w:left="240"/>
    </w:pPr>
  </w:style>
  <w:style w:type="paragraph" w:styleId="Sommario3">
    <w:name w:val="toc 3"/>
    <w:basedOn w:val="Normale"/>
    <w:next w:val="Normale"/>
    <w:autoRedefine/>
    <w:uiPriority w:val="39"/>
    <w:unhideWhenUsed/>
    <w:rsid w:val="00ED18B7"/>
    <w:pPr>
      <w:spacing w:after="100"/>
      <w:ind w:left="480"/>
    </w:pPr>
  </w:style>
  <w:style w:type="character" w:styleId="Collegamentoipertestuale">
    <w:name w:val="Hyperlink"/>
    <w:basedOn w:val="Carpredefinitoparagrafo"/>
    <w:uiPriority w:val="99"/>
    <w:unhideWhenUsed/>
    <w:rsid w:val="00ED18B7"/>
    <w:rPr>
      <w:color w:val="0000FF" w:themeColor="hyperlink"/>
      <w:u w:val="single"/>
    </w:rPr>
  </w:style>
  <w:style w:type="paragraph" w:styleId="Sommario7">
    <w:name w:val="toc 7"/>
    <w:basedOn w:val="Normale"/>
    <w:next w:val="Normale"/>
    <w:autoRedefine/>
    <w:uiPriority w:val="39"/>
    <w:semiHidden/>
    <w:unhideWhenUsed/>
    <w:rsid w:val="00ED18B7"/>
    <w:pPr>
      <w:spacing w:after="100"/>
      <w:ind w:left="1440"/>
    </w:pPr>
  </w:style>
  <w:style w:type="paragraph" w:styleId="Testonotaapidipagina">
    <w:name w:val="footnote text"/>
    <w:basedOn w:val="Normale"/>
    <w:link w:val="TestonotaapidipaginaCarattere"/>
    <w:uiPriority w:val="99"/>
    <w:semiHidden/>
    <w:unhideWhenUsed/>
    <w:rsid w:val="009E567D"/>
    <w:rPr>
      <w:sz w:val="20"/>
      <w:szCs w:val="20"/>
    </w:rPr>
  </w:style>
  <w:style w:type="character" w:customStyle="1" w:styleId="TestonotaapidipaginaCarattere">
    <w:name w:val="Testo nota a piè di pagina Carattere"/>
    <w:basedOn w:val="Carpredefinitoparagrafo"/>
    <w:link w:val="Testonotaapidipagina"/>
    <w:uiPriority w:val="99"/>
    <w:semiHidden/>
    <w:rsid w:val="009E567D"/>
    <w:rPr>
      <w:sz w:val="20"/>
      <w:szCs w:val="20"/>
    </w:rPr>
  </w:style>
  <w:style w:type="character" w:styleId="Rimandonotaapidipagina">
    <w:name w:val="footnote reference"/>
    <w:basedOn w:val="Carpredefinitoparagrafo"/>
    <w:uiPriority w:val="99"/>
    <w:semiHidden/>
    <w:unhideWhenUsed/>
    <w:rsid w:val="009E567D"/>
    <w:rPr>
      <w:vertAlign w:val="superscript"/>
    </w:rPr>
  </w:style>
  <w:style w:type="paragraph" w:styleId="Soggettocommento">
    <w:name w:val="annotation subject"/>
    <w:basedOn w:val="Testocommento"/>
    <w:next w:val="Testocommento"/>
    <w:link w:val="SoggettocommentoCarattere"/>
    <w:uiPriority w:val="99"/>
    <w:semiHidden/>
    <w:unhideWhenUsed/>
    <w:rsid w:val="00FD3857"/>
    <w:rPr>
      <w:b/>
      <w:bCs/>
    </w:rPr>
  </w:style>
  <w:style w:type="character" w:customStyle="1" w:styleId="SoggettocommentoCarattere">
    <w:name w:val="Soggetto commento Carattere"/>
    <w:basedOn w:val="TestocommentoCarattere"/>
    <w:link w:val="Soggettocommento"/>
    <w:uiPriority w:val="99"/>
    <w:semiHidden/>
    <w:rsid w:val="00FD3857"/>
    <w:rPr>
      <w:b/>
      <w:bCs/>
      <w:sz w:val="20"/>
      <w:szCs w:val="20"/>
    </w:rPr>
  </w:style>
  <w:style w:type="table" w:styleId="Grigliatabella">
    <w:name w:val="Table Grid"/>
    <w:basedOn w:val="Tabellanormale"/>
    <w:uiPriority w:val="59"/>
    <w:rsid w:val="006F6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
    <w:name w:val="List Bullet"/>
    <w:basedOn w:val="Normale"/>
    <w:uiPriority w:val="99"/>
    <w:unhideWhenUsed/>
    <w:rsid w:val="00EB5EBB"/>
    <w:pPr>
      <w:numPr>
        <w:numId w:val="6"/>
      </w:numPr>
      <w:contextualSpacing/>
    </w:pPr>
  </w:style>
  <w:style w:type="paragraph" w:styleId="Revisione">
    <w:name w:val="Revision"/>
    <w:hidden/>
    <w:uiPriority w:val="99"/>
    <w:semiHidden/>
    <w:rsid w:val="002403CE"/>
  </w:style>
  <w:style w:type="paragraph" w:customStyle="1" w:styleId="box">
    <w:name w:val="box"/>
    <w:basedOn w:val="Normale"/>
    <w:rsid w:val="005E08F8"/>
    <w:pPr>
      <w:pBdr>
        <w:top w:val="nil"/>
        <w:left w:val="nil"/>
        <w:bottom w:val="nil"/>
        <w:right w:val="nil"/>
        <w:between w:val="nil"/>
      </w:pBdr>
      <w:spacing w:after="40" w:line="300" w:lineRule="auto"/>
      <w:jc w:val="both"/>
    </w:pPr>
    <w:rPr>
      <w:color w:val="404040"/>
      <w:sz w:val="22"/>
      <w:szCs w:val="18"/>
    </w:rPr>
  </w:style>
  <w:style w:type="paragraph" w:styleId="Intestazione">
    <w:name w:val="header"/>
    <w:basedOn w:val="Normale"/>
    <w:link w:val="IntestazioneCarattere"/>
    <w:uiPriority w:val="99"/>
    <w:unhideWhenUsed/>
    <w:rsid w:val="007D3126"/>
    <w:pPr>
      <w:tabs>
        <w:tab w:val="center" w:pos="4819"/>
        <w:tab w:val="right" w:pos="9638"/>
      </w:tabs>
    </w:pPr>
  </w:style>
  <w:style w:type="character" w:customStyle="1" w:styleId="IntestazioneCarattere">
    <w:name w:val="Intestazione Carattere"/>
    <w:basedOn w:val="Carpredefinitoparagrafo"/>
    <w:link w:val="Intestazione"/>
    <w:uiPriority w:val="99"/>
    <w:rsid w:val="007D3126"/>
  </w:style>
  <w:style w:type="paragraph" w:styleId="Pidipagina">
    <w:name w:val="footer"/>
    <w:basedOn w:val="Normale"/>
    <w:link w:val="PidipaginaCarattere"/>
    <w:uiPriority w:val="99"/>
    <w:unhideWhenUsed/>
    <w:rsid w:val="007D3126"/>
    <w:pPr>
      <w:tabs>
        <w:tab w:val="center" w:pos="4819"/>
        <w:tab w:val="right" w:pos="9638"/>
      </w:tabs>
    </w:pPr>
  </w:style>
  <w:style w:type="character" w:customStyle="1" w:styleId="PidipaginaCarattere">
    <w:name w:val="Piè di pagina Carattere"/>
    <w:basedOn w:val="Carpredefinitoparagrafo"/>
    <w:link w:val="Pidipagina"/>
    <w:uiPriority w:val="99"/>
    <w:rsid w:val="007D3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040726">
      <w:bodyDiv w:val="1"/>
      <w:marLeft w:val="0"/>
      <w:marRight w:val="0"/>
      <w:marTop w:val="0"/>
      <w:marBottom w:val="0"/>
      <w:divBdr>
        <w:top w:val="none" w:sz="0" w:space="0" w:color="auto"/>
        <w:left w:val="none" w:sz="0" w:space="0" w:color="auto"/>
        <w:bottom w:val="none" w:sz="0" w:space="0" w:color="auto"/>
        <w:right w:val="none" w:sz="0" w:space="0" w:color="auto"/>
      </w:divBdr>
    </w:div>
    <w:div w:id="414712741">
      <w:bodyDiv w:val="1"/>
      <w:marLeft w:val="0"/>
      <w:marRight w:val="0"/>
      <w:marTop w:val="0"/>
      <w:marBottom w:val="0"/>
      <w:divBdr>
        <w:top w:val="none" w:sz="0" w:space="0" w:color="auto"/>
        <w:left w:val="none" w:sz="0" w:space="0" w:color="auto"/>
        <w:bottom w:val="none" w:sz="0" w:space="0" w:color="auto"/>
        <w:right w:val="none" w:sz="0" w:space="0" w:color="auto"/>
      </w:divBdr>
    </w:div>
    <w:div w:id="2088960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jp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footer" Target="footer2.xml"/><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'[spesa r&amp;s per figura 4.xlsx]Foglio5'!$H$143</c:f>
              <c:strCache>
                <c:ptCount val="1"/>
                <c:pt idx="0">
                  <c:v>2012</c:v>
                </c:pt>
              </c:strCache>
            </c:strRef>
          </c:tx>
          <c:invertIfNegative val="0"/>
          <c:dLbls>
            <c:numFmt formatCode="#,##0.0" sourceLinked="0"/>
            <c:spPr>
              <a:noFill/>
              <a:ln>
                <a:noFill/>
              </a:ln>
              <a:effectLst/>
            </c:spPr>
            <c:txPr>
              <a:bodyPr/>
              <a:lstStyle/>
              <a:p>
                <a:pPr>
                  <a:defRPr b="1"/>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'[spesa r&amp;s per figura 4.xlsx]Foglio5'!$G$144:$G$149</c:f>
              <c:strCache>
                <c:ptCount val="6"/>
                <c:pt idx="0">
                  <c:v>Piemonte</c:v>
                </c:pt>
                <c:pt idx="1">
                  <c:v>Emilia-Romagna</c:v>
                </c:pt>
                <c:pt idx="2">
                  <c:v>Lombardia</c:v>
                </c:pt>
                <c:pt idx="3">
                  <c:v>Veneto</c:v>
                </c:pt>
                <c:pt idx="4">
                  <c:v>Toscana</c:v>
                </c:pt>
                <c:pt idx="5">
                  <c:v>Lazio</c:v>
                </c:pt>
              </c:strCache>
            </c:strRef>
          </c:cat>
          <c:val>
            <c:numRef>
              <c:f>'[spesa r&amp;s per figura 4.xlsx]Foglio5'!$H$144:$H$149</c:f>
              <c:numCache>
                <c:formatCode>General</c:formatCode>
                <c:ptCount val="6"/>
                <c:pt idx="0">
                  <c:v>1.5270234275633539</c:v>
                </c:pt>
                <c:pt idx="1">
                  <c:v>1.0774034838071025</c:v>
                </c:pt>
                <c:pt idx="2">
                  <c:v>0.88074973495750952</c:v>
                </c:pt>
                <c:pt idx="3">
                  <c:v>0.70534567099225598</c:v>
                </c:pt>
                <c:pt idx="4">
                  <c:v>0.58852436207808101</c:v>
                </c:pt>
                <c:pt idx="5">
                  <c:v>0.47711924279593437</c:v>
                </c:pt>
              </c:numCache>
            </c:numRef>
          </c:val>
          <c:extLst>
            <c:ext xmlns:c16="http://schemas.microsoft.com/office/drawing/2014/chart" uri="{C3380CC4-5D6E-409C-BE32-E72D297353CC}">
              <c16:uniqueId val="{00000000-7DDC-4693-879F-3D88410808A1}"/>
            </c:ext>
          </c:extLst>
        </c:ser>
        <c:ser>
          <c:idx val="1"/>
          <c:order val="1"/>
          <c:tx>
            <c:strRef>
              <c:f>'[spesa r&amp;s per figura 4.xlsx]Foglio5'!$I$143</c:f>
              <c:strCache>
                <c:ptCount val="1"/>
                <c:pt idx="0">
                  <c:v>2021</c:v>
                </c:pt>
              </c:strCache>
            </c:strRef>
          </c:tx>
          <c:invertIfNegative val="0"/>
          <c:dLbls>
            <c:numFmt formatCode="#,##0.0" sourceLinked="0"/>
            <c:spPr>
              <a:noFill/>
              <a:ln>
                <a:noFill/>
              </a:ln>
              <a:effectLst/>
            </c:spPr>
            <c:txPr>
              <a:bodyPr/>
              <a:lstStyle/>
              <a:p>
                <a:pPr>
                  <a:defRPr b="1"/>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'[spesa r&amp;s per figura 4.xlsx]Foglio5'!$G$144:$G$149</c:f>
              <c:strCache>
                <c:ptCount val="6"/>
                <c:pt idx="0">
                  <c:v>Piemonte</c:v>
                </c:pt>
                <c:pt idx="1">
                  <c:v>Emilia-Romagna</c:v>
                </c:pt>
                <c:pt idx="2">
                  <c:v>Lombardia</c:v>
                </c:pt>
                <c:pt idx="3">
                  <c:v>Veneto</c:v>
                </c:pt>
                <c:pt idx="4">
                  <c:v>Toscana</c:v>
                </c:pt>
                <c:pt idx="5">
                  <c:v>Lazio</c:v>
                </c:pt>
              </c:strCache>
            </c:strRef>
          </c:cat>
          <c:val>
            <c:numRef>
              <c:f>'[spesa r&amp;s per figura 4.xlsx]Foglio5'!$I$144:$I$149</c:f>
              <c:numCache>
                <c:formatCode>General</c:formatCode>
                <c:ptCount val="6"/>
                <c:pt idx="0">
                  <c:v>1.597067231774395</c:v>
                </c:pt>
                <c:pt idx="1">
                  <c:v>1.6491789595122825</c:v>
                </c:pt>
                <c:pt idx="2">
                  <c:v>0.95498594999639741</c:v>
                </c:pt>
                <c:pt idx="3">
                  <c:v>0.84402240495595293</c:v>
                </c:pt>
                <c:pt idx="4">
                  <c:v>0.88846184969941444</c:v>
                </c:pt>
                <c:pt idx="5">
                  <c:v>0.74198105405950843</c:v>
                </c:pt>
              </c:numCache>
            </c:numRef>
          </c:val>
          <c:extLst>
            <c:ext xmlns:c16="http://schemas.microsoft.com/office/drawing/2014/chart" uri="{C3380CC4-5D6E-409C-BE32-E72D297353CC}">
              <c16:uniqueId val="{00000001-7DDC-4693-879F-3D88410808A1}"/>
            </c:ext>
          </c:extLst>
        </c:ser>
        <c:dLbls>
          <c:showLegendKey val="0"/>
          <c:showVal val="0"/>
          <c:showCatName val="0"/>
          <c:showSerName val="0"/>
          <c:showPercent val="0"/>
          <c:showBubbleSize val="0"/>
        </c:dLbls>
        <c:gapWidth val="150"/>
        <c:axId val="246141952"/>
        <c:axId val="245365504"/>
      </c:barChart>
      <c:catAx>
        <c:axId val="246141952"/>
        <c:scaling>
          <c:orientation val="minMax"/>
        </c:scaling>
        <c:delete val="0"/>
        <c:axPos val="b"/>
        <c:numFmt formatCode="General" sourceLinked="0"/>
        <c:majorTickMark val="out"/>
        <c:minorTickMark val="none"/>
        <c:tickLblPos val="nextTo"/>
        <c:txPr>
          <a:bodyPr/>
          <a:lstStyle/>
          <a:p>
            <a:pPr>
              <a:defRPr sz="800"/>
            </a:pPr>
            <a:endParaRPr lang="it-IT"/>
          </a:p>
        </c:txPr>
        <c:crossAx val="245365504"/>
        <c:crosses val="autoZero"/>
        <c:auto val="1"/>
        <c:lblAlgn val="ctr"/>
        <c:lblOffset val="100"/>
        <c:noMultiLvlLbl val="0"/>
      </c:catAx>
      <c:valAx>
        <c:axId val="245365504"/>
        <c:scaling>
          <c:orientation val="minMax"/>
        </c:scaling>
        <c:delete val="0"/>
        <c:axPos val="l"/>
        <c:majorGridlines>
          <c:spPr>
            <a:ln>
              <a:noFill/>
            </a:ln>
          </c:spPr>
        </c:majorGridlines>
        <c:numFmt formatCode="General" sourceLinked="1"/>
        <c:majorTickMark val="out"/>
        <c:minorTickMark val="none"/>
        <c:tickLblPos val="nextTo"/>
        <c:crossAx val="246141952"/>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a3Z1yV5poA3mfHbY63+0cR79eA==">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763062-8939-456B-A6F4-EE35A9408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48</Pages>
  <Words>17470</Words>
  <Characters>99580</Characters>
  <Application>Microsoft Office Word</Application>
  <DocSecurity>0</DocSecurity>
  <Lines>829</Lines>
  <Paragraphs>233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STAZIONE GRAFICA 4°</dc:creator>
  <cp:lastModifiedBy>Paolo Feletig</cp:lastModifiedBy>
  <cp:revision>24</cp:revision>
  <cp:lastPrinted>2024-01-26T11:05:00Z</cp:lastPrinted>
  <dcterms:created xsi:type="dcterms:W3CDTF">2024-01-12T15:15:00Z</dcterms:created>
  <dcterms:modified xsi:type="dcterms:W3CDTF">2024-01-26T11:09:00Z</dcterms:modified>
</cp:coreProperties>
</file>