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D9" w:rsidRPr="00FF55A8" w:rsidRDefault="009275D9" w:rsidP="00FF55A8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78790C" w:rsidRPr="00B36BC0" w:rsidRDefault="0078790C" w:rsidP="00FF55A8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8312FE" w:rsidRPr="00B36BC0" w:rsidRDefault="008312FE" w:rsidP="00FF55A8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B36BC0" w:rsidRDefault="00B36BC0" w:rsidP="00EC2353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1D697E" w:rsidRPr="00B36BC0" w:rsidRDefault="004C79A6" w:rsidP="00EC2353">
      <w:pPr>
        <w:autoSpaceDE w:val="0"/>
        <w:autoSpaceDN w:val="0"/>
        <w:adjustRightInd w:val="0"/>
        <w:spacing w:after="0" w:line="360" w:lineRule="auto"/>
        <w:ind w:right="49"/>
        <w:jc w:val="center"/>
        <w:rPr>
          <w:sz w:val="28"/>
          <w:szCs w:val="28"/>
          <w:lang w:val="it-IT"/>
        </w:rPr>
      </w:pPr>
      <w:r w:rsidRPr="00B36BC0">
        <w:rPr>
          <w:sz w:val="28"/>
          <w:szCs w:val="28"/>
          <w:lang w:val="it-IT"/>
        </w:rPr>
        <w:t xml:space="preserve">Attivazione del processo di </w:t>
      </w:r>
      <w:r w:rsidR="00B36BC0">
        <w:rPr>
          <w:sz w:val="28"/>
          <w:szCs w:val="28"/>
          <w:lang w:val="it-IT"/>
        </w:rPr>
        <w:t>rendicontazione</w:t>
      </w:r>
      <w:r w:rsidRPr="00B36BC0">
        <w:rPr>
          <w:sz w:val="28"/>
          <w:szCs w:val="28"/>
          <w:lang w:val="it-IT"/>
        </w:rPr>
        <w:t xml:space="preserve"> delle spese sostenute per il superamento dell’emergenza</w:t>
      </w:r>
      <w:r w:rsidR="00041D1C" w:rsidRPr="00E205CA">
        <w:rPr>
          <w:sz w:val="28"/>
          <w:szCs w:val="28"/>
          <w:lang w:val="it-IT"/>
        </w:rPr>
        <w:t xml:space="preserve"> </w:t>
      </w:r>
      <w:r w:rsidR="00B36BC0" w:rsidRPr="00E205CA">
        <w:rPr>
          <w:bCs/>
          <w:sz w:val="28"/>
          <w:szCs w:val="28"/>
          <w:lang w:val="it-IT"/>
        </w:rPr>
        <w:t>relativa</w:t>
      </w:r>
      <w:r w:rsidR="00B36BC0" w:rsidRPr="00B36BC0">
        <w:rPr>
          <w:bCs/>
          <w:sz w:val="28"/>
          <w:szCs w:val="28"/>
        </w:rPr>
        <w:t xml:space="preserve"> al</w:t>
      </w:r>
      <w:r w:rsidR="00B36BC0" w:rsidRPr="00E205CA">
        <w:rPr>
          <w:bCs/>
          <w:sz w:val="28"/>
          <w:szCs w:val="28"/>
          <w:lang w:val="it-IT"/>
        </w:rPr>
        <w:t xml:space="preserve"> rischio sanitario connesso all’insorgenza</w:t>
      </w:r>
      <w:r w:rsidR="00B36BC0" w:rsidRPr="00B36BC0">
        <w:rPr>
          <w:bCs/>
          <w:sz w:val="28"/>
          <w:szCs w:val="28"/>
        </w:rPr>
        <w:t xml:space="preserve"> di</w:t>
      </w:r>
      <w:r w:rsidR="00B36BC0" w:rsidRPr="00E205CA">
        <w:rPr>
          <w:bCs/>
          <w:sz w:val="28"/>
          <w:szCs w:val="28"/>
          <w:lang w:val="it-IT"/>
        </w:rPr>
        <w:t xml:space="preserve"> patologie derivanti</w:t>
      </w:r>
      <w:r w:rsidR="00B36BC0" w:rsidRPr="00B36BC0">
        <w:rPr>
          <w:bCs/>
          <w:sz w:val="28"/>
          <w:szCs w:val="28"/>
        </w:rPr>
        <w:t xml:space="preserve"> da</w:t>
      </w:r>
      <w:r w:rsidR="00B36BC0" w:rsidRPr="00E205CA">
        <w:rPr>
          <w:bCs/>
          <w:sz w:val="28"/>
          <w:szCs w:val="28"/>
          <w:lang w:val="it-IT"/>
        </w:rPr>
        <w:t xml:space="preserve"> agenti virali trasmissibili</w:t>
      </w:r>
    </w:p>
    <w:p w:rsidR="00B9591E" w:rsidRDefault="00B9591E" w:rsidP="00EC2353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FF55A8" w:rsidRPr="00B36BC0" w:rsidRDefault="00FF55A8" w:rsidP="00EC2353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4A0234" w:rsidRPr="00B36BC0" w:rsidRDefault="004A0234" w:rsidP="00EC2353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4A0234" w:rsidRPr="00B36BC0" w:rsidRDefault="004A0234" w:rsidP="00FD06F9">
      <w:pPr>
        <w:autoSpaceDE w:val="0"/>
        <w:autoSpaceDN w:val="0"/>
        <w:adjustRightInd w:val="0"/>
        <w:spacing w:after="0" w:line="360" w:lineRule="auto"/>
        <w:ind w:right="49"/>
        <w:jc w:val="center"/>
        <w:rPr>
          <w:sz w:val="28"/>
          <w:szCs w:val="28"/>
          <w:lang w:val="it-IT"/>
        </w:rPr>
      </w:pPr>
    </w:p>
    <w:p w:rsidR="006705E8" w:rsidRDefault="006705E8" w:rsidP="00EC2353">
      <w:pPr>
        <w:spacing w:after="0" w:line="240" w:lineRule="auto"/>
        <w:ind w:right="49"/>
        <w:jc w:val="center"/>
        <w:rPr>
          <w:rFonts w:eastAsia="Times New Roman"/>
          <w:sz w:val="24"/>
          <w:szCs w:val="24"/>
          <w:lang w:val="it-IT" w:eastAsia="it-IT"/>
        </w:rPr>
      </w:pPr>
      <w:r w:rsidRPr="00B36BC0">
        <w:rPr>
          <w:rFonts w:eastAsia="Times New Roman"/>
          <w:noProof/>
          <w:sz w:val="24"/>
          <w:szCs w:val="24"/>
          <w:lang w:val="it-IT" w:eastAsia="it-IT"/>
        </w:rPr>
        <w:drawing>
          <wp:inline distT="0" distB="0" distL="0" distR="0" wp14:anchorId="0BB1298A" wp14:editId="26934F3A">
            <wp:extent cx="1753200" cy="1371600"/>
            <wp:effectExtent l="0" t="0" r="0" b="0"/>
            <wp:docPr id="3" name="Immagine 3" descr="Logo del Dipartimento della Protezione Civ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l Dipartimento della Protezione Civil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D9" w:rsidRPr="00B36BC0" w:rsidRDefault="009275D9" w:rsidP="00EC2353">
      <w:pPr>
        <w:spacing w:after="0" w:line="240" w:lineRule="auto"/>
        <w:ind w:right="49"/>
        <w:jc w:val="center"/>
        <w:rPr>
          <w:rFonts w:eastAsia="Times New Roman"/>
          <w:sz w:val="24"/>
          <w:szCs w:val="24"/>
          <w:lang w:val="it-IT" w:eastAsia="it-IT"/>
        </w:rPr>
      </w:pPr>
      <w:r>
        <w:rPr>
          <w:rFonts w:eastAsia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>
                <wp:extent cx="3347720" cy="396240"/>
                <wp:effectExtent l="0" t="0" r="0" b="3810"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rnd" algn="ctr">
                              <a:solidFill>
                                <a:srgbClr val="FF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1352" w:rsidRPr="009275D9" w:rsidRDefault="00751352" w:rsidP="009275D9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410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UFFICIO V</w:t>
                            </w:r>
                            <w:r w:rsidR="00DC7D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Pr="00D410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 –</w:t>
                            </w:r>
                            <w:r w:rsidRPr="009275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Amministrazione</w:t>
                            </w:r>
                            <w:r w:rsidRPr="00D410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7B6B1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Bilancio</w:t>
                            </w:r>
                          </w:p>
                          <w:p w:rsidR="00751352" w:rsidRPr="00DB72B8" w:rsidRDefault="00751352" w:rsidP="009275D9">
                            <w:pPr>
                              <w:spacing w:after="0" w:line="240" w:lineRule="auto"/>
                              <w:ind w:right="17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275D9">
                              <w:rPr>
                                <w:rFonts w:ascii="Arial" w:hAnsi="Arial" w:cs="Arial"/>
                                <w:i/>
                                <w:sz w:val="16"/>
                                <w:szCs w:val="14"/>
                                <w:lang w:val="it-IT"/>
                              </w:rPr>
                              <w:t>Servizio Bilancio programmazione</w:t>
                            </w:r>
                            <w:r w:rsidRPr="00D41035">
                              <w:rPr>
                                <w:rFonts w:ascii="Arial" w:hAnsi="Arial" w:cs="Arial"/>
                                <w:i/>
                                <w:sz w:val="16"/>
                                <w:szCs w:val="14"/>
                              </w:rPr>
                              <w:t xml:space="preserve"> e</w:t>
                            </w:r>
                            <w:r w:rsidRPr="009275D9">
                              <w:rPr>
                                <w:rFonts w:ascii="Arial" w:hAnsi="Arial" w:cs="Arial"/>
                                <w:i/>
                                <w:sz w:val="16"/>
                                <w:szCs w:val="14"/>
                                <w:lang w:val="it-IT"/>
                              </w:rPr>
                              <w:t xml:space="preserve"> affari </w:t>
                            </w:r>
                            <w:r w:rsidRPr="00DB72B8">
                              <w:rPr>
                                <w:rFonts w:ascii="Arial" w:hAnsi="Arial" w:cs="Arial"/>
                                <w:i/>
                                <w:sz w:val="16"/>
                                <w:szCs w:val="14"/>
                                <w:lang w:val="it-IT"/>
                              </w:rPr>
                              <w:t>finanziari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width:263.6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" filled="f" stroked="f" strokecolor="red" strokeweight="2pt">
                <v:stroke dashstyle="1 1" endcap="round"/>
                <v:textbox>
                  <w:txbxContent>
                    <w:p w:rsidR="00751352" w:rsidRPr="009275D9" w:rsidRDefault="00751352" w:rsidP="009275D9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D41035">
                        <w:rPr>
                          <w:rFonts w:ascii="Arial" w:hAnsi="Arial" w:cs="Arial"/>
                          <w:sz w:val="18"/>
                          <w:szCs w:val="18"/>
                        </w:rPr>
                        <w:t>UFFICIO V</w:t>
                      </w:r>
                      <w:r w:rsidR="00DC7DD5">
                        <w:rPr>
                          <w:rFonts w:ascii="Arial" w:hAnsi="Arial" w:cs="Arial"/>
                          <w:sz w:val="18"/>
                          <w:szCs w:val="18"/>
                        </w:rPr>
                        <w:t>I</w:t>
                      </w:r>
                      <w:r w:rsidRPr="00D41035">
                        <w:rPr>
                          <w:rFonts w:ascii="Arial" w:hAnsi="Arial" w:cs="Arial"/>
                          <w:sz w:val="18"/>
                          <w:szCs w:val="18"/>
                        </w:rPr>
                        <w:t>I –</w:t>
                      </w:r>
                      <w:r w:rsidRPr="009275D9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Amministrazione</w:t>
                      </w:r>
                      <w:r w:rsidRPr="00D4103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</w:t>
                      </w:r>
                      <w:r w:rsidRPr="007B6B18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Bilancio</w:t>
                      </w:r>
                    </w:p>
                    <w:p w:rsidR="00751352" w:rsidRPr="00DB72B8" w:rsidRDefault="00751352" w:rsidP="009275D9">
                      <w:pPr>
                        <w:spacing w:after="0" w:line="240" w:lineRule="auto"/>
                        <w:ind w:right="17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275D9">
                        <w:rPr>
                          <w:rFonts w:ascii="Arial" w:hAnsi="Arial" w:cs="Arial"/>
                          <w:i/>
                          <w:sz w:val="16"/>
                          <w:szCs w:val="14"/>
                          <w:lang w:val="it-IT"/>
                        </w:rPr>
                        <w:t>Servizio Bilancio programmazione</w:t>
                      </w:r>
                      <w:r w:rsidRPr="00D41035">
                        <w:rPr>
                          <w:rFonts w:ascii="Arial" w:hAnsi="Arial" w:cs="Arial"/>
                          <w:i/>
                          <w:sz w:val="16"/>
                          <w:szCs w:val="14"/>
                        </w:rPr>
                        <w:t xml:space="preserve"> e</w:t>
                      </w:r>
                      <w:r w:rsidRPr="009275D9">
                        <w:rPr>
                          <w:rFonts w:ascii="Arial" w:hAnsi="Arial" w:cs="Arial"/>
                          <w:i/>
                          <w:sz w:val="16"/>
                          <w:szCs w:val="14"/>
                          <w:lang w:val="it-IT"/>
                        </w:rPr>
                        <w:t xml:space="preserve"> affari </w:t>
                      </w:r>
                      <w:r w:rsidRPr="00DB72B8">
                        <w:rPr>
                          <w:rFonts w:ascii="Arial" w:hAnsi="Arial" w:cs="Arial"/>
                          <w:i/>
                          <w:sz w:val="16"/>
                          <w:szCs w:val="14"/>
                          <w:lang w:val="it-IT"/>
                        </w:rPr>
                        <w:t>finanziari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8190C" w:rsidRPr="00FF55A8" w:rsidRDefault="0048190C" w:rsidP="00FD06F9">
      <w:pPr>
        <w:autoSpaceDE w:val="0"/>
        <w:autoSpaceDN w:val="0"/>
        <w:adjustRightInd w:val="0"/>
        <w:spacing w:after="0" w:line="360" w:lineRule="auto"/>
        <w:ind w:right="49"/>
        <w:jc w:val="center"/>
        <w:rPr>
          <w:sz w:val="28"/>
          <w:szCs w:val="28"/>
          <w:lang w:val="it-IT"/>
        </w:rPr>
      </w:pPr>
    </w:p>
    <w:p w:rsidR="00E21DCB" w:rsidRDefault="00E21DCB" w:rsidP="00EC2353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FF55A8" w:rsidRPr="00FF55A8" w:rsidRDefault="00FF55A8" w:rsidP="00EC2353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4A0234" w:rsidRPr="00FF55A8" w:rsidRDefault="004A0234" w:rsidP="00EC2353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B7607E" w:rsidRDefault="00B36BC0" w:rsidP="00EC2353">
      <w:pPr>
        <w:autoSpaceDE w:val="0"/>
        <w:autoSpaceDN w:val="0"/>
        <w:adjustRightInd w:val="0"/>
        <w:spacing w:after="0" w:line="360" w:lineRule="auto"/>
        <w:ind w:right="49"/>
        <w:jc w:val="center"/>
        <w:rPr>
          <w:b/>
          <w:bCs/>
          <w:sz w:val="35"/>
          <w:szCs w:val="35"/>
          <w:lang w:val="it-IT"/>
        </w:rPr>
      </w:pPr>
      <w:r w:rsidRPr="00B36BC0">
        <w:rPr>
          <w:b/>
          <w:bCs/>
          <w:sz w:val="35"/>
          <w:szCs w:val="35"/>
          <w:lang w:val="it-IT"/>
        </w:rPr>
        <w:t>GUIDA</w:t>
      </w:r>
      <w:r w:rsidR="00757E78" w:rsidRPr="00B36BC0">
        <w:rPr>
          <w:b/>
          <w:bCs/>
          <w:sz w:val="35"/>
          <w:szCs w:val="35"/>
          <w:lang w:val="it-IT"/>
        </w:rPr>
        <w:t xml:space="preserve"> </w:t>
      </w:r>
      <w:r w:rsidR="004C79A6" w:rsidRPr="00B36BC0">
        <w:rPr>
          <w:b/>
          <w:bCs/>
          <w:sz w:val="35"/>
          <w:szCs w:val="35"/>
          <w:lang w:val="it-IT"/>
        </w:rPr>
        <w:t>PER LA COMPI</w:t>
      </w:r>
      <w:bookmarkStart w:id="0" w:name="_GoBack"/>
      <w:bookmarkEnd w:id="0"/>
      <w:r w:rsidR="004C79A6" w:rsidRPr="00B36BC0">
        <w:rPr>
          <w:b/>
          <w:bCs/>
          <w:sz w:val="35"/>
          <w:szCs w:val="35"/>
          <w:lang w:val="it-IT"/>
        </w:rPr>
        <w:t>LAZIONE DELL</w:t>
      </w:r>
      <w:r w:rsidRPr="00B36BC0">
        <w:rPr>
          <w:b/>
          <w:bCs/>
          <w:sz w:val="35"/>
          <w:szCs w:val="35"/>
          <w:lang w:val="it-IT"/>
        </w:rPr>
        <w:t>E</w:t>
      </w:r>
      <w:r w:rsidR="004C79A6" w:rsidRPr="00B36BC0">
        <w:rPr>
          <w:b/>
          <w:bCs/>
          <w:sz w:val="35"/>
          <w:szCs w:val="35"/>
          <w:lang w:val="it-IT"/>
        </w:rPr>
        <w:t xml:space="preserve"> </w:t>
      </w:r>
      <w:r w:rsidRPr="00B36BC0">
        <w:rPr>
          <w:b/>
          <w:bCs/>
          <w:sz w:val="35"/>
          <w:szCs w:val="35"/>
          <w:lang w:val="it-IT"/>
        </w:rPr>
        <w:t>SCHEDE DI RENDICONTAZIONE</w:t>
      </w:r>
      <w:r w:rsidR="009F0B6B" w:rsidRPr="00B36BC0">
        <w:rPr>
          <w:b/>
          <w:bCs/>
          <w:sz w:val="35"/>
          <w:szCs w:val="35"/>
          <w:lang w:val="it-IT"/>
        </w:rPr>
        <w:t xml:space="preserve"> </w:t>
      </w:r>
      <w:r w:rsidR="00B7607E" w:rsidRPr="00B36BC0">
        <w:rPr>
          <w:b/>
          <w:bCs/>
          <w:sz w:val="35"/>
          <w:szCs w:val="35"/>
          <w:lang w:val="it-IT"/>
        </w:rPr>
        <w:t>DELLE</w:t>
      </w:r>
      <w:r w:rsidR="002C1BDA" w:rsidRPr="00B36BC0">
        <w:rPr>
          <w:b/>
          <w:bCs/>
          <w:sz w:val="35"/>
          <w:szCs w:val="35"/>
          <w:lang w:val="it-IT"/>
        </w:rPr>
        <w:t xml:space="preserve"> </w:t>
      </w:r>
      <w:r w:rsidR="009F0B6B" w:rsidRPr="00B36BC0">
        <w:rPr>
          <w:b/>
          <w:bCs/>
          <w:sz w:val="35"/>
          <w:szCs w:val="35"/>
          <w:lang w:val="it-IT"/>
        </w:rPr>
        <w:t xml:space="preserve">SPESE </w:t>
      </w:r>
      <w:r w:rsidR="00892BB5" w:rsidRPr="00B36BC0">
        <w:rPr>
          <w:b/>
          <w:bCs/>
          <w:sz w:val="35"/>
          <w:szCs w:val="35"/>
          <w:lang w:val="it-IT"/>
        </w:rPr>
        <w:t>SOSTENUTE</w:t>
      </w:r>
    </w:p>
    <w:p w:rsidR="00B231A2" w:rsidRPr="00F06A1B" w:rsidRDefault="00B231A2" w:rsidP="00EC2353">
      <w:pPr>
        <w:autoSpaceDE w:val="0"/>
        <w:autoSpaceDN w:val="0"/>
        <w:adjustRightInd w:val="0"/>
        <w:spacing w:after="0" w:line="360" w:lineRule="auto"/>
        <w:ind w:right="49"/>
        <w:jc w:val="center"/>
        <w:rPr>
          <w:b/>
          <w:bCs/>
          <w:sz w:val="28"/>
          <w:szCs w:val="28"/>
          <w:lang w:val="it-IT"/>
        </w:rPr>
      </w:pPr>
      <w:r w:rsidRPr="00F06A1B">
        <w:rPr>
          <w:b/>
          <w:bCs/>
          <w:sz w:val="28"/>
          <w:szCs w:val="28"/>
          <w:lang w:val="it-IT"/>
        </w:rPr>
        <w:t>(</w:t>
      </w:r>
      <w:r w:rsidR="00DC7DD5">
        <w:rPr>
          <w:b/>
          <w:bCs/>
          <w:i/>
          <w:sz w:val="28"/>
          <w:szCs w:val="28"/>
          <w:lang w:val="it-IT"/>
        </w:rPr>
        <w:t>approfondimento scheda B-10</w:t>
      </w:r>
      <w:r w:rsidRPr="00F06A1B">
        <w:rPr>
          <w:b/>
          <w:bCs/>
          <w:sz w:val="28"/>
          <w:szCs w:val="28"/>
          <w:lang w:val="it-IT"/>
        </w:rPr>
        <w:t>)</w:t>
      </w:r>
    </w:p>
    <w:p w:rsidR="002A30F4" w:rsidRPr="00FF55A8" w:rsidRDefault="002A30F4" w:rsidP="00FD06F9">
      <w:pPr>
        <w:autoSpaceDE w:val="0"/>
        <w:autoSpaceDN w:val="0"/>
        <w:adjustRightInd w:val="0"/>
        <w:spacing w:after="0" w:line="360" w:lineRule="auto"/>
        <w:ind w:right="49"/>
        <w:rPr>
          <w:sz w:val="28"/>
          <w:szCs w:val="28"/>
          <w:lang w:val="it-IT"/>
        </w:rPr>
      </w:pPr>
    </w:p>
    <w:p w:rsidR="006705E8" w:rsidRDefault="006705E8" w:rsidP="00FF55A8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FD06F9" w:rsidRPr="00FF55A8" w:rsidRDefault="00FD06F9" w:rsidP="00FF55A8">
      <w:pPr>
        <w:autoSpaceDE w:val="0"/>
        <w:autoSpaceDN w:val="0"/>
        <w:adjustRightInd w:val="0"/>
        <w:spacing w:after="0" w:line="360" w:lineRule="auto"/>
        <w:ind w:right="49"/>
        <w:jc w:val="both"/>
        <w:rPr>
          <w:sz w:val="28"/>
          <w:szCs w:val="28"/>
          <w:lang w:val="it-IT"/>
        </w:rPr>
      </w:pPr>
    </w:p>
    <w:p w:rsidR="004B3161" w:rsidRPr="00B36BC0" w:rsidRDefault="004C324D" w:rsidP="00F722C2">
      <w:pPr>
        <w:spacing w:after="0" w:line="360" w:lineRule="auto"/>
        <w:jc w:val="both"/>
        <w:rPr>
          <w:lang w:val="it-IT"/>
        </w:rPr>
      </w:pPr>
      <w:r w:rsidRPr="00B36BC0">
        <w:rPr>
          <w:lang w:val="it-IT"/>
        </w:rPr>
        <w:br w:type="page"/>
      </w:r>
    </w:p>
    <w:p w:rsidR="00B231A2" w:rsidRDefault="00B231A2" w:rsidP="00B231A2">
      <w:pPr>
        <w:pStyle w:val="Titolo2"/>
      </w:pPr>
      <w:bookmarkStart w:id="1" w:name="_Ref61512631"/>
      <w:bookmarkStart w:id="2" w:name="_Ref61512672"/>
      <w:bookmarkStart w:id="3" w:name="_Ref61513333"/>
      <w:bookmarkStart w:id="4" w:name="_Ref61513357"/>
      <w:bookmarkStart w:id="5" w:name="_Toc61517372"/>
      <w:r w:rsidRPr="00D543E5">
        <w:lastRenderedPageBreak/>
        <w:t>Sez.</w:t>
      </w:r>
      <w:r>
        <w:t xml:space="preserve"> </w:t>
      </w:r>
      <w:r w:rsidRPr="00D543E5">
        <w:t>B</w:t>
      </w:r>
      <w:r>
        <w:t>10</w:t>
      </w:r>
      <w:r w:rsidR="007202B7">
        <w:t xml:space="preserve"> </w:t>
      </w:r>
      <w:r>
        <w:t>-</w:t>
      </w:r>
      <w:r w:rsidRPr="00B231A2">
        <w:t xml:space="preserve"> </w:t>
      </w:r>
      <w:r w:rsidR="008E4238" w:rsidRPr="00B231A2">
        <w:t xml:space="preserve">ONERI DI PERSONALE </w:t>
      </w:r>
      <w:r w:rsidRPr="00B231A2">
        <w:t xml:space="preserve">(OCDPC n. 690 del 31.07.2020 e </w:t>
      </w:r>
      <w:proofErr w:type="spellStart"/>
      <w:r w:rsidRPr="00B231A2">
        <w:t>s.m.i.</w:t>
      </w:r>
      <w:proofErr w:type="spellEnd"/>
      <w:r w:rsidRPr="00B231A2">
        <w:t>)</w:t>
      </w:r>
      <w:bookmarkEnd w:id="1"/>
      <w:bookmarkEnd w:id="2"/>
      <w:bookmarkEnd w:id="3"/>
      <w:bookmarkEnd w:id="4"/>
      <w:bookmarkEnd w:id="5"/>
    </w:p>
    <w:p w:rsidR="00CA0066" w:rsidRPr="00CA0066" w:rsidRDefault="00CA0066" w:rsidP="00CA0066">
      <w:pPr>
        <w:pStyle w:val="Titolo3"/>
        <w:jc w:val="center"/>
        <w:rPr>
          <w:lang w:val="it-IT" w:eastAsia="it-IT"/>
        </w:rPr>
      </w:pPr>
      <w:r>
        <w:rPr>
          <w:lang w:val="it-IT" w:eastAsia="it-IT"/>
        </w:rPr>
        <w:t>-APPROFONDIMENTO-</w:t>
      </w:r>
    </w:p>
    <w:p w:rsidR="007202B7" w:rsidRDefault="007202B7" w:rsidP="007202B7">
      <w:pPr>
        <w:spacing w:after="0"/>
        <w:jc w:val="both"/>
      </w:pPr>
      <w:bookmarkStart w:id="6" w:name="_Toc51582112"/>
      <w:r w:rsidRPr="00113676">
        <w:rPr>
          <w:lang w:val="it-IT"/>
        </w:rPr>
        <w:t xml:space="preserve">La scheda è dedicata alle spese per le competenze al personale </w:t>
      </w:r>
      <w:r>
        <w:rPr>
          <w:lang w:val="it-IT"/>
        </w:rPr>
        <w:t>(vedi figura sottostante)</w:t>
      </w:r>
      <w:r w:rsidRPr="00F801D5">
        <w:t>.</w:t>
      </w:r>
      <w:bookmarkEnd w:id="6"/>
    </w:p>
    <w:p w:rsidR="007202B7" w:rsidRDefault="00C41869" w:rsidP="007202B7">
      <w:pPr>
        <w:keepNext/>
        <w:jc w:val="center"/>
        <w:rPr>
          <w:noProof/>
          <w:lang w:val="it-IT" w:eastAsia="it-IT"/>
        </w:rPr>
      </w:pPr>
      <w:r>
        <w:rPr>
          <w:noProof/>
          <w:lang w:val="it-IT" w:eastAsia="it-IT"/>
        </w:rPr>
        <w:drawing>
          <wp:inline distT="0" distB="0" distL="0" distR="0" wp14:anchorId="6549400D" wp14:editId="462B0D63">
            <wp:extent cx="5530266" cy="1931026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11" t="22201" r="7106" b="18588"/>
                    <a:stretch/>
                  </pic:blipFill>
                  <pic:spPr bwMode="auto">
                    <a:xfrm>
                      <a:off x="0" y="0"/>
                      <a:ext cx="5531519" cy="1931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2B7" w:rsidRDefault="007202B7" w:rsidP="007202B7">
      <w:pPr>
        <w:spacing w:after="120"/>
        <w:jc w:val="both"/>
        <w:rPr>
          <w:lang w:val="it-IT" w:eastAsia="it-IT"/>
        </w:rPr>
      </w:pPr>
      <w:r w:rsidRPr="003348CD">
        <w:rPr>
          <w:highlight w:val="yellow"/>
          <w:lang w:val="it-IT" w:eastAsia="it-IT"/>
        </w:rPr>
        <w:t>Si ricorda</w:t>
      </w:r>
      <w:r w:rsidR="00CA0066">
        <w:rPr>
          <w:highlight w:val="yellow"/>
          <w:lang w:val="it-IT" w:eastAsia="it-IT"/>
        </w:rPr>
        <w:t xml:space="preserve"> </w:t>
      </w:r>
      <w:r w:rsidRPr="003348CD">
        <w:rPr>
          <w:highlight w:val="yellow"/>
          <w:lang w:val="it-IT" w:eastAsia="it-IT"/>
        </w:rPr>
        <w:t xml:space="preserve">che l’intestazione della stessa recepirà le informazioni inserite nella </w:t>
      </w:r>
      <w:r w:rsidRPr="003348CD">
        <w:rPr>
          <w:b/>
          <w:highlight w:val="yellow"/>
          <w:lang w:val="it-IT"/>
        </w:rPr>
        <w:t>“</w:t>
      </w:r>
      <w:proofErr w:type="spellStart"/>
      <w:r w:rsidRPr="003348CD">
        <w:rPr>
          <w:b/>
          <w:highlight w:val="yellow"/>
          <w:lang w:val="it-IT"/>
        </w:rPr>
        <w:t>Sez.A-ANAGR</w:t>
      </w:r>
      <w:proofErr w:type="spellEnd"/>
      <w:r w:rsidRPr="003348CD">
        <w:rPr>
          <w:b/>
          <w:highlight w:val="yellow"/>
          <w:lang w:val="it-IT"/>
        </w:rPr>
        <w:t xml:space="preserve">. </w:t>
      </w:r>
      <w:proofErr w:type="spellStart"/>
      <w:r w:rsidRPr="003348CD">
        <w:rPr>
          <w:b/>
          <w:highlight w:val="yellow"/>
          <w:lang w:val="it-IT"/>
        </w:rPr>
        <w:t>Sez.B-RIEPILOGO</w:t>
      </w:r>
      <w:proofErr w:type="spellEnd"/>
      <w:r w:rsidRPr="003348CD">
        <w:rPr>
          <w:b/>
          <w:highlight w:val="yellow"/>
          <w:lang w:val="it-IT"/>
        </w:rPr>
        <w:t>”</w:t>
      </w:r>
      <w:r w:rsidRPr="003348CD">
        <w:rPr>
          <w:highlight w:val="yellow"/>
          <w:lang w:val="it-IT"/>
        </w:rPr>
        <w:t xml:space="preserve"> </w:t>
      </w:r>
      <w:r w:rsidRPr="003348CD">
        <w:rPr>
          <w:highlight w:val="yellow"/>
          <w:lang w:val="it-IT" w:eastAsia="it-IT"/>
        </w:rPr>
        <w:t xml:space="preserve">e, pertanto, </w:t>
      </w:r>
      <w:r w:rsidRPr="003348CD">
        <w:rPr>
          <w:b/>
          <w:highlight w:val="yellow"/>
          <w:lang w:val="it-IT" w:eastAsia="it-IT"/>
        </w:rPr>
        <w:t>non dovrà</w:t>
      </w:r>
      <w:r w:rsidRPr="003348CD">
        <w:rPr>
          <w:highlight w:val="yellow"/>
          <w:lang w:val="it-IT" w:eastAsia="it-IT"/>
        </w:rPr>
        <w:t xml:space="preserve"> essere compilata.</w:t>
      </w:r>
    </w:p>
    <w:p w:rsidR="00C41869" w:rsidRDefault="00C41869" w:rsidP="00C41869">
      <w:pPr>
        <w:jc w:val="both"/>
        <w:rPr>
          <w:lang w:val="it-IT" w:eastAsia="it-IT"/>
        </w:rPr>
      </w:pPr>
      <w:r w:rsidRPr="0036169B">
        <w:rPr>
          <w:lang w:val="it-IT" w:eastAsia="it-IT"/>
        </w:rPr>
        <w:t>All’operatore spetterà, invece, elencare le spese afferenti alla scheda in questione. Nel caso specifico, trattandosi della scheda dedicata a</w:t>
      </w:r>
      <w:r>
        <w:rPr>
          <w:lang w:val="it-IT" w:eastAsia="it-IT"/>
        </w:rPr>
        <w:t>g</w:t>
      </w:r>
      <w:r w:rsidRPr="0036169B">
        <w:rPr>
          <w:lang w:val="it-IT" w:eastAsia="it-IT"/>
        </w:rPr>
        <w:t>l</w:t>
      </w:r>
      <w:r>
        <w:rPr>
          <w:lang w:val="it-IT" w:eastAsia="it-IT"/>
        </w:rPr>
        <w:t>i</w:t>
      </w:r>
      <w:r w:rsidRPr="0036169B">
        <w:rPr>
          <w:lang w:val="it-IT" w:eastAsia="it-IT"/>
        </w:rPr>
        <w:t xml:space="preserve"> </w:t>
      </w:r>
      <w:r>
        <w:rPr>
          <w:lang w:val="it-IT" w:eastAsia="it-IT"/>
        </w:rPr>
        <w:t>oneri al personale</w:t>
      </w:r>
      <w:r w:rsidRPr="0036169B">
        <w:rPr>
          <w:lang w:val="it-IT" w:eastAsia="it-IT"/>
        </w:rPr>
        <w:t xml:space="preserve">, dovranno essere </w:t>
      </w:r>
      <w:r>
        <w:rPr>
          <w:lang w:val="it-IT" w:eastAsia="it-IT"/>
        </w:rPr>
        <w:t>riportate tutte le spese sostenute dall’Ente volte alla corresponsione di tali oneri.</w:t>
      </w:r>
    </w:p>
    <w:p w:rsidR="00C41869" w:rsidRDefault="00C41869" w:rsidP="00C41869">
      <w:pPr>
        <w:jc w:val="both"/>
        <w:rPr>
          <w:lang w:val="it-IT" w:eastAsia="it-IT"/>
        </w:rPr>
      </w:pPr>
      <w:r>
        <w:rPr>
          <w:lang w:val="it-IT" w:eastAsia="it-IT"/>
        </w:rPr>
        <w:lastRenderedPageBreak/>
        <w:t>Anche per questa scheda dovrà essere compilata una riga per ciascuna spesa, indicando tutte le informazioni previste dai rispettivi campi, come di seguito indicato:</w:t>
      </w:r>
    </w:p>
    <w:p w:rsidR="007202B7" w:rsidRDefault="007202B7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 w:rsidRPr="00F83067">
        <w:rPr>
          <w:b/>
          <w:lang w:val="it-IT" w:eastAsia="it-IT"/>
        </w:rPr>
        <w:t>#</w:t>
      </w:r>
      <w:r w:rsidRPr="00F83067">
        <w:rPr>
          <w:lang w:val="it-IT" w:eastAsia="it-IT"/>
        </w:rPr>
        <w:t>: numerazione progressiva delle righe per perme</w:t>
      </w:r>
      <w:r>
        <w:rPr>
          <w:lang w:val="it-IT" w:eastAsia="it-IT"/>
        </w:rPr>
        <w:t>tterne l’individuazione univoca;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jc w:val="both"/>
        <w:rPr>
          <w:lang w:val="it-IT" w:eastAsia="it-IT"/>
        </w:rPr>
      </w:pPr>
      <w:r>
        <w:rPr>
          <w:b/>
          <w:lang w:val="it-IT" w:eastAsia="it-IT"/>
        </w:rPr>
        <w:t>Cognome</w:t>
      </w:r>
      <w:r w:rsidR="007202B7">
        <w:rPr>
          <w:lang w:val="it-IT" w:eastAsia="it-IT"/>
        </w:rPr>
        <w:t>: indicare il cognome della persona;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jc w:val="both"/>
        <w:rPr>
          <w:lang w:val="it-IT" w:eastAsia="it-IT"/>
        </w:rPr>
      </w:pPr>
      <w:r>
        <w:rPr>
          <w:b/>
          <w:lang w:val="it-IT" w:eastAsia="it-IT"/>
        </w:rPr>
        <w:t>Nome</w:t>
      </w:r>
      <w:r w:rsidR="007202B7">
        <w:rPr>
          <w:lang w:val="it-IT" w:eastAsia="it-IT"/>
        </w:rPr>
        <w:t>: indicare il nome della persona;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 xml:space="preserve">Codice </w:t>
      </w:r>
      <w:r w:rsidR="007202B7">
        <w:rPr>
          <w:b/>
          <w:lang w:val="it-IT" w:eastAsia="it-IT"/>
        </w:rPr>
        <w:t>fiscale</w:t>
      </w:r>
      <w:r w:rsidR="007202B7">
        <w:rPr>
          <w:lang w:val="it-IT" w:eastAsia="it-IT"/>
        </w:rPr>
        <w:t>: indicare il codice fiscale della persona;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Q</w:t>
      </w:r>
      <w:r w:rsidRPr="009C2623">
        <w:rPr>
          <w:b/>
          <w:lang w:val="it-IT" w:eastAsia="it-IT"/>
        </w:rPr>
        <w:t>ua</w:t>
      </w:r>
      <w:r>
        <w:rPr>
          <w:b/>
          <w:lang w:val="it-IT" w:eastAsia="it-IT"/>
        </w:rPr>
        <w:t>lifica</w:t>
      </w:r>
      <w:r w:rsidR="007202B7">
        <w:rPr>
          <w:lang w:val="it-IT" w:eastAsia="it-IT"/>
        </w:rPr>
        <w:t>: indicare la qualifica della persona;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Mese</w:t>
      </w:r>
      <w:r w:rsidR="00C41869">
        <w:rPr>
          <w:b/>
          <w:lang w:val="it-IT" w:eastAsia="it-IT"/>
        </w:rPr>
        <w:t>-anno</w:t>
      </w:r>
      <w:r>
        <w:rPr>
          <w:b/>
          <w:lang w:val="it-IT" w:eastAsia="it-IT"/>
        </w:rPr>
        <w:t xml:space="preserve"> </w:t>
      </w:r>
      <w:r w:rsidR="007202B7">
        <w:rPr>
          <w:b/>
          <w:lang w:val="it-IT" w:eastAsia="it-IT"/>
        </w:rPr>
        <w:t>di riferimento</w:t>
      </w:r>
      <w:r w:rsidR="007202B7">
        <w:rPr>
          <w:lang w:val="it-IT" w:eastAsia="it-IT"/>
        </w:rPr>
        <w:t>: indicare il mese</w:t>
      </w:r>
      <w:r w:rsidR="00C41869">
        <w:rPr>
          <w:lang w:val="it-IT" w:eastAsia="it-IT"/>
        </w:rPr>
        <w:t xml:space="preserve"> e l’anno</w:t>
      </w:r>
      <w:r w:rsidR="007202B7">
        <w:rPr>
          <w:lang w:val="it-IT" w:eastAsia="it-IT"/>
        </w:rPr>
        <w:t xml:space="preserve"> a cui il pagamento si riferisce</w:t>
      </w:r>
      <w:r w:rsidR="00C41869">
        <w:rPr>
          <w:lang w:val="it-IT" w:eastAsia="it-IT"/>
        </w:rPr>
        <w:t xml:space="preserve"> (ad esempio “</w:t>
      </w:r>
      <w:r w:rsidR="00B9704B">
        <w:rPr>
          <w:i/>
          <w:lang w:val="it-IT" w:eastAsia="it-IT"/>
        </w:rPr>
        <w:t>feb</w:t>
      </w:r>
      <w:r w:rsidR="00C41869" w:rsidRPr="00C41869">
        <w:rPr>
          <w:i/>
          <w:lang w:val="it-IT" w:eastAsia="it-IT"/>
        </w:rPr>
        <w:t>-2020</w:t>
      </w:r>
      <w:r w:rsidR="00C41869">
        <w:rPr>
          <w:lang w:val="it-IT" w:eastAsia="it-IT"/>
        </w:rPr>
        <w:t>”)</w:t>
      </w:r>
      <w:r w:rsidR="007202B7">
        <w:rPr>
          <w:lang w:val="it-IT" w:eastAsia="it-IT"/>
        </w:rPr>
        <w:t>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 xml:space="preserve">Tipo </w:t>
      </w:r>
      <w:r w:rsidR="007202B7">
        <w:rPr>
          <w:b/>
          <w:lang w:val="it-IT" w:eastAsia="it-IT"/>
        </w:rPr>
        <w:t>emolumento</w:t>
      </w:r>
      <w:r w:rsidR="007202B7" w:rsidRPr="00C41869">
        <w:rPr>
          <w:lang w:val="it-IT" w:eastAsia="it-IT"/>
        </w:rPr>
        <w:t xml:space="preserve">: </w:t>
      </w:r>
      <w:r w:rsidR="007202B7">
        <w:rPr>
          <w:lang w:val="it-IT" w:eastAsia="it-IT"/>
        </w:rPr>
        <w:t>indicare “</w:t>
      </w:r>
      <w:r w:rsidR="007202B7" w:rsidRPr="00C41869">
        <w:rPr>
          <w:b/>
          <w:lang w:val="it-IT" w:eastAsia="it-IT"/>
        </w:rPr>
        <w:t>S</w:t>
      </w:r>
      <w:r w:rsidR="007202B7">
        <w:rPr>
          <w:lang w:val="it-IT" w:eastAsia="it-IT"/>
        </w:rPr>
        <w:t xml:space="preserve">” per il compenso per lavoro straordinario </w:t>
      </w:r>
      <w:r w:rsidR="000208D5">
        <w:rPr>
          <w:lang w:val="it-IT" w:eastAsia="it-IT"/>
        </w:rPr>
        <w:t>oppure</w:t>
      </w:r>
      <w:r w:rsidR="007202B7">
        <w:rPr>
          <w:lang w:val="it-IT" w:eastAsia="it-IT"/>
        </w:rPr>
        <w:t xml:space="preserve"> “</w:t>
      </w:r>
      <w:r w:rsidR="007202B7" w:rsidRPr="00C41869">
        <w:rPr>
          <w:b/>
          <w:lang w:val="it-IT" w:eastAsia="it-IT"/>
        </w:rPr>
        <w:t>IM</w:t>
      </w:r>
      <w:r w:rsidR="007202B7">
        <w:rPr>
          <w:lang w:val="it-IT" w:eastAsia="it-IT"/>
        </w:rPr>
        <w:t>” per l’indennità mensile;</w:t>
      </w:r>
    </w:p>
    <w:p w:rsidR="007202B7" w:rsidRDefault="003348CD" w:rsidP="004517F5">
      <w:pPr>
        <w:pStyle w:val="Paragrafoelenco"/>
        <w:numPr>
          <w:ilvl w:val="0"/>
          <w:numId w:val="42"/>
        </w:numPr>
        <w:spacing w:after="120"/>
        <w:jc w:val="both"/>
        <w:rPr>
          <w:lang w:val="it-IT" w:eastAsia="it-IT"/>
        </w:rPr>
      </w:pPr>
      <w:r>
        <w:rPr>
          <w:b/>
          <w:lang w:val="it-IT" w:eastAsia="it-IT"/>
        </w:rPr>
        <w:t xml:space="preserve">Misura </w:t>
      </w:r>
      <w:r w:rsidR="007202B7">
        <w:rPr>
          <w:b/>
          <w:lang w:val="it-IT" w:eastAsia="it-IT"/>
        </w:rPr>
        <w:t>compenso</w:t>
      </w:r>
      <w:r w:rsidR="007202B7" w:rsidRPr="00C41869">
        <w:rPr>
          <w:lang w:val="it-IT" w:eastAsia="it-IT"/>
        </w:rPr>
        <w:t xml:space="preserve">: </w:t>
      </w:r>
      <w:r w:rsidR="007202B7">
        <w:rPr>
          <w:lang w:val="it-IT" w:eastAsia="it-IT"/>
        </w:rPr>
        <w:t xml:space="preserve">indicare l’importo </w:t>
      </w:r>
      <w:r>
        <w:rPr>
          <w:lang w:val="it-IT" w:eastAsia="it-IT"/>
        </w:rPr>
        <w:t xml:space="preserve">lordo </w:t>
      </w:r>
      <w:r w:rsidR="00CA0066">
        <w:rPr>
          <w:lang w:val="it-IT" w:eastAsia="it-IT"/>
        </w:rPr>
        <w:t xml:space="preserve">unitario </w:t>
      </w:r>
      <w:r w:rsidR="007202B7">
        <w:rPr>
          <w:lang w:val="it-IT" w:eastAsia="it-IT"/>
        </w:rPr>
        <w:t>del compenso</w:t>
      </w:r>
      <w:r w:rsidR="00CA0066">
        <w:rPr>
          <w:lang w:val="it-IT" w:eastAsia="it-IT"/>
        </w:rPr>
        <w:t>.</w:t>
      </w:r>
      <w:r w:rsidR="004517F5">
        <w:rPr>
          <w:lang w:val="it-IT" w:eastAsia="it-IT"/>
        </w:rPr>
        <w:t xml:space="preserve"> </w:t>
      </w:r>
      <w:r w:rsidR="00CA0066">
        <w:rPr>
          <w:lang w:val="it-IT" w:eastAsia="it-IT"/>
        </w:rPr>
        <w:t>Nel caso dello straordinario</w:t>
      </w:r>
      <w:r w:rsidR="007202B7">
        <w:rPr>
          <w:lang w:val="it-IT" w:eastAsia="it-IT"/>
        </w:rPr>
        <w:t xml:space="preserve">, </w:t>
      </w:r>
      <w:r w:rsidR="00CA0066">
        <w:rPr>
          <w:lang w:val="it-IT" w:eastAsia="it-IT"/>
        </w:rPr>
        <w:t xml:space="preserve">corrispondere all’importo lordo di un’ora di straordinario, mentre, nel caso dell’indennità mensile, corrisponderà ad un trentesimo del 30% </w:t>
      </w:r>
      <w:r w:rsidR="004517F5" w:rsidRPr="004517F5">
        <w:rPr>
          <w:lang w:val="it-IT" w:eastAsia="it-IT"/>
        </w:rPr>
        <w:t xml:space="preserve">della retribuzione mensile di posizione e/o di rischio, ovvero </w:t>
      </w:r>
      <w:r w:rsidR="004517F5">
        <w:rPr>
          <w:lang w:val="it-IT" w:eastAsia="it-IT"/>
        </w:rPr>
        <w:t xml:space="preserve">ad un trentesimo del </w:t>
      </w:r>
      <w:r w:rsidR="004517F5" w:rsidRPr="004517F5">
        <w:rPr>
          <w:lang w:val="it-IT" w:eastAsia="it-IT"/>
        </w:rPr>
        <w:t>15% della retribuzione mensile complessiva</w:t>
      </w:r>
      <w:r w:rsidR="007202B7">
        <w:rPr>
          <w:lang w:val="it-IT" w:eastAsia="it-IT"/>
        </w:rPr>
        <w:t>;</w:t>
      </w:r>
    </w:p>
    <w:p w:rsidR="007202B7" w:rsidRDefault="003348CD" w:rsidP="00612566">
      <w:pPr>
        <w:pStyle w:val="Paragrafoelenco"/>
        <w:numPr>
          <w:ilvl w:val="0"/>
          <w:numId w:val="42"/>
        </w:numPr>
        <w:spacing w:after="120"/>
        <w:jc w:val="both"/>
        <w:rPr>
          <w:lang w:val="it-IT" w:eastAsia="it-IT"/>
        </w:rPr>
      </w:pPr>
      <w:r>
        <w:rPr>
          <w:b/>
          <w:lang w:val="it-IT" w:eastAsia="it-IT"/>
        </w:rPr>
        <w:t>Quantità</w:t>
      </w:r>
      <w:r w:rsidR="007202B7">
        <w:rPr>
          <w:lang w:val="it-IT" w:eastAsia="it-IT"/>
        </w:rPr>
        <w:t xml:space="preserve">: indicare, nell’ambito del mese di riferimento, il numero delle ore </w:t>
      </w:r>
      <w:r w:rsidR="00612566" w:rsidRPr="00612566">
        <w:rPr>
          <w:lang w:val="it-IT" w:eastAsia="it-IT"/>
        </w:rPr>
        <w:t>di lavoro straordinario effettivamente rese, oltre i limiti previsti dai rispettivi ordinamenti</w:t>
      </w:r>
      <w:r w:rsidR="00612566">
        <w:rPr>
          <w:lang w:val="it-IT" w:eastAsia="it-IT"/>
        </w:rPr>
        <w:t xml:space="preserve"> ovvero il numero di giorni </w:t>
      </w:r>
      <w:r w:rsidR="007202B7">
        <w:rPr>
          <w:lang w:val="it-IT" w:eastAsia="it-IT"/>
        </w:rPr>
        <w:t>di effettivo impiego nel caso dell’indennità mensile;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I</w:t>
      </w:r>
      <w:r w:rsidRPr="00AD0FF1">
        <w:rPr>
          <w:b/>
          <w:lang w:val="it-IT" w:eastAsia="it-IT"/>
        </w:rPr>
        <w:t xml:space="preserve">mporto </w:t>
      </w:r>
      <w:r w:rsidR="007202B7">
        <w:rPr>
          <w:b/>
          <w:lang w:val="it-IT" w:eastAsia="it-IT"/>
        </w:rPr>
        <w:t>l</w:t>
      </w:r>
      <w:r w:rsidR="007202B7" w:rsidRPr="00AD0FF1">
        <w:rPr>
          <w:b/>
          <w:lang w:val="it-IT" w:eastAsia="it-IT"/>
        </w:rPr>
        <w:t>ordo</w:t>
      </w:r>
      <w:r w:rsidR="007202B7">
        <w:rPr>
          <w:lang w:val="it-IT" w:eastAsia="it-IT"/>
        </w:rPr>
        <w:t>: indicare l’importo lordo</w:t>
      </w:r>
      <w:r>
        <w:rPr>
          <w:lang w:val="it-IT" w:eastAsia="it-IT"/>
        </w:rPr>
        <w:t xml:space="preserve"> (</w:t>
      </w:r>
      <w:r w:rsidR="00B9704B">
        <w:rPr>
          <w:lang w:val="it-IT" w:eastAsia="it-IT"/>
        </w:rPr>
        <w:t>“</w:t>
      </w:r>
      <w:r>
        <w:rPr>
          <w:lang w:val="it-IT" w:eastAsia="it-IT"/>
        </w:rPr>
        <w:t>misura compenso</w:t>
      </w:r>
      <w:r w:rsidR="00B9704B">
        <w:rPr>
          <w:lang w:val="it-IT" w:eastAsia="it-IT"/>
        </w:rPr>
        <w:t>”</w:t>
      </w:r>
      <w:r>
        <w:rPr>
          <w:lang w:val="it-IT" w:eastAsia="it-IT"/>
        </w:rPr>
        <w:t xml:space="preserve"> </w:t>
      </w:r>
      <w:r w:rsidR="00E431E7">
        <w:rPr>
          <w:lang w:val="it-IT" w:eastAsia="it-IT"/>
        </w:rPr>
        <w:t>per</w:t>
      </w:r>
      <w:r>
        <w:rPr>
          <w:lang w:val="it-IT" w:eastAsia="it-IT"/>
        </w:rPr>
        <w:t xml:space="preserve"> </w:t>
      </w:r>
      <w:r w:rsidR="00B9704B">
        <w:rPr>
          <w:lang w:val="it-IT" w:eastAsia="it-IT"/>
        </w:rPr>
        <w:t>“</w:t>
      </w:r>
      <w:r>
        <w:rPr>
          <w:lang w:val="it-IT" w:eastAsia="it-IT"/>
        </w:rPr>
        <w:t>quantità</w:t>
      </w:r>
      <w:r w:rsidR="00B9704B">
        <w:rPr>
          <w:lang w:val="it-IT" w:eastAsia="it-IT"/>
        </w:rPr>
        <w:t>”</w:t>
      </w:r>
      <w:r>
        <w:rPr>
          <w:lang w:val="it-IT" w:eastAsia="it-IT"/>
        </w:rPr>
        <w:t>)</w:t>
      </w:r>
      <w:r w:rsidR="007202B7">
        <w:rPr>
          <w:lang w:val="it-IT" w:eastAsia="it-IT"/>
        </w:rPr>
        <w:t>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Imposte</w:t>
      </w:r>
      <w:r w:rsidR="007202B7">
        <w:rPr>
          <w:lang w:val="it-IT" w:eastAsia="it-IT"/>
        </w:rPr>
        <w:t>: indicare l’importo delle imposte</w:t>
      </w:r>
      <w:r w:rsidR="004517F5">
        <w:rPr>
          <w:lang w:val="it-IT" w:eastAsia="it-IT"/>
        </w:rPr>
        <w:t xml:space="preserve"> previdenziali ed erariali a carico dell’Amministrazione</w:t>
      </w:r>
      <w:r w:rsidR="007202B7">
        <w:rPr>
          <w:lang w:val="it-IT" w:eastAsia="it-IT"/>
        </w:rPr>
        <w:t>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after="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E</w:t>
      </w:r>
      <w:r w:rsidRPr="009A5F13">
        <w:rPr>
          <w:b/>
          <w:lang w:val="it-IT" w:eastAsia="it-IT"/>
        </w:rPr>
        <w:t xml:space="preserve">stremi </w:t>
      </w:r>
      <w:r>
        <w:rPr>
          <w:b/>
          <w:lang w:val="it-IT" w:eastAsia="it-IT"/>
        </w:rPr>
        <w:t>P</w:t>
      </w:r>
      <w:r w:rsidRPr="009A5F13">
        <w:rPr>
          <w:b/>
          <w:lang w:val="it-IT" w:eastAsia="it-IT"/>
        </w:rPr>
        <w:t>agamento</w:t>
      </w:r>
      <w:r w:rsidR="007202B7">
        <w:rPr>
          <w:lang w:val="it-IT" w:eastAsia="it-IT"/>
        </w:rPr>
        <w:t xml:space="preserve">: </w:t>
      </w:r>
      <w:r w:rsidR="004517F5">
        <w:rPr>
          <w:lang w:val="it-IT" w:eastAsia="it-IT"/>
        </w:rPr>
        <w:t>le</w:t>
      </w:r>
      <w:r w:rsidR="007202B7">
        <w:rPr>
          <w:lang w:val="it-IT" w:eastAsia="it-IT"/>
        </w:rPr>
        <w:t xml:space="preserve"> informazioni da inserire sono:</w:t>
      </w:r>
    </w:p>
    <w:p w:rsidR="007202B7" w:rsidRPr="00D16901" w:rsidRDefault="003348CD" w:rsidP="007202B7">
      <w:pPr>
        <w:pStyle w:val="Paragrafoelenco"/>
        <w:numPr>
          <w:ilvl w:val="1"/>
          <w:numId w:val="42"/>
        </w:numPr>
        <w:spacing w:after="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C</w:t>
      </w:r>
      <w:r w:rsidR="007202B7" w:rsidRPr="00D16901">
        <w:rPr>
          <w:b/>
          <w:lang w:val="it-IT" w:eastAsia="it-IT"/>
        </w:rPr>
        <w:t>edolino stipendio</w:t>
      </w:r>
      <w:r w:rsidR="007202B7">
        <w:rPr>
          <w:lang w:val="it-IT" w:eastAsia="it-IT"/>
        </w:rPr>
        <w:t>: indicare la mensilità di corresponsione delle spettanze</w:t>
      </w:r>
      <w:r w:rsidR="004517F5">
        <w:rPr>
          <w:lang w:val="it-IT" w:eastAsia="it-IT"/>
        </w:rPr>
        <w:t xml:space="preserve"> al dipendente </w:t>
      </w:r>
      <w:r w:rsidR="007202B7">
        <w:rPr>
          <w:lang w:val="it-IT" w:eastAsia="it-IT"/>
        </w:rPr>
        <w:t>(se, ad esempio, si è proceduto al pagamento ad aprile 2020, indicare “</w:t>
      </w:r>
      <w:r w:rsidR="007202B7" w:rsidRPr="00CE307D">
        <w:rPr>
          <w:b/>
          <w:i/>
          <w:lang w:val="it-IT" w:eastAsia="it-IT"/>
        </w:rPr>
        <w:t>apr-20</w:t>
      </w:r>
      <w:r w:rsidR="007202B7">
        <w:rPr>
          <w:lang w:val="it-IT" w:eastAsia="it-IT"/>
        </w:rPr>
        <w:t>”)</w:t>
      </w:r>
      <w:r w:rsidR="00B9704B">
        <w:rPr>
          <w:lang w:val="it-IT" w:eastAsia="it-IT"/>
        </w:rPr>
        <w:t>;</w:t>
      </w:r>
    </w:p>
    <w:p w:rsidR="007202B7" w:rsidRDefault="003348CD" w:rsidP="007202B7">
      <w:pPr>
        <w:pStyle w:val="Paragrafoelenco"/>
        <w:numPr>
          <w:ilvl w:val="1"/>
          <w:numId w:val="42"/>
        </w:numPr>
        <w:spacing w:after="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N</w:t>
      </w:r>
      <w:r w:rsidRPr="009C2623">
        <w:rPr>
          <w:b/>
          <w:lang w:val="it-IT" w:eastAsia="it-IT"/>
        </w:rPr>
        <w:t>umero</w:t>
      </w:r>
      <w:r>
        <w:rPr>
          <w:b/>
          <w:lang w:val="it-IT" w:eastAsia="it-IT"/>
        </w:rPr>
        <w:t xml:space="preserve"> O</w:t>
      </w:r>
      <w:r w:rsidR="007202B7" w:rsidRPr="000E6982">
        <w:rPr>
          <w:b/>
          <w:lang w:val="it-IT" w:eastAsia="it-IT"/>
        </w:rPr>
        <w:t>rdinativo</w:t>
      </w:r>
      <w:r w:rsidR="007202B7" w:rsidRPr="000E6982">
        <w:rPr>
          <w:lang w:val="it-IT" w:eastAsia="it-IT"/>
        </w:rPr>
        <w:t>:</w:t>
      </w:r>
      <w:r w:rsidR="007202B7">
        <w:rPr>
          <w:lang w:val="it-IT" w:eastAsia="it-IT"/>
        </w:rPr>
        <w:t xml:space="preserve"> </w:t>
      </w:r>
      <w:r w:rsidR="004517F5">
        <w:rPr>
          <w:lang w:val="it-IT" w:eastAsia="it-IT"/>
        </w:rPr>
        <w:t xml:space="preserve">riportare </w:t>
      </w:r>
      <w:r w:rsidR="007202B7">
        <w:rPr>
          <w:lang w:val="it-IT" w:eastAsia="it-IT"/>
        </w:rPr>
        <w:t xml:space="preserve">il numero </w:t>
      </w:r>
      <w:r w:rsidR="004517F5">
        <w:rPr>
          <w:lang w:val="it-IT" w:eastAsia="it-IT"/>
        </w:rPr>
        <w:t xml:space="preserve">di ciascun </w:t>
      </w:r>
      <w:r w:rsidR="007202B7">
        <w:rPr>
          <w:lang w:val="it-IT" w:eastAsia="it-IT"/>
        </w:rPr>
        <w:t>Ordinativo di Pagamento</w:t>
      </w:r>
      <w:r w:rsidR="004517F5">
        <w:rPr>
          <w:lang w:val="it-IT" w:eastAsia="it-IT"/>
        </w:rPr>
        <w:t xml:space="preserve"> effettuato per gli oneri a carico del lavoratore</w:t>
      </w:r>
      <w:r w:rsidR="007202B7">
        <w:rPr>
          <w:lang w:val="it-IT" w:eastAsia="it-IT"/>
        </w:rPr>
        <w:t>;</w:t>
      </w:r>
    </w:p>
    <w:p w:rsidR="007202B7" w:rsidRDefault="003348CD" w:rsidP="007202B7">
      <w:pPr>
        <w:pStyle w:val="Paragrafoelenco"/>
        <w:numPr>
          <w:ilvl w:val="1"/>
          <w:numId w:val="42"/>
        </w:numPr>
        <w:spacing w:after="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D</w:t>
      </w:r>
      <w:r w:rsidRPr="009C2623">
        <w:rPr>
          <w:b/>
          <w:lang w:val="it-IT" w:eastAsia="it-IT"/>
        </w:rPr>
        <w:t>ata</w:t>
      </w:r>
      <w:r>
        <w:rPr>
          <w:b/>
          <w:lang w:val="it-IT" w:eastAsia="it-IT"/>
        </w:rPr>
        <w:t xml:space="preserve"> O</w:t>
      </w:r>
      <w:r w:rsidRPr="000E6982">
        <w:rPr>
          <w:b/>
          <w:lang w:val="it-IT" w:eastAsia="it-IT"/>
        </w:rPr>
        <w:t>rdinativo</w:t>
      </w:r>
      <w:r w:rsidR="007202B7">
        <w:rPr>
          <w:b/>
          <w:lang w:val="it-IT" w:eastAsia="it-IT"/>
        </w:rPr>
        <w:t xml:space="preserve">: </w:t>
      </w:r>
      <w:r w:rsidR="007202B7">
        <w:rPr>
          <w:lang w:val="it-IT" w:eastAsia="it-IT"/>
        </w:rPr>
        <w:t xml:space="preserve">indicare la data </w:t>
      </w:r>
      <w:r w:rsidR="004517F5">
        <w:rPr>
          <w:lang w:val="it-IT" w:eastAsia="it-IT"/>
        </w:rPr>
        <w:t>di ciascun Ordinativo di Pagamento effettuato per gli oneri a carico del lavoratore;</w:t>
      </w:r>
    </w:p>
    <w:p w:rsidR="007202B7" w:rsidRDefault="003348CD" w:rsidP="007202B7">
      <w:pPr>
        <w:pStyle w:val="Paragrafoelenco"/>
        <w:numPr>
          <w:ilvl w:val="1"/>
          <w:numId w:val="42"/>
        </w:numPr>
        <w:spacing w:after="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I</w:t>
      </w:r>
      <w:r w:rsidRPr="009C2623">
        <w:rPr>
          <w:b/>
          <w:lang w:val="it-IT" w:eastAsia="it-IT"/>
        </w:rPr>
        <w:t>mporto Totale</w:t>
      </w:r>
      <w:r>
        <w:rPr>
          <w:b/>
          <w:lang w:val="it-IT" w:eastAsia="it-IT"/>
        </w:rPr>
        <w:t xml:space="preserve"> O</w:t>
      </w:r>
      <w:r w:rsidRPr="000E6982">
        <w:rPr>
          <w:b/>
          <w:lang w:val="it-IT" w:eastAsia="it-IT"/>
        </w:rPr>
        <w:t>rdinativo</w:t>
      </w:r>
      <w:r w:rsidR="007202B7">
        <w:rPr>
          <w:b/>
          <w:lang w:val="it-IT" w:eastAsia="it-IT"/>
        </w:rPr>
        <w:t>:</w:t>
      </w:r>
      <w:r w:rsidR="007202B7">
        <w:rPr>
          <w:lang w:val="it-IT" w:eastAsia="it-IT"/>
        </w:rPr>
        <w:t xml:space="preserve"> indicare l’importo totale </w:t>
      </w:r>
      <w:r w:rsidR="004517F5">
        <w:rPr>
          <w:lang w:val="it-IT" w:eastAsia="it-IT"/>
        </w:rPr>
        <w:t xml:space="preserve">di </w:t>
      </w:r>
      <w:r w:rsidR="004517F5">
        <w:rPr>
          <w:lang w:val="it-IT" w:eastAsia="it-IT"/>
        </w:rPr>
        <w:t>tutti gli</w:t>
      </w:r>
      <w:r w:rsidR="004517F5">
        <w:rPr>
          <w:lang w:val="it-IT" w:eastAsia="it-IT"/>
        </w:rPr>
        <w:t xml:space="preserve"> Ordinativ</w:t>
      </w:r>
      <w:r w:rsidR="004517F5">
        <w:rPr>
          <w:lang w:val="it-IT" w:eastAsia="it-IT"/>
        </w:rPr>
        <w:t>i</w:t>
      </w:r>
      <w:r w:rsidR="004517F5">
        <w:rPr>
          <w:lang w:val="it-IT" w:eastAsia="it-IT"/>
        </w:rPr>
        <w:t xml:space="preserve"> di Pagamento effettuat</w:t>
      </w:r>
      <w:r w:rsidR="004517F5">
        <w:rPr>
          <w:lang w:val="it-IT" w:eastAsia="it-IT"/>
        </w:rPr>
        <w:t>i</w:t>
      </w:r>
      <w:r w:rsidR="004517F5">
        <w:rPr>
          <w:lang w:val="it-IT" w:eastAsia="it-IT"/>
        </w:rPr>
        <w:t xml:space="preserve"> per gli oneri a carico del lavoratore;</w:t>
      </w:r>
    </w:p>
    <w:p w:rsidR="007202B7" w:rsidRDefault="003348CD" w:rsidP="007202B7">
      <w:pPr>
        <w:pStyle w:val="Paragrafoelenco"/>
        <w:numPr>
          <w:ilvl w:val="0"/>
          <w:numId w:val="42"/>
        </w:numPr>
        <w:spacing w:before="120" w:after="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E</w:t>
      </w:r>
      <w:r w:rsidRPr="00DA3058">
        <w:rPr>
          <w:b/>
          <w:lang w:val="it-IT" w:eastAsia="it-IT"/>
        </w:rPr>
        <w:t xml:space="preserve">stremi </w:t>
      </w:r>
      <w:r>
        <w:rPr>
          <w:b/>
          <w:lang w:val="it-IT" w:eastAsia="it-IT"/>
        </w:rPr>
        <w:t>Q</w:t>
      </w:r>
      <w:r w:rsidRPr="00DA3058">
        <w:rPr>
          <w:b/>
          <w:lang w:val="it-IT" w:eastAsia="it-IT"/>
        </w:rPr>
        <w:t>uietanza</w:t>
      </w:r>
      <w:r w:rsidR="007202B7">
        <w:rPr>
          <w:lang w:val="it-IT" w:eastAsia="it-IT"/>
        </w:rPr>
        <w:t>: per la quietanza servono indicare</w:t>
      </w:r>
      <w:r w:rsidR="004517F5">
        <w:rPr>
          <w:lang w:val="it-IT" w:eastAsia="it-IT"/>
        </w:rPr>
        <w:t>, per ciascun Ordinativo di Pagamento</w:t>
      </w:r>
      <w:r w:rsidR="007202B7">
        <w:rPr>
          <w:lang w:val="it-IT" w:eastAsia="it-IT"/>
        </w:rPr>
        <w:t>:</w:t>
      </w:r>
    </w:p>
    <w:p w:rsidR="007202B7" w:rsidRPr="0036169B" w:rsidRDefault="003348CD" w:rsidP="007202B7">
      <w:pPr>
        <w:pStyle w:val="Paragrafoelenco"/>
        <w:numPr>
          <w:ilvl w:val="1"/>
          <w:numId w:val="42"/>
        </w:numPr>
        <w:spacing w:after="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N</w:t>
      </w:r>
      <w:r w:rsidR="007202B7" w:rsidRPr="009C2623">
        <w:rPr>
          <w:b/>
          <w:lang w:val="it-IT" w:eastAsia="it-IT"/>
        </w:rPr>
        <w:t>umero</w:t>
      </w:r>
      <w:r w:rsidR="007202B7" w:rsidRPr="0036169B">
        <w:rPr>
          <w:lang w:val="it-IT" w:eastAsia="it-IT"/>
        </w:rPr>
        <w:t>: il numero della quietanza (in caso di bonifici bancari è accettabile il CRO)</w:t>
      </w:r>
      <w:r w:rsidR="007202B7">
        <w:rPr>
          <w:lang w:val="it-IT" w:eastAsia="it-IT"/>
        </w:rPr>
        <w:t>;</w:t>
      </w:r>
    </w:p>
    <w:p w:rsidR="007202B7" w:rsidRDefault="003348CD" w:rsidP="007202B7">
      <w:pPr>
        <w:pStyle w:val="Paragrafoelenco"/>
        <w:numPr>
          <w:ilvl w:val="1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D</w:t>
      </w:r>
      <w:r w:rsidR="007202B7" w:rsidRPr="0036169B">
        <w:rPr>
          <w:b/>
          <w:lang w:val="it-IT" w:eastAsia="it-IT"/>
        </w:rPr>
        <w:t>ata</w:t>
      </w:r>
      <w:r w:rsidR="007202B7" w:rsidRPr="0036169B">
        <w:rPr>
          <w:lang w:val="it-IT" w:eastAsia="it-IT"/>
        </w:rPr>
        <w:t>: la data della quietanza</w:t>
      </w:r>
      <w:r w:rsidR="007202B7">
        <w:rPr>
          <w:lang w:val="it-IT" w:eastAsia="it-IT"/>
        </w:rPr>
        <w:t>;</w:t>
      </w:r>
    </w:p>
    <w:p w:rsidR="007202B7" w:rsidRDefault="00B9704B" w:rsidP="007202B7">
      <w:pPr>
        <w:pStyle w:val="Paragrafoelenco"/>
        <w:numPr>
          <w:ilvl w:val="0"/>
          <w:numId w:val="42"/>
        </w:numPr>
        <w:spacing w:after="120"/>
        <w:ind w:hanging="357"/>
        <w:jc w:val="both"/>
        <w:rPr>
          <w:lang w:val="it-IT" w:eastAsia="it-IT"/>
        </w:rPr>
      </w:pPr>
      <w:r>
        <w:rPr>
          <w:b/>
          <w:lang w:val="it-IT" w:eastAsia="it-IT"/>
        </w:rPr>
        <w:t>I</w:t>
      </w:r>
      <w:r w:rsidR="007202B7" w:rsidRPr="009C2623">
        <w:rPr>
          <w:b/>
          <w:lang w:val="it-IT" w:eastAsia="it-IT"/>
        </w:rPr>
        <w:t>mporto</w:t>
      </w:r>
      <w:r w:rsidR="007202B7">
        <w:rPr>
          <w:lang w:val="it-IT" w:eastAsia="it-IT"/>
        </w:rPr>
        <w:t>: l’importo corrisposto.</w:t>
      </w:r>
    </w:p>
    <w:p w:rsidR="00DC7DD5" w:rsidRPr="00DC7DD5" w:rsidRDefault="00DC7DD5" w:rsidP="00DC7DD5">
      <w:pPr>
        <w:spacing w:after="120"/>
        <w:jc w:val="both"/>
        <w:rPr>
          <w:lang w:val="it-IT" w:eastAsia="it-IT"/>
        </w:rPr>
      </w:pPr>
    </w:p>
    <w:p w:rsidR="004517F5" w:rsidRDefault="004517F5" w:rsidP="004517F5">
      <w:pPr>
        <w:pStyle w:val="Titolo2"/>
      </w:pPr>
      <w:bookmarkStart w:id="7" w:name="_Toc61517375"/>
      <w:r>
        <w:t>Rendicontazione del versamento de</w:t>
      </w:r>
      <w:r>
        <w:t>gli oneri previdenziali ed erariali a carico dell’Amministrazione</w:t>
      </w:r>
      <w:bookmarkEnd w:id="7"/>
    </w:p>
    <w:p w:rsidR="004517F5" w:rsidRPr="0036169B" w:rsidRDefault="004517F5" w:rsidP="004517F5">
      <w:pPr>
        <w:jc w:val="both"/>
        <w:rPr>
          <w:lang w:val="it-IT" w:eastAsia="it-IT"/>
        </w:rPr>
      </w:pPr>
      <w:r w:rsidRPr="0036169B">
        <w:rPr>
          <w:lang w:val="it-IT" w:eastAsia="it-IT"/>
        </w:rPr>
        <w:t>Essendo questo tipo di movimentazione contabile differente dal</w:t>
      </w:r>
      <w:r w:rsidR="00712AE7">
        <w:rPr>
          <w:lang w:val="it-IT" w:eastAsia="it-IT"/>
        </w:rPr>
        <w:t xml:space="preserve"> </w:t>
      </w:r>
      <w:r w:rsidRPr="0036169B">
        <w:rPr>
          <w:lang w:val="it-IT" w:eastAsia="it-IT"/>
        </w:rPr>
        <w:t>pagamento in esame, non occorrerà compilare tutte le colonne, ma solo alcune di esse, riportando le indicazioni come di seguito specificato.</w:t>
      </w:r>
    </w:p>
    <w:p w:rsidR="00712AE7" w:rsidRDefault="004517F5" w:rsidP="004517F5">
      <w:pPr>
        <w:jc w:val="both"/>
        <w:rPr>
          <w:lang w:val="it-IT" w:eastAsia="it-IT"/>
        </w:rPr>
      </w:pPr>
      <w:r>
        <w:rPr>
          <w:lang w:val="it-IT" w:eastAsia="it-IT"/>
        </w:rPr>
        <w:t>La rendicontazione del versamento d</w:t>
      </w:r>
      <w:r w:rsidR="00712AE7">
        <w:rPr>
          <w:lang w:val="it-IT" w:eastAsia="it-IT"/>
        </w:rPr>
        <w:t xml:space="preserve">egli oneri previdenziali ed erariali a carico dell’Amministrazione </w:t>
      </w:r>
      <w:r>
        <w:rPr>
          <w:lang w:val="it-IT" w:eastAsia="it-IT"/>
        </w:rPr>
        <w:t xml:space="preserve">può </w:t>
      </w:r>
      <w:r w:rsidRPr="0036169B">
        <w:rPr>
          <w:lang w:val="it-IT" w:eastAsia="it-IT"/>
        </w:rPr>
        <w:t xml:space="preserve">essere effettuata </w:t>
      </w:r>
      <w:r w:rsidR="00712AE7">
        <w:rPr>
          <w:lang w:val="it-IT" w:eastAsia="it-IT"/>
        </w:rPr>
        <w:t>riportando un onere per riga ed indicando:</w:t>
      </w:r>
    </w:p>
    <w:p w:rsidR="00712AE7" w:rsidRDefault="004517F5" w:rsidP="004517F5">
      <w:pPr>
        <w:jc w:val="both"/>
        <w:rPr>
          <w:lang w:val="it-IT" w:eastAsia="it-IT"/>
        </w:rPr>
      </w:pPr>
      <w:r w:rsidRPr="0036169B">
        <w:rPr>
          <w:lang w:val="it-IT" w:eastAsia="it-IT"/>
        </w:rPr>
        <w:t>nella colonna “</w:t>
      </w:r>
      <w:r w:rsidRPr="0036169B">
        <w:rPr>
          <w:b/>
          <w:lang w:val="it-IT" w:eastAsia="it-IT"/>
        </w:rPr>
        <w:t>cognome</w:t>
      </w:r>
      <w:r w:rsidRPr="0036169B">
        <w:rPr>
          <w:lang w:val="it-IT" w:eastAsia="it-IT"/>
        </w:rPr>
        <w:t>”, l</w:t>
      </w:r>
      <w:r w:rsidR="00712AE7">
        <w:rPr>
          <w:lang w:val="it-IT" w:eastAsia="it-IT"/>
        </w:rPr>
        <w:t>’onere ed il periodo (mese-anno) cui si riferisce;</w:t>
      </w:r>
    </w:p>
    <w:p w:rsidR="004517F5" w:rsidRPr="0036169B" w:rsidRDefault="004517F5" w:rsidP="004517F5">
      <w:pPr>
        <w:jc w:val="both"/>
        <w:rPr>
          <w:lang w:val="it-IT" w:eastAsia="it-IT"/>
        </w:rPr>
      </w:pPr>
      <w:r w:rsidRPr="0036169B">
        <w:rPr>
          <w:lang w:val="it-IT" w:eastAsia="it-IT"/>
        </w:rPr>
        <w:t>nella colonna “</w:t>
      </w:r>
      <w:r w:rsidRPr="0036169B">
        <w:rPr>
          <w:b/>
          <w:lang w:val="it-IT" w:eastAsia="it-IT"/>
        </w:rPr>
        <w:t>nome</w:t>
      </w:r>
      <w:r w:rsidRPr="0036169B">
        <w:rPr>
          <w:lang w:val="it-IT" w:eastAsia="it-IT"/>
        </w:rPr>
        <w:t>” il beneficiario del pagamento che può essere “</w:t>
      </w:r>
      <w:r w:rsidRPr="0036169B">
        <w:rPr>
          <w:b/>
          <w:lang w:val="it-IT" w:eastAsia="it-IT"/>
        </w:rPr>
        <w:t>Tesoro dello Stato</w:t>
      </w:r>
      <w:r w:rsidRPr="0036169B">
        <w:rPr>
          <w:lang w:val="it-IT" w:eastAsia="it-IT"/>
        </w:rPr>
        <w:t>”, “</w:t>
      </w:r>
      <w:r w:rsidRPr="0036169B">
        <w:rPr>
          <w:b/>
          <w:lang w:val="it-IT" w:eastAsia="it-IT"/>
        </w:rPr>
        <w:t xml:space="preserve">Regione </w:t>
      </w:r>
      <w:r w:rsidR="00712AE7">
        <w:rPr>
          <w:b/>
          <w:lang w:val="it-IT" w:eastAsia="it-IT"/>
        </w:rPr>
        <w:t>ABC</w:t>
      </w:r>
      <w:r w:rsidR="00712AE7">
        <w:rPr>
          <w:lang w:val="it-IT" w:eastAsia="it-IT"/>
        </w:rPr>
        <w:t>”;</w:t>
      </w:r>
    </w:p>
    <w:p w:rsidR="00712AE7" w:rsidRDefault="00712AE7" w:rsidP="004517F5">
      <w:pPr>
        <w:jc w:val="both"/>
        <w:rPr>
          <w:lang w:val="it-IT" w:eastAsia="it-IT"/>
        </w:rPr>
      </w:pPr>
      <w:r>
        <w:rPr>
          <w:lang w:val="it-IT" w:eastAsia="it-IT"/>
        </w:rPr>
        <w:t>nelle tre colonne degli “</w:t>
      </w:r>
      <w:r>
        <w:rPr>
          <w:b/>
          <w:lang w:val="it-IT" w:eastAsia="it-IT"/>
        </w:rPr>
        <w:t xml:space="preserve">Estremi </w:t>
      </w:r>
      <w:r w:rsidR="004517F5" w:rsidRPr="0036169B">
        <w:rPr>
          <w:b/>
          <w:lang w:val="it-IT" w:eastAsia="it-IT"/>
        </w:rPr>
        <w:t>di Pagamento</w:t>
      </w:r>
      <w:r>
        <w:rPr>
          <w:lang w:val="it-IT" w:eastAsia="it-IT"/>
        </w:rPr>
        <w:t xml:space="preserve">” serve </w:t>
      </w:r>
      <w:r w:rsidR="004517F5" w:rsidRPr="0036169B">
        <w:rPr>
          <w:lang w:val="it-IT" w:eastAsia="it-IT"/>
        </w:rPr>
        <w:t>indica</w:t>
      </w:r>
      <w:r>
        <w:rPr>
          <w:lang w:val="it-IT" w:eastAsia="it-IT"/>
        </w:rPr>
        <w:t>re</w:t>
      </w:r>
      <w:r w:rsidR="004517F5" w:rsidRPr="0036169B">
        <w:rPr>
          <w:lang w:val="it-IT" w:eastAsia="it-IT"/>
        </w:rPr>
        <w:t xml:space="preserve"> “</w:t>
      </w:r>
      <w:r w:rsidR="004517F5" w:rsidRPr="0036169B">
        <w:rPr>
          <w:b/>
          <w:lang w:val="it-IT" w:eastAsia="it-IT"/>
        </w:rPr>
        <w:t>Numero</w:t>
      </w:r>
      <w:r w:rsidR="004517F5" w:rsidRPr="0036169B">
        <w:rPr>
          <w:lang w:val="it-IT" w:eastAsia="it-IT"/>
        </w:rPr>
        <w:t>”, “</w:t>
      </w:r>
      <w:r w:rsidR="004517F5" w:rsidRPr="0036169B">
        <w:rPr>
          <w:b/>
          <w:lang w:val="it-IT" w:eastAsia="it-IT"/>
        </w:rPr>
        <w:t>Data</w:t>
      </w:r>
      <w:r w:rsidR="004517F5" w:rsidRPr="0036169B">
        <w:rPr>
          <w:lang w:val="it-IT" w:eastAsia="it-IT"/>
        </w:rPr>
        <w:t>” ed “</w:t>
      </w:r>
      <w:r w:rsidR="004517F5" w:rsidRPr="0036169B">
        <w:rPr>
          <w:b/>
          <w:lang w:val="it-IT" w:eastAsia="it-IT"/>
        </w:rPr>
        <w:t>Importo Totale</w:t>
      </w:r>
      <w:r w:rsidR="004517F5" w:rsidRPr="0036169B">
        <w:rPr>
          <w:lang w:val="it-IT" w:eastAsia="it-IT"/>
        </w:rPr>
        <w:t>”</w:t>
      </w:r>
      <w:r>
        <w:rPr>
          <w:lang w:val="it-IT" w:eastAsia="it-IT"/>
        </w:rPr>
        <w:t xml:space="preserve"> di ciascun ordinativo;</w:t>
      </w:r>
    </w:p>
    <w:p w:rsidR="00712AE7" w:rsidRDefault="00712AE7" w:rsidP="004517F5">
      <w:pPr>
        <w:jc w:val="both"/>
        <w:rPr>
          <w:lang w:val="it-IT" w:eastAsia="it-IT"/>
        </w:rPr>
      </w:pPr>
      <w:r>
        <w:rPr>
          <w:lang w:val="it-IT" w:eastAsia="it-IT"/>
        </w:rPr>
        <w:t xml:space="preserve">nelle due colonne </w:t>
      </w:r>
      <w:r>
        <w:rPr>
          <w:lang w:val="it-IT" w:eastAsia="it-IT"/>
        </w:rPr>
        <w:t>degli “</w:t>
      </w:r>
      <w:r>
        <w:rPr>
          <w:b/>
          <w:lang w:val="it-IT" w:eastAsia="it-IT"/>
        </w:rPr>
        <w:t xml:space="preserve">Estremi </w:t>
      </w:r>
      <w:r>
        <w:rPr>
          <w:b/>
          <w:lang w:val="it-IT" w:eastAsia="it-IT"/>
        </w:rPr>
        <w:t>Quietanza</w:t>
      </w:r>
      <w:r>
        <w:rPr>
          <w:lang w:val="it-IT" w:eastAsia="it-IT"/>
        </w:rPr>
        <w:t xml:space="preserve">” serve </w:t>
      </w:r>
      <w:r w:rsidRPr="0036169B">
        <w:rPr>
          <w:lang w:val="it-IT" w:eastAsia="it-IT"/>
        </w:rPr>
        <w:t>indica</w:t>
      </w:r>
      <w:r>
        <w:rPr>
          <w:lang w:val="it-IT" w:eastAsia="it-IT"/>
        </w:rPr>
        <w:t>re</w:t>
      </w:r>
      <w:r w:rsidRPr="0036169B">
        <w:rPr>
          <w:lang w:val="it-IT" w:eastAsia="it-IT"/>
        </w:rPr>
        <w:t xml:space="preserve"> “</w:t>
      </w:r>
      <w:r w:rsidRPr="0036169B">
        <w:rPr>
          <w:b/>
          <w:lang w:val="it-IT" w:eastAsia="it-IT"/>
        </w:rPr>
        <w:t>Numero</w:t>
      </w:r>
      <w:r w:rsidRPr="0036169B">
        <w:rPr>
          <w:lang w:val="it-IT" w:eastAsia="it-IT"/>
        </w:rPr>
        <w:t>”</w:t>
      </w:r>
      <w:r>
        <w:rPr>
          <w:lang w:val="it-IT" w:eastAsia="it-IT"/>
        </w:rPr>
        <w:t xml:space="preserve"> </w:t>
      </w:r>
      <w:proofErr w:type="gramStart"/>
      <w:r>
        <w:rPr>
          <w:lang w:val="it-IT" w:eastAsia="it-IT"/>
        </w:rPr>
        <w:t>e</w:t>
      </w:r>
      <w:r w:rsidRPr="0036169B">
        <w:rPr>
          <w:lang w:val="it-IT" w:eastAsia="it-IT"/>
        </w:rPr>
        <w:t xml:space="preserve"> “</w:t>
      </w:r>
      <w:proofErr w:type="gramEnd"/>
      <w:r w:rsidRPr="0036169B">
        <w:rPr>
          <w:b/>
          <w:lang w:val="it-IT" w:eastAsia="it-IT"/>
        </w:rPr>
        <w:t>Data</w:t>
      </w:r>
      <w:r w:rsidRPr="0036169B">
        <w:rPr>
          <w:lang w:val="it-IT" w:eastAsia="it-IT"/>
        </w:rPr>
        <w:t xml:space="preserve">” </w:t>
      </w:r>
      <w:r>
        <w:rPr>
          <w:lang w:val="it-IT" w:eastAsia="it-IT"/>
        </w:rPr>
        <w:t xml:space="preserve">per </w:t>
      </w:r>
      <w:r>
        <w:rPr>
          <w:lang w:val="it-IT" w:eastAsia="it-IT"/>
        </w:rPr>
        <w:t>ciascun ordinativo</w:t>
      </w:r>
      <w:r>
        <w:rPr>
          <w:lang w:val="it-IT" w:eastAsia="it-IT"/>
        </w:rPr>
        <w:t>;</w:t>
      </w:r>
    </w:p>
    <w:p w:rsidR="004517F5" w:rsidRPr="0036169B" w:rsidRDefault="004517F5" w:rsidP="004517F5">
      <w:pPr>
        <w:jc w:val="both"/>
        <w:rPr>
          <w:lang w:val="it-IT" w:eastAsia="it-IT"/>
        </w:rPr>
      </w:pPr>
      <w:r w:rsidRPr="0036169B">
        <w:rPr>
          <w:lang w:val="it-IT" w:eastAsia="it-IT"/>
        </w:rPr>
        <w:t>nella colonna “</w:t>
      </w:r>
      <w:r w:rsidRPr="0036169B">
        <w:rPr>
          <w:b/>
          <w:lang w:val="it-IT" w:eastAsia="it-IT"/>
        </w:rPr>
        <w:t>Importo €</w:t>
      </w:r>
      <w:r w:rsidRPr="0036169B">
        <w:rPr>
          <w:lang w:val="it-IT" w:eastAsia="it-IT"/>
        </w:rPr>
        <w:t>”</w:t>
      </w:r>
      <w:r w:rsidR="00712AE7">
        <w:rPr>
          <w:lang w:val="it-IT" w:eastAsia="it-IT"/>
        </w:rPr>
        <w:t xml:space="preserve"> serve</w:t>
      </w:r>
      <w:r w:rsidR="00DC7DD5">
        <w:rPr>
          <w:lang w:val="it-IT" w:eastAsia="it-IT"/>
        </w:rPr>
        <w:t xml:space="preserve"> riportare la quota parte di competenza</w:t>
      </w:r>
      <w:r w:rsidRPr="0036169B">
        <w:rPr>
          <w:lang w:val="it-IT" w:eastAsia="it-IT"/>
        </w:rPr>
        <w:t>.</w:t>
      </w:r>
    </w:p>
    <w:p w:rsidR="004517F5" w:rsidRDefault="004517F5" w:rsidP="004517F5">
      <w:pPr>
        <w:spacing w:after="120"/>
        <w:jc w:val="both"/>
        <w:rPr>
          <w:lang w:val="it-IT" w:eastAsia="it-IT"/>
        </w:rPr>
      </w:pPr>
    </w:p>
    <w:p w:rsidR="00DC7DD5" w:rsidRDefault="00DC7DD5" w:rsidP="00DC7DD5">
      <w:pPr>
        <w:pStyle w:val="Titolo2"/>
      </w:pPr>
      <w:r>
        <w:t>Informazione</w:t>
      </w:r>
    </w:p>
    <w:p w:rsidR="00DC7DD5" w:rsidRDefault="00DC7DD5" w:rsidP="00DC7DD5">
      <w:pPr>
        <w:jc w:val="both"/>
        <w:rPr>
          <w:lang w:val="it-IT" w:eastAsia="it-IT"/>
        </w:rPr>
      </w:pPr>
      <w:r>
        <w:rPr>
          <w:lang w:val="it-IT" w:eastAsia="it-IT"/>
        </w:rPr>
        <w:t xml:space="preserve">La casella di posta elettronica, </w:t>
      </w:r>
      <w:hyperlink r:id="rId11" w:history="1">
        <w:r w:rsidRPr="00D4101D">
          <w:rPr>
            <w:rStyle w:val="Collegamentoipertestuale"/>
            <w:lang w:val="it-IT" w:eastAsia="it-IT"/>
          </w:rPr>
          <w:t>contabilita.covid@protezionecivile.it</w:t>
        </w:r>
      </w:hyperlink>
      <w:r>
        <w:rPr>
          <w:lang w:val="it-IT" w:eastAsia="it-IT"/>
        </w:rPr>
        <w:t xml:space="preserve">, potrà essere utilizzata per </w:t>
      </w:r>
      <w:r w:rsidRPr="00201FCE">
        <w:rPr>
          <w:lang w:val="it-IT" w:eastAsia="it-IT"/>
        </w:rPr>
        <w:t xml:space="preserve">formulare quesiti in merito alla compilazione </w:t>
      </w:r>
      <w:r>
        <w:rPr>
          <w:lang w:val="it-IT" w:eastAsia="it-IT"/>
        </w:rPr>
        <w:t xml:space="preserve">anche </w:t>
      </w:r>
      <w:r w:rsidRPr="00201FCE">
        <w:rPr>
          <w:lang w:val="it-IT" w:eastAsia="it-IT"/>
        </w:rPr>
        <w:t>dell</w:t>
      </w:r>
      <w:r>
        <w:rPr>
          <w:lang w:val="it-IT" w:eastAsia="it-IT"/>
        </w:rPr>
        <w:t>a</w:t>
      </w:r>
      <w:r w:rsidRPr="00201FCE">
        <w:rPr>
          <w:lang w:val="it-IT" w:eastAsia="it-IT"/>
        </w:rPr>
        <w:t xml:space="preserve"> sched</w:t>
      </w:r>
      <w:r>
        <w:rPr>
          <w:lang w:val="it-IT" w:eastAsia="it-IT"/>
        </w:rPr>
        <w:t>a</w:t>
      </w:r>
      <w:r w:rsidRPr="00201FCE">
        <w:rPr>
          <w:lang w:val="it-IT" w:eastAsia="it-IT"/>
        </w:rPr>
        <w:t xml:space="preserve"> di rendicontazione </w:t>
      </w:r>
      <w:r>
        <w:rPr>
          <w:lang w:val="it-IT" w:eastAsia="it-IT"/>
        </w:rPr>
        <w:t>in questione</w:t>
      </w:r>
      <w:r>
        <w:rPr>
          <w:lang w:val="it-IT" w:eastAsia="it-IT"/>
        </w:rPr>
        <w:t>.</w:t>
      </w:r>
    </w:p>
    <w:p w:rsidR="00DC7DD5" w:rsidRPr="004517F5" w:rsidRDefault="00DC7DD5" w:rsidP="004517F5">
      <w:pPr>
        <w:spacing w:after="120"/>
        <w:jc w:val="both"/>
        <w:rPr>
          <w:lang w:val="it-IT" w:eastAsia="it-IT"/>
        </w:rPr>
      </w:pPr>
    </w:p>
    <w:sectPr w:rsidR="00DC7DD5" w:rsidRPr="004517F5" w:rsidSect="00652D0E">
      <w:headerReference w:type="default" r:id="rId12"/>
      <w:footerReference w:type="default" r:id="rId13"/>
      <w:type w:val="continuous"/>
      <w:pgSz w:w="11906" w:h="16838" w:code="9"/>
      <w:pgMar w:top="1276" w:right="1134" w:bottom="851" w:left="1134" w:header="709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52" w:rsidRDefault="00751352" w:rsidP="001D5E54">
      <w:pPr>
        <w:spacing w:after="0" w:line="240" w:lineRule="auto"/>
      </w:pPr>
      <w:r>
        <w:separator/>
      </w:r>
    </w:p>
  </w:endnote>
  <w:endnote w:type="continuationSeparator" w:id="0">
    <w:p w:rsidR="00751352" w:rsidRDefault="00751352" w:rsidP="001D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52" w:rsidRPr="007E49F8" w:rsidRDefault="00751352">
    <w:pPr>
      <w:pStyle w:val="Pidipagina"/>
      <w:jc w:val="center"/>
      <w:rPr>
        <w:b/>
      </w:rPr>
    </w:pPr>
    <w:r w:rsidRPr="007E49F8">
      <w:rPr>
        <w:b/>
      </w:rPr>
      <w:fldChar w:fldCharType="begin"/>
    </w:r>
    <w:r w:rsidRPr="007E49F8">
      <w:rPr>
        <w:b/>
      </w:rPr>
      <w:instrText xml:space="preserve"> PAGE   \* MERGEFORMAT </w:instrText>
    </w:r>
    <w:r w:rsidRPr="007E49F8">
      <w:rPr>
        <w:b/>
      </w:rPr>
      <w:fldChar w:fldCharType="separate"/>
    </w:r>
    <w:r w:rsidR="00DC7DD5">
      <w:rPr>
        <w:b/>
        <w:noProof/>
      </w:rPr>
      <w:t>3</w:t>
    </w:r>
    <w:r w:rsidRPr="007E49F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52" w:rsidRDefault="00751352" w:rsidP="001D5E54">
      <w:pPr>
        <w:spacing w:after="0" w:line="240" w:lineRule="auto"/>
      </w:pPr>
      <w:r>
        <w:separator/>
      </w:r>
    </w:p>
  </w:footnote>
  <w:footnote w:type="continuationSeparator" w:id="0">
    <w:p w:rsidR="00751352" w:rsidRDefault="00751352" w:rsidP="001D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352" w:rsidRDefault="00751352" w:rsidP="00CA0066">
    <w:pPr>
      <w:pStyle w:val="Intestazione"/>
      <w:tabs>
        <w:tab w:val="clear" w:pos="9972"/>
      </w:tabs>
      <w:spacing w:after="0"/>
      <w:rPr>
        <w:b/>
        <w:bCs/>
        <w:sz w:val="16"/>
        <w:szCs w:val="16"/>
        <w:lang w:val="it-IT"/>
      </w:rPr>
    </w:pPr>
    <w:r w:rsidRPr="00B36BC0">
      <w:rPr>
        <w:rFonts w:eastAsia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57216" behindDoc="1" locked="0" layoutInCell="1" allowOverlap="1" wp14:anchorId="2F9226F9" wp14:editId="14EDEF75">
          <wp:simplePos x="0" y="0"/>
          <wp:positionH relativeFrom="column">
            <wp:posOffset>-279136</wp:posOffset>
          </wp:positionH>
          <wp:positionV relativeFrom="paragraph">
            <wp:posOffset>-182245</wp:posOffset>
          </wp:positionV>
          <wp:extent cx="565200" cy="442800"/>
          <wp:effectExtent l="0" t="0" r="6350" b="0"/>
          <wp:wrapNone/>
          <wp:docPr id="27" name="Immagine 27" descr="Logo del Dipartimento della Protezione Civi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Dipartimento della Protezione Civil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EC2353">
      <w:rPr>
        <w:b/>
        <w:bCs/>
        <w:sz w:val="16"/>
        <w:szCs w:val="16"/>
        <w:lang w:val="it-IT"/>
      </w:rPr>
      <w:t>GUIDA PER LA COMPILAZIONE DELLE SCHEDE DI RENDICONTAZIONE DELLE SPESE SOSTENUTE</w:t>
    </w:r>
  </w:p>
  <w:p w:rsidR="00CA0066" w:rsidRDefault="00CA0066" w:rsidP="00EC2353">
    <w:pPr>
      <w:pStyle w:val="Intestazione"/>
      <w:tabs>
        <w:tab w:val="clear" w:pos="9972"/>
      </w:tabs>
    </w:pPr>
    <w:r>
      <w:rPr>
        <w:b/>
        <w:bCs/>
        <w:sz w:val="16"/>
        <w:szCs w:val="16"/>
        <w:lang w:val="it-IT"/>
      </w:rPr>
      <w:tab/>
      <w:t>FOCUS SULLA SCHEDA B10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E0A"/>
    <w:multiLevelType w:val="hybridMultilevel"/>
    <w:tmpl w:val="12B28CB2"/>
    <w:lvl w:ilvl="0" w:tplc="1E621C96">
      <w:numFmt w:val="bullet"/>
      <w:lvlText w:val="-"/>
      <w:lvlJc w:val="left"/>
      <w:pPr>
        <w:ind w:left="502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2F3296"/>
    <w:multiLevelType w:val="hybridMultilevel"/>
    <w:tmpl w:val="82848124"/>
    <w:lvl w:ilvl="0" w:tplc="FE441D7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F20CE"/>
    <w:multiLevelType w:val="hybridMultilevel"/>
    <w:tmpl w:val="FEF482CA"/>
    <w:lvl w:ilvl="0" w:tplc="95D4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312"/>
    <w:multiLevelType w:val="hybridMultilevel"/>
    <w:tmpl w:val="7DFA5D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D2B95"/>
    <w:multiLevelType w:val="hybridMultilevel"/>
    <w:tmpl w:val="5C3E1030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A04AB"/>
    <w:multiLevelType w:val="multilevel"/>
    <w:tmpl w:val="ABE621B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3EF1"/>
    <w:multiLevelType w:val="hybridMultilevel"/>
    <w:tmpl w:val="B2560C74"/>
    <w:lvl w:ilvl="0" w:tplc="FE441D7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10D4B"/>
    <w:multiLevelType w:val="hybridMultilevel"/>
    <w:tmpl w:val="4FCCD946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0796D"/>
    <w:multiLevelType w:val="hybridMultilevel"/>
    <w:tmpl w:val="5FBE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878EB"/>
    <w:multiLevelType w:val="hybridMultilevel"/>
    <w:tmpl w:val="4EE4F4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E12A1"/>
    <w:multiLevelType w:val="hybridMultilevel"/>
    <w:tmpl w:val="A8B84D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27A2"/>
    <w:multiLevelType w:val="hybridMultilevel"/>
    <w:tmpl w:val="283CCFE0"/>
    <w:lvl w:ilvl="0" w:tplc="41D4DC36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E00F8"/>
    <w:multiLevelType w:val="hybridMultilevel"/>
    <w:tmpl w:val="FEF482CA"/>
    <w:lvl w:ilvl="0" w:tplc="95D4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733A6"/>
    <w:multiLevelType w:val="hybridMultilevel"/>
    <w:tmpl w:val="4DDA26A0"/>
    <w:lvl w:ilvl="0" w:tplc="0D5CCC86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31BF6"/>
    <w:multiLevelType w:val="hybridMultilevel"/>
    <w:tmpl w:val="ABE621B6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32CC1"/>
    <w:multiLevelType w:val="hybridMultilevel"/>
    <w:tmpl w:val="A8D21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740D7"/>
    <w:multiLevelType w:val="hybridMultilevel"/>
    <w:tmpl w:val="3608421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F7E7D"/>
    <w:multiLevelType w:val="hybridMultilevel"/>
    <w:tmpl w:val="9AC86690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92239"/>
    <w:multiLevelType w:val="hybridMultilevel"/>
    <w:tmpl w:val="A192F302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F27F9"/>
    <w:multiLevelType w:val="hybridMultilevel"/>
    <w:tmpl w:val="645A4A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467D4"/>
    <w:multiLevelType w:val="multilevel"/>
    <w:tmpl w:val="A8B84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24D66"/>
    <w:multiLevelType w:val="hybridMultilevel"/>
    <w:tmpl w:val="213EBA6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92FFD"/>
    <w:multiLevelType w:val="hybridMultilevel"/>
    <w:tmpl w:val="FEF482CA"/>
    <w:lvl w:ilvl="0" w:tplc="95D4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416F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4" w15:restartNumberingAfterBreak="0">
    <w:nsid w:val="48397E3B"/>
    <w:multiLevelType w:val="hybridMultilevel"/>
    <w:tmpl w:val="FE246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D7FF4"/>
    <w:multiLevelType w:val="hybridMultilevel"/>
    <w:tmpl w:val="04B850EC"/>
    <w:lvl w:ilvl="0" w:tplc="91B08674">
      <w:start w:val="1"/>
      <w:numFmt w:val="bullet"/>
      <w:lvlText w:val="–"/>
      <w:lvlJc w:val="left"/>
      <w:pPr>
        <w:ind w:left="108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9712F8"/>
    <w:multiLevelType w:val="hybridMultilevel"/>
    <w:tmpl w:val="F29C13D2"/>
    <w:lvl w:ilvl="0" w:tplc="FE441D7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D04F1D"/>
    <w:multiLevelType w:val="singleLevel"/>
    <w:tmpl w:val="040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</w:abstractNum>
  <w:abstractNum w:abstractNumId="28" w15:restartNumberingAfterBreak="0">
    <w:nsid w:val="51056BDD"/>
    <w:multiLevelType w:val="hybridMultilevel"/>
    <w:tmpl w:val="A83C92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72AA4"/>
    <w:multiLevelType w:val="hybridMultilevel"/>
    <w:tmpl w:val="FE0CCEB4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375E6"/>
    <w:multiLevelType w:val="hybridMultilevel"/>
    <w:tmpl w:val="78444464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25CB6"/>
    <w:multiLevelType w:val="hybridMultilevel"/>
    <w:tmpl w:val="D7F8E788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F02C4"/>
    <w:multiLevelType w:val="hybridMultilevel"/>
    <w:tmpl w:val="94B0C842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CE7380"/>
    <w:multiLevelType w:val="multilevel"/>
    <w:tmpl w:val="6F4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F7BFC"/>
    <w:multiLevelType w:val="hybridMultilevel"/>
    <w:tmpl w:val="937467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114698"/>
    <w:multiLevelType w:val="hybridMultilevel"/>
    <w:tmpl w:val="58624466"/>
    <w:lvl w:ilvl="0" w:tplc="0410000F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6CC637A1"/>
    <w:multiLevelType w:val="multilevel"/>
    <w:tmpl w:val="D99C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2F0F2C"/>
    <w:multiLevelType w:val="hybridMultilevel"/>
    <w:tmpl w:val="70EC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E5BCF"/>
    <w:multiLevelType w:val="hybridMultilevel"/>
    <w:tmpl w:val="B2F86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F6BC6"/>
    <w:multiLevelType w:val="hybridMultilevel"/>
    <w:tmpl w:val="0700D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E31C4"/>
    <w:multiLevelType w:val="multilevel"/>
    <w:tmpl w:val="A8B84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427A2"/>
    <w:multiLevelType w:val="hybridMultilevel"/>
    <w:tmpl w:val="FE00F46C"/>
    <w:lvl w:ilvl="0" w:tplc="7AB4C494">
      <w:start w:val="16"/>
      <w:numFmt w:val="bullet"/>
      <w:lvlText w:val="-"/>
      <w:lvlJc w:val="left"/>
      <w:pPr>
        <w:ind w:left="63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42" w15:restartNumberingAfterBreak="0">
    <w:nsid w:val="7B117C58"/>
    <w:multiLevelType w:val="hybridMultilevel"/>
    <w:tmpl w:val="B2DC3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93D30"/>
    <w:multiLevelType w:val="hybridMultilevel"/>
    <w:tmpl w:val="180E5752"/>
    <w:lvl w:ilvl="0" w:tplc="FE441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339C5"/>
    <w:multiLevelType w:val="hybridMultilevel"/>
    <w:tmpl w:val="15223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27"/>
  </w:num>
  <w:num w:numId="4">
    <w:abstractNumId w:val="23"/>
  </w:num>
  <w:num w:numId="5">
    <w:abstractNumId w:val="13"/>
  </w:num>
  <w:num w:numId="6">
    <w:abstractNumId w:val="8"/>
  </w:num>
  <w:num w:numId="7">
    <w:abstractNumId w:val="28"/>
  </w:num>
  <w:num w:numId="8">
    <w:abstractNumId w:val="43"/>
  </w:num>
  <w:num w:numId="9">
    <w:abstractNumId w:val="7"/>
  </w:num>
  <w:num w:numId="10">
    <w:abstractNumId w:val="4"/>
  </w:num>
  <w:num w:numId="11">
    <w:abstractNumId w:val="32"/>
  </w:num>
  <w:num w:numId="12">
    <w:abstractNumId w:val="17"/>
  </w:num>
  <w:num w:numId="13">
    <w:abstractNumId w:val="44"/>
  </w:num>
  <w:num w:numId="14">
    <w:abstractNumId w:val="25"/>
  </w:num>
  <w:num w:numId="15">
    <w:abstractNumId w:val="34"/>
  </w:num>
  <w:num w:numId="16">
    <w:abstractNumId w:val="3"/>
  </w:num>
  <w:num w:numId="17">
    <w:abstractNumId w:val="26"/>
  </w:num>
  <w:num w:numId="18">
    <w:abstractNumId w:val="16"/>
  </w:num>
  <w:num w:numId="19">
    <w:abstractNumId w:val="21"/>
  </w:num>
  <w:num w:numId="20">
    <w:abstractNumId w:val="9"/>
  </w:num>
  <w:num w:numId="21">
    <w:abstractNumId w:val="30"/>
  </w:num>
  <w:num w:numId="22">
    <w:abstractNumId w:val="10"/>
  </w:num>
  <w:num w:numId="23">
    <w:abstractNumId w:val="20"/>
  </w:num>
  <w:num w:numId="24">
    <w:abstractNumId w:val="5"/>
  </w:num>
  <w:num w:numId="25">
    <w:abstractNumId w:val="29"/>
  </w:num>
  <w:num w:numId="26">
    <w:abstractNumId w:val="40"/>
  </w:num>
  <w:num w:numId="27">
    <w:abstractNumId w:val="31"/>
  </w:num>
  <w:num w:numId="28">
    <w:abstractNumId w:val="1"/>
  </w:num>
  <w:num w:numId="29">
    <w:abstractNumId w:val="6"/>
  </w:num>
  <w:num w:numId="30">
    <w:abstractNumId w:val="19"/>
  </w:num>
  <w:num w:numId="31">
    <w:abstractNumId w:val="15"/>
  </w:num>
  <w:num w:numId="32">
    <w:abstractNumId w:val="2"/>
  </w:num>
  <w:num w:numId="33">
    <w:abstractNumId w:val="12"/>
  </w:num>
  <w:num w:numId="34">
    <w:abstractNumId w:val="22"/>
  </w:num>
  <w:num w:numId="35">
    <w:abstractNumId w:val="18"/>
  </w:num>
  <w:num w:numId="36">
    <w:abstractNumId w:val="35"/>
  </w:num>
  <w:num w:numId="37">
    <w:abstractNumId w:val="11"/>
  </w:num>
  <w:num w:numId="38">
    <w:abstractNumId w:val="0"/>
  </w:num>
  <w:num w:numId="39">
    <w:abstractNumId w:val="36"/>
  </w:num>
  <w:num w:numId="40">
    <w:abstractNumId w:val="33"/>
  </w:num>
  <w:num w:numId="41">
    <w:abstractNumId w:val="38"/>
  </w:num>
  <w:num w:numId="42">
    <w:abstractNumId w:val="24"/>
  </w:num>
  <w:num w:numId="43">
    <w:abstractNumId w:val="39"/>
  </w:num>
  <w:num w:numId="44">
    <w:abstractNumId w:val="4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41"/>
    <w:rsid w:val="000004E3"/>
    <w:rsid w:val="00015994"/>
    <w:rsid w:val="000208D5"/>
    <w:rsid w:val="000220F8"/>
    <w:rsid w:val="00026FC1"/>
    <w:rsid w:val="00035172"/>
    <w:rsid w:val="0003721D"/>
    <w:rsid w:val="00041D1C"/>
    <w:rsid w:val="00043322"/>
    <w:rsid w:val="00052651"/>
    <w:rsid w:val="00054AD2"/>
    <w:rsid w:val="00055A25"/>
    <w:rsid w:val="000578CC"/>
    <w:rsid w:val="0006077A"/>
    <w:rsid w:val="0006522A"/>
    <w:rsid w:val="00070426"/>
    <w:rsid w:val="00072E39"/>
    <w:rsid w:val="000733E5"/>
    <w:rsid w:val="00074629"/>
    <w:rsid w:val="0007479E"/>
    <w:rsid w:val="000808AF"/>
    <w:rsid w:val="00083996"/>
    <w:rsid w:val="00083D1C"/>
    <w:rsid w:val="000929BA"/>
    <w:rsid w:val="000936E1"/>
    <w:rsid w:val="00093765"/>
    <w:rsid w:val="000A1E48"/>
    <w:rsid w:val="000A54CA"/>
    <w:rsid w:val="000A6AF6"/>
    <w:rsid w:val="000B313A"/>
    <w:rsid w:val="000B55EF"/>
    <w:rsid w:val="000B6CE5"/>
    <w:rsid w:val="000C1094"/>
    <w:rsid w:val="000C190B"/>
    <w:rsid w:val="000C1D2E"/>
    <w:rsid w:val="000C2B03"/>
    <w:rsid w:val="000C35E9"/>
    <w:rsid w:val="000C617D"/>
    <w:rsid w:val="000D1748"/>
    <w:rsid w:val="000D18CD"/>
    <w:rsid w:val="000D3206"/>
    <w:rsid w:val="000D3B8C"/>
    <w:rsid w:val="000D4E5C"/>
    <w:rsid w:val="000D577F"/>
    <w:rsid w:val="000D6F69"/>
    <w:rsid w:val="000D73EE"/>
    <w:rsid w:val="000E11CB"/>
    <w:rsid w:val="000E6FDA"/>
    <w:rsid w:val="000F1075"/>
    <w:rsid w:val="000F1C0E"/>
    <w:rsid w:val="000F1DC8"/>
    <w:rsid w:val="00105549"/>
    <w:rsid w:val="00106BBA"/>
    <w:rsid w:val="0011699C"/>
    <w:rsid w:val="00116B0C"/>
    <w:rsid w:val="00116E1E"/>
    <w:rsid w:val="0012087A"/>
    <w:rsid w:val="00122CB9"/>
    <w:rsid w:val="001230B8"/>
    <w:rsid w:val="00123CB6"/>
    <w:rsid w:val="00124DFA"/>
    <w:rsid w:val="00130B4C"/>
    <w:rsid w:val="001345E8"/>
    <w:rsid w:val="00135E7F"/>
    <w:rsid w:val="0013676C"/>
    <w:rsid w:val="00142604"/>
    <w:rsid w:val="001439E2"/>
    <w:rsid w:val="001449BA"/>
    <w:rsid w:val="001463F0"/>
    <w:rsid w:val="00151C0F"/>
    <w:rsid w:val="00155169"/>
    <w:rsid w:val="00160D83"/>
    <w:rsid w:val="00161004"/>
    <w:rsid w:val="00161054"/>
    <w:rsid w:val="00163883"/>
    <w:rsid w:val="00163A9A"/>
    <w:rsid w:val="001664EA"/>
    <w:rsid w:val="0018499A"/>
    <w:rsid w:val="00185836"/>
    <w:rsid w:val="0018775C"/>
    <w:rsid w:val="00187EC5"/>
    <w:rsid w:val="00191D93"/>
    <w:rsid w:val="00193B59"/>
    <w:rsid w:val="00196B3A"/>
    <w:rsid w:val="001A0828"/>
    <w:rsid w:val="001A3328"/>
    <w:rsid w:val="001A65D6"/>
    <w:rsid w:val="001B3F5A"/>
    <w:rsid w:val="001B67B0"/>
    <w:rsid w:val="001C00DD"/>
    <w:rsid w:val="001C372E"/>
    <w:rsid w:val="001C4391"/>
    <w:rsid w:val="001D1D7E"/>
    <w:rsid w:val="001D39C9"/>
    <w:rsid w:val="001D3F60"/>
    <w:rsid w:val="001D5E54"/>
    <w:rsid w:val="001D697E"/>
    <w:rsid w:val="001E172D"/>
    <w:rsid w:val="001E4637"/>
    <w:rsid w:val="001F0719"/>
    <w:rsid w:val="001F175B"/>
    <w:rsid w:val="001F68A2"/>
    <w:rsid w:val="001F7A48"/>
    <w:rsid w:val="00201FCE"/>
    <w:rsid w:val="00202812"/>
    <w:rsid w:val="00202FAB"/>
    <w:rsid w:val="00203E4B"/>
    <w:rsid w:val="00204DE6"/>
    <w:rsid w:val="00205D78"/>
    <w:rsid w:val="00210628"/>
    <w:rsid w:val="0021318E"/>
    <w:rsid w:val="00213771"/>
    <w:rsid w:val="0022306F"/>
    <w:rsid w:val="00223C05"/>
    <w:rsid w:val="00225573"/>
    <w:rsid w:val="0023256B"/>
    <w:rsid w:val="002351BA"/>
    <w:rsid w:val="0024208F"/>
    <w:rsid w:val="00243CC4"/>
    <w:rsid w:val="002451E1"/>
    <w:rsid w:val="00245A42"/>
    <w:rsid w:val="00251079"/>
    <w:rsid w:val="002601F3"/>
    <w:rsid w:val="00260847"/>
    <w:rsid w:val="0026117F"/>
    <w:rsid w:val="00265B59"/>
    <w:rsid w:val="00266641"/>
    <w:rsid w:val="00266856"/>
    <w:rsid w:val="002740B3"/>
    <w:rsid w:val="002764DB"/>
    <w:rsid w:val="00276D50"/>
    <w:rsid w:val="00277C88"/>
    <w:rsid w:val="00282800"/>
    <w:rsid w:val="00282FAA"/>
    <w:rsid w:val="0028575B"/>
    <w:rsid w:val="00285817"/>
    <w:rsid w:val="002928F5"/>
    <w:rsid w:val="00293D52"/>
    <w:rsid w:val="002945CD"/>
    <w:rsid w:val="00296BE5"/>
    <w:rsid w:val="00297AF2"/>
    <w:rsid w:val="002A099C"/>
    <w:rsid w:val="002A30F4"/>
    <w:rsid w:val="002A3F8B"/>
    <w:rsid w:val="002A75A4"/>
    <w:rsid w:val="002B4F90"/>
    <w:rsid w:val="002C1BDA"/>
    <w:rsid w:val="002C33E0"/>
    <w:rsid w:val="002C3DC8"/>
    <w:rsid w:val="002C461A"/>
    <w:rsid w:val="002C64C5"/>
    <w:rsid w:val="002D1E45"/>
    <w:rsid w:val="002F045C"/>
    <w:rsid w:val="002F43F4"/>
    <w:rsid w:val="002F7B34"/>
    <w:rsid w:val="00300A74"/>
    <w:rsid w:val="00307579"/>
    <w:rsid w:val="00310C5B"/>
    <w:rsid w:val="00310C7F"/>
    <w:rsid w:val="00314624"/>
    <w:rsid w:val="00317D38"/>
    <w:rsid w:val="0032124A"/>
    <w:rsid w:val="00322939"/>
    <w:rsid w:val="00331B69"/>
    <w:rsid w:val="00332E27"/>
    <w:rsid w:val="003348CD"/>
    <w:rsid w:val="00345E4B"/>
    <w:rsid w:val="003463D2"/>
    <w:rsid w:val="00350462"/>
    <w:rsid w:val="00357EBE"/>
    <w:rsid w:val="003606D5"/>
    <w:rsid w:val="00360C70"/>
    <w:rsid w:val="0036169B"/>
    <w:rsid w:val="00361724"/>
    <w:rsid w:val="003620C0"/>
    <w:rsid w:val="00362439"/>
    <w:rsid w:val="003672A1"/>
    <w:rsid w:val="00367491"/>
    <w:rsid w:val="00370431"/>
    <w:rsid w:val="0037559C"/>
    <w:rsid w:val="00376301"/>
    <w:rsid w:val="003764F6"/>
    <w:rsid w:val="00377EE7"/>
    <w:rsid w:val="00377FFA"/>
    <w:rsid w:val="00381C4F"/>
    <w:rsid w:val="00385819"/>
    <w:rsid w:val="003864F8"/>
    <w:rsid w:val="003963C6"/>
    <w:rsid w:val="003A101E"/>
    <w:rsid w:val="003A14A4"/>
    <w:rsid w:val="003B5A44"/>
    <w:rsid w:val="003B7EE5"/>
    <w:rsid w:val="003C2C25"/>
    <w:rsid w:val="003C745C"/>
    <w:rsid w:val="003C7D52"/>
    <w:rsid w:val="003C7E33"/>
    <w:rsid w:val="003D2B16"/>
    <w:rsid w:val="003D57EB"/>
    <w:rsid w:val="003D5E25"/>
    <w:rsid w:val="003E0BEC"/>
    <w:rsid w:val="003E108F"/>
    <w:rsid w:val="003E3076"/>
    <w:rsid w:val="003E32D2"/>
    <w:rsid w:val="003E448E"/>
    <w:rsid w:val="003E54F6"/>
    <w:rsid w:val="003E670F"/>
    <w:rsid w:val="003E771F"/>
    <w:rsid w:val="003F3CD8"/>
    <w:rsid w:val="003F6D45"/>
    <w:rsid w:val="003F6F59"/>
    <w:rsid w:val="003F7661"/>
    <w:rsid w:val="00401DCE"/>
    <w:rsid w:val="00413124"/>
    <w:rsid w:val="00416C10"/>
    <w:rsid w:val="00422B21"/>
    <w:rsid w:val="004242FE"/>
    <w:rsid w:val="0043276A"/>
    <w:rsid w:val="00432F34"/>
    <w:rsid w:val="004341B0"/>
    <w:rsid w:val="00435620"/>
    <w:rsid w:val="00435D9E"/>
    <w:rsid w:val="0043686A"/>
    <w:rsid w:val="004450F5"/>
    <w:rsid w:val="004517F5"/>
    <w:rsid w:val="004529BB"/>
    <w:rsid w:val="00455A54"/>
    <w:rsid w:val="00462C7B"/>
    <w:rsid w:val="00464790"/>
    <w:rsid w:val="0046554B"/>
    <w:rsid w:val="00467583"/>
    <w:rsid w:val="00467C50"/>
    <w:rsid w:val="004746F4"/>
    <w:rsid w:val="00480887"/>
    <w:rsid w:val="00480C5B"/>
    <w:rsid w:val="0048190C"/>
    <w:rsid w:val="00482016"/>
    <w:rsid w:val="0048213B"/>
    <w:rsid w:val="0048475D"/>
    <w:rsid w:val="00493930"/>
    <w:rsid w:val="0049665C"/>
    <w:rsid w:val="004A0234"/>
    <w:rsid w:val="004B0D0C"/>
    <w:rsid w:val="004B1F75"/>
    <w:rsid w:val="004B3161"/>
    <w:rsid w:val="004B6442"/>
    <w:rsid w:val="004C324D"/>
    <w:rsid w:val="004C65FE"/>
    <w:rsid w:val="004C79A6"/>
    <w:rsid w:val="004D01BF"/>
    <w:rsid w:val="004D0519"/>
    <w:rsid w:val="004D108A"/>
    <w:rsid w:val="004D2B12"/>
    <w:rsid w:val="004D4872"/>
    <w:rsid w:val="004D66B7"/>
    <w:rsid w:val="004D7038"/>
    <w:rsid w:val="004E08C4"/>
    <w:rsid w:val="004E24E6"/>
    <w:rsid w:val="004E62E3"/>
    <w:rsid w:val="004F7AEA"/>
    <w:rsid w:val="005004B2"/>
    <w:rsid w:val="0050401A"/>
    <w:rsid w:val="00505108"/>
    <w:rsid w:val="00506341"/>
    <w:rsid w:val="00507F55"/>
    <w:rsid w:val="00510DDC"/>
    <w:rsid w:val="00516810"/>
    <w:rsid w:val="0052053D"/>
    <w:rsid w:val="00521E4F"/>
    <w:rsid w:val="00522A49"/>
    <w:rsid w:val="00527F5F"/>
    <w:rsid w:val="00532C72"/>
    <w:rsid w:val="00532C76"/>
    <w:rsid w:val="00532CC6"/>
    <w:rsid w:val="00535364"/>
    <w:rsid w:val="00540B5C"/>
    <w:rsid w:val="0055751C"/>
    <w:rsid w:val="00563E92"/>
    <w:rsid w:val="00567D4B"/>
    <w:rsid w:val="005723B1"/>
    <w:rsid w:val="005732B7"/>
    <w:rsid w:val="0058086C"/>
    <w:rsid w:val="00585EC9"/>
    <w:rsid w:val="00593674"/>
    <w:rsid w:val="0059673C"/>
    <w:rsid w:val="005A39F8"/>
    <w:rsid w:val="005A67FA"/>
    <w:rsid w:val="005A7241"/>
    <w:rsid w:val="005A7CFC"/>
    <w:rsid w:val="005B2F6A"/>
    <w:rsid w:val="005B5D53"/>
    <w:rsid w:val="005B697F"/>
    <w:rsid w:val="005C1E93"/>
    <w:rsid w:val="005C2386"/>
    <w:rsid w:val="005D5817"/>
    <w:rsid w:val="005D7F6C"/>
    <w:rsid w:val="005E03F3"/>
    <w:rsid w:val="005E07EF"/>
    <w:rsid w:val="005E413F"/>
    <w:rsid w:val="005E4A60"/>
    <w:rsid w:val="005E72F5"/>
    <w:rsid w:val="005E7526"/>
    <w:rsid w:val="005F12FD"/>
    <w:rsid w:val="005F58FA"/>
    <w:rsid w:val="005F7C87"/>
    <w:rsid w:val="00612566"/>
    <w:rsid w:val="0062266D"/>
    <w:rsid w:val="0062652A"/>
    <w:rsid w:val="00627127"/>
    <w:rsid w:val="0062764B"/>
    <w:rsid w:val="006441A5"/>
    <w:rsid w:val="0064596D"/>
    <w:rsid w:val="00646CAD"/>
    <w:rsid w:val="00647A5C"/>
    <w:rsid w:val="006512D0"/>
    <w:rsid w:val="00652D0E"/>
    <w:rsid w:val="0065449E"/>
    <w:rsid w:val="00662423"/>
    <w:rsid w:val="00666517"/>
    <w:rsid w:val="00667358"/>
    <w:rsid w:val="006705E8"/>
    <w:rsid w:val="00675F2B"/>
    <w:rsid w:val="00676345"/>
    <w:rsid w:val="00683373"/>
    <w:rsid w:val="00683981"/>
    <w:rsid w:val="006856F1"/>
    <w:rsid w:val="00685C7C"/>
    <w:rsid w:val="00687288"/>
    <w:rsid w:val="006953BC"/>
    <w:rsid w:val="006A0FD5"/>
    <w:rsid w:val="006A1489"/>
    <w:rsid w:val="006A30C5"/>
    <w:rsid w:val="006A3DD2"/>
    <w:rsid w:val="006A5BA0"/>
    <w:rsid w:val="006A6493"/>
    <w:rsid w:val="006A753E"/>
    <w:rsid w:val="006B1CC4"/>
    <w:rsid w:val="006B4072"/>
    <w:rsid w:val="006B5AA9"/>
    <w:rsid w:val="006B7A6E"/>
    <w:rsid w:val="006B7E95"/>
    <w:rsid w:val="006C1DEA"/>
    <w:rsid w:val="006C4501"/>
    <w:rsid w:val="006C5488"/>
    <w:rsid w:val="006C5611"/>
    <w:rsid w:val="006D176B"/>
    <w:rsid w:val="006D490D"/>
    <w:rsid w:val="006E685F"/>
    <w:rsid w:val="006E7A02"/>
    <w:rsid w:val="006F2516"/>
    <w:rsid w:val="006F3256"/>
    <w:rsid w:val="006F3AA9"/>
    <w:rsid w:val="006F462F"/>
    <w:rsid w:val="006F55B5"/>
    <w:rsid w:val="0070179D"/>
    <w:rsid w:val="007019D0"/>
    <w:rsid w:val="007038D1"/>
    <w:rsid w:val="00703BB4"/>
    <w:rsid w:val="00707EE1"/>
    <w:rsid w:val="00711822"/>
    <w:rsid w:val="00711950"/>
    <w:rsid w:val="00712AE7"/>
    <w:rsid w:val="007202B7"/>
    <w:rsid w:val="007217E5"/>
    <w:rsid w:val="00735C91"/>
    <w:rsid w:val="00735CE8"/>
    <w:rsid w:val="00736272"/>
    <w:rsid w:val="00743F94"/>
    <w:rsid w:val="00751352"/>
    <w:rsid w:val="00757554"/>
    <w:rsid w:val="00757E78"/>
    <w:rsid w:val="00760200"/>
    <w:rsid w:val="00763305"/>
    <w:rsid w:val="0076727C"/>
    <w:rsid w:val="00767503"/>
    <w:rsid w:val="00767DA1"/>
    <w:rsid w:val="0078690B"/>
    <w:rsid w:val="0078790C"/>
    <w:rsid w:val="00796926"/>
    <w:rsid w:val="007A0840"/>
    <w:rsid w:val="007A4120"/>
    <w:rsid w:val="007A50CC"/>
    <w:rsid w:val="007A5293"/>
    <w:rsid w:val="007A6012"/>
    <w:rsid w:val="007B39C1"/>
    <w:rsid w:val="007B3EFE"/>
    <w:rsid w:val="007B6B18"/>
    <w:rsid w:val="007C2B6A"/>
    <w:rsid w:val="007C4163"/>
    <w:rsid w:val="007C7A2B"/>
    <w:rsid w:val="007D0457"/>
    <w:rsid w:val="007D1B30"/>
    <w:rsid w:val="007D6C79"/>
    <w:rsid w:val="007D70FF"/>
    <w:rsid w:val="007E0748"/>
    <w:rsid w:val="007E49F8"/>
    <w:rsid w:val="007E78DC"/>
    <w:rsid w:val="007F0703"/>
    <w:rsid w:val="007F14B1"/>
    <w:rsid w:val="007F2258"/>
    <w:rsid w:val="007F2D85"/>
    <w:rsid w:val="007F2EE3"/>
    <w:rsid w:val="007F7D80"/>
    <w:rsid w:val="00807A85"/>
    <w:rsid w:val="008117BF"/>
    <w:rsid w:val="008125A5"/>
    <w:rsid w:val="00812ED7"/>
    <w:rsid w:val="008167E1"/>
    <w:rsid w:val="008255CE"/>
    <w:rsid w:val="0082617E"/>
    <w:rsid w:val="0082654B"/>
    <w:rsid w:val="00827701"/>
    <w:rsid w:val="008312FE"/>
    <w:rsid w:val="00840A32"/>
    <w:rsid w:val="0084211A"/>
    <w:rsid w:val="008431F8"/>
    <w:rsid w:val="00847BA7"/>
    <w:rsid w:val="00850E58"/>
    <w:rsid w:val="00852E98"/>
    <w:rsid w:val="00861D45"/>
    <w:rsid w:val="00870503"/>
    <w:rsid w:val="00871588"/>
    <w:rsid w:val="0087409E"/>
    <w:rsid w:val="00876D1A"/>
    <w:rsid w:val="00887047"/>
    <w:rsid w:val="00890384"/>
    <w:rsid w:val="0089114C"/>
    <w:rsid w:val="00891730"/>
    <w:rsid w:val="00892BB5"/>
    <w:rsid w:val="00895501"/>
    <w:rsid w:val="00895611"/>
    <w:rsid w:val="00896516"/>
    <w:rsid w:val="0089711F"/>
    <w:rsid w:val="008A1748"/>
    <w:rsid w:val="008A2029"/>
    <w:rsid w:val="008A3BD7"/>
    <w:rsid w:val="008A7355"/>
    <w:rsid w:val="008B7DC4"/>
    <w:rsid w:val="008C3D1E"/>
    <w:rsid w:val="008C51C7"/>
    <w:rsid w:val="008C6728"/>
    <w:rsid w:val="008D2EF2"/>
    <w:rsid w:val="008D6CB2"/>
    <w:rsid w:val="008E4238"/>
    <w:rsid w:val="008F30EB"/>
    <w:rsid w:val="008F465D"/>
    <w:rsid w:val="00904100"/>
    <w:rsid w:val="0091005A"/>
    <w:rsid w:val="009125C3"/>
    <w:rsid w:val="009250B2"/>
    <w:rsid w:val="009275D9"/>
    <w:rsid w:val="00930508"/>
    <w:rsid w:val="00931938"/>
    <w:rsid w:val="00943129"/>
    <w:rsid w:val="00944DB2"/>
    <w:rsid w:val="00951490"/>
    <w:rsid w:val="009556E9"/>
    <w:rsid w:val="0097535A"/>
    <w:rsid w:val="00976836"/>
    <w:rsid w:val="00983D75"/>
    <w:rsid w:val="00986D91"/>
    <w:rsid w:val="00987D6C"/>
    <w:rsid w:val="009926DC"/>
    <w:rsid w:val="00992B5E"/>
    <w:rsid w:val="009966A4"/>
    <w:rsid w:val="009A3490"/>
    <w:rsid w:val="009A3600"/>
    <w:rsid w:val="009A575B"/>
    <w:rsid w:val="009B052B"/>
    <w:rsid w:val="009B1314"/>
    <w:rsid w:val="009B27F0"/>
    <w:rsid w:val="009B3DF9"/>
    <w:rsid w:val="009B5503"/>
    <w:rsid w:val="009B5E83"/>
    <w:rsid w:val="009B6186"/>
    <w:rsid w:val="009C2623"/>
    <w:rsid w:val="009C3214"/>
    <w:rsid w:val="009C4715"/>
    <w:rsid w:val="009C6EE8"/>
    <w:rsid w:val="009D27EC"/>
    <w:rsid w:val="009D2B68"/>
    <w:rsid w:val="009D2BD2"/>
    <w:rsid w:val="009D6040"/>
    <w:rsid w:val="009E137F"/>
    <w:rsid w:val="009E1F3F"/>
    <w:rsid w:val="009E3F6B"/>
    <w:rsid w:val="009E71DA"/>
    <w:rsid w:val="009F0B6B"/>
    <w:rsid w:val="009F25A6"/>
    <w:rsid w:val="009F29F4"/>
    <w:rsid w:val="00A0090B"/>
    <w:rsid w:val="00A06FA7"/>
    <w:rsid w:val="00A07BC0"/>
    <w:rsid w:val="00A12BEF"/>
    <w:rsid w:val="00A1371D"/>
    <w:rsid w:val="00A13C2A"/>
    <w:rsid w:val="00A16E49"/>
    <w:rsid w:val="00A20064"/>
    <w:rsid w:val="00A27E39"/>
    <w:rsid w:val="00A30D51"/>
    <w:rsid w:val="00A3131D"/>
    <w:rsid w:val="00A32295"/>
    <w:rsid w:val="00A33081"/>
    <w:rsid w:val="00A34E6B"/>
    <w:rsid w:val="00A40E72"/>
    <w:rsid w:val="00A4405E"/>
    <w:rsid w:val="00A47184"/>
    <w:rsid w:val="00A4772E"/>
    <w:rsid w:val="00A526E9"/>
    <w:rsid w:val="00A5627A"/>
    <w:rsid w:val="00A6002A"/>
    <w:rsid w:val="00A63EEB"/>
    <w:rsid w:val="00A71395"/>
    <w:rsid w:val="00A726DC"/>
    <w:rsid w:val="00A77145"/>
    <w:rsid w:val="00A7758E"/>
    <w:rsid w:val="00A80DF9"/>
    <w:rsid w:val="00A813CC"/>
    <w:rsid w:val="00A81995"/>
    <w:rsid w:val="00A831BF"/>
    <w:rsid w:val="00A85E6B"/>
    <w:rsid w:val="00A90FFC"/>
    <w:rsid w:val="00A93F00"/>
    <w:rsid w:val="00A966DF"/>
    <w:rsid w:val="00AA63B8"/>
    <w:rsid w:val="00AA7BF6"/>
    <w:rsid w:val="00AB2AAD"/>
    <w:rsid w:val="00AB4669"/>
    <w:rsid w:val="00AB780D"/>
    <w:rsid w:val="00AC058A"/>
    <w:rsid w:val="00AC0D95"/>
    <w:rsid w:val="00AC477D"/>
    <w:rsid w:val="00AD0FF1"/>
    <w:rsid w:val="00AD4F38"/>
    <w:rsid w:val="00AE3697"/>
    <w:rsid w:val="00AE7551"/>
    <w:rsid w:val="00AE7A65"/>
    <w:rsid w:val="00AF1F86"/>
    <w:rsid w:val="00AF4E3B"/>
    <w:rsid w:val="00AF5D65"/>
    <w:rsid w:val="00B018CD"/>
    <w:rsid w:val="00B0789B"/>
    <w:rsid w:val="00B2284C"/>
    <w:rsid w:val="00B231A2"/>
    <w:rsid w:val="00B2330B"/>
    <w:rsid w:val="00B31465"/>
    <w:rsid w:val="00B357BD"/>
    <w:rsid w:val="00B36B4A"/>
    <w:rsid w:val="00B36BC0"/>
    <w:rsid w:val="00B36E3A"/>
    <w:rsid w:val="00B402D4"/>
    <w:rsid w:val="00B40991"/>
    <w:rsid w:val="00B478E8"/>
    <w:rsid w:val="00B52E63"/>
    <w:rsid w:val="00B533DE"/>
    <w:rsid w:val="00B634EF"/>
    <w:rsid w:val="00B71F82"/>
    <w:rsid w:val="00B737F5"/>
    <w:rsid w:val="00B7607E"/>
    <w:rsid w:val="00B76DF8"/>
    <w:rsid w:val="00B82849"/>
    <w:rsid w:val="00B87AC7"/>
    <w:rsid w:val="00B92C4F"/>
    <w:rsid w:val="00B9591E"/>
    <w:rsid w:val="00B9704B"/>
    <w:rsid w:val="00B979F2"/>
    <w:rsid w:val="00BA10DE"/>
    <w:rsid w:val="00BA1BBC"/>
    <w:rsid w:val="00BA42C8"/>
    <w:rsid w:val="00BB3374"/>
    <w:rsid w:val="00BC0132"/>
    <w:rsid w:val="00BC1D03"/>
    <w:rsid w:val="00BC2110"/>
    <w:rsid w:val="00BC5A61"/>
    <w:rsid w:val="00BC5E32"/>
    <w:rsid w:val="00BD0A31"/>
    <w:rsid w:val="00BD6364"/>
    <w:rsid w:val="00BD64BB"/>
    <w:rsid w:val="00BD773B"/>
    <w:rsid w:val="00BE1541"/>
    <w:rsid w:val="00BE393C"/>
    <w:rsid w:val="00BE3D37"/>
    <w:rsid w:val="00BF2DEC"/>
    <w:rsid w:val="00BF4CEA"/>
    <w:rsid w:val="00BF5F06"/>
    <w:rsid w:val="00BF6FF4"/>
    <w:rsid w:val="00C00EAF"/>
    <w:rsid w:val="00C0280B"/>
    <w:rsid w:val="00C05005"/>
    <w:rsid w:val="00C0583D"/>
    <w:rsid w:val="00C1005C"/>
    <w:rsid w:val="00C10C56"/>
    <w:rsid w:val="00C12B2C"/>
    <w:rsid w:val="00C17BD1"/>
    <w:rsid w:val="00C21E5E"/>
    <w:rsid w:val="00C22858"/>
    <w:rsid w:val="00C276BA"/>
    <w:rsid w:val="00C31D6A"/>
    <w:rsid w:val="00C31DB2"/>
    <w:rsid w:val="00C40A3A"/>
    <w:rsid w:val="00C40FA2"/>
    <w:rsid w:val="00C41869"/>
    <w:rsid w:val="00C428EE"/>
    <w:rsid w:val="00C437CC"/>
    <w:rsid w:val="00C43A4D"/>
    <w:rsid w:val="00C46F9B"/>
    <w:rsid w:val="00C4739D"/>
    <w:rsid w:val="00C52C13"/>
    <w:rsid w:val="00C53BAB"/>
    <w:rsid w:val="00C57EDA"/>
    <w:rsid w:val="00C60615"/>
    <w:rsid w:val="00C61943"/>
    <w:rsid w:val="00C62373"/>
    <w:rsid w:val="00C63A17"/>
    <w:rsid w:val="00C75413"/>
    <w:rsid w:val="00C81817"/>
    <w:rsid w:val="00C85410"/>
    <w:rsid w:val="00C91009"/>
    <w:rsid w:val="00C91035"/>
    <w:rsid w:val="00C9157D"/>
    <w:rsid w:val="00C91DF4"/>
    <w:rsid w:val="00C91EEE"/>
    <w:rsid w:val="00C9488D"/>
    <w:rsid w:val="00CA0066"/>
    <w:rsid w:val="00CA23CA"/>
    <w:rsid w:val="00CA2E72"/>
    <w:rsid w:val="00CA4054"/>
    <w:rsid w:val="00CA54B1"/>
    <w:rsid w:val="00CA5DFF"/>
    <w:rsid w:val="00CA66A2"/>
    <w:rsid w:val="00CA7A8E"/>
    <w:rsid w:val="00CA7AEB"/>
    <w:rsid w:val="00CB452B"/>
    <w:rsid w:val="00CB5609"/>
    <w:rsid w:val="00CB725F"/>
    <w:rsid w:val="00CB7424"/>
    <w:rsid w:val="00CC45C5"/>
    <w:rsid w:val="00CC6556"/>
    <w:rsid w:val="00CC68DA"/>
    <w:rsid w:val="00CC6EA9"/>
    <w:rsid w:val="00CD02A9"/>
    <w:rsid w:val="00CD043E"/>
    <w:rsid w:val="00CD459C"/>
    <w:rsid w:val="00CE2C3B"/>
    <w:rsid w:val="00CE307D"/>
    <w:rsid w:val="00CF0DB9"/>
    <w:rsid w:val="00D021C2"/>
    <w:rsid w:val="00D02C29"/>
    <w:rsid w:val="00D0799E"/>
    <w:rsid w:val="00D105C5"/>
    <w:rsid w:val="00D1276B"/>
    <w:rsid w:val="00D13CAC"/>
    <w:rsid w:val="00D149B2"/>
    <w:rsid w:val="00D16901"/>
    <w:rsid w:val="00D21497"/>
    <w:rsid w:val="00D2362A"/>
    <w:rsid w:val="00D317B8"/>
    <w:rsid w:val="00D31B62"/>
    <w:rsid w:val="00D42763"/>
    <w:rsid w:val="00D47953"/>
    <w:rsid w:val="00D5233F"/>
    <w:rsid w:val="00D543E5"/>
    <w:rsid w:val="00D61595"/>
    <w:rsid w:val="00D61CF7"/>
    <w:rsid w:val="00D62383"/>
    <w:rsid w:val="00D64AA6"/>
    <w:rsid w:val="00D722B4"/>
    <w:rsid w:val="00D825B1"/>
    <w:rsid w:val="00D84DF4"/>
    <w:rsid w:val="00D84F81"/>
    <w:rsid w:val="00D8705D"/>
    <w:rsid w:val="00D90356"/>
    <w:rsid w:val="00D94C5E"/>
    <w:rsid w:val="00D94DD8"/>
    <w:rsid w:val="00DA0157"/>
    <w:rsid w:val="00DA4067"/>
    <w:rsid w:val="00DA4896"/>
    <w:rsid w:val="00DA4C24"/>
    <w:rsid w:val="00DA7190"/>
    <w:rsid w:val="00DB111B"/>
    <w:rsid w:val="00DB72B8"/>
    <w:rsid w:val="00DC71A7"/>
    <w:rsid w:val="00DC7DD5"/>
    <w:rsid w:val="00DD1B4D"/>
    <w:rsid w:val="00DE04C2"/>
    <w:rsid w:val="00DE1688"/>
    <w:rsid w:val="00DF4B13"/>
    <w:rsid w:val="00DF4C4A"/>
    <w:rsid w:val="00DF5242"/>
    <w:rsid w:val="00DF66AD"/>
    <w:rsid w:val="00E05D42"/>
    <w:rsid w:val="00E10BA8"/>
    <w:rsid w:val="00E11845"/>
    <w:rsid w:val="00E122FF"/>
    <w:rsid w:val="00E173E8"/>
    <w:rsid w:val="00E205CA"/>
    <w:rsid w:val="00E21DCB"/>
    <w:rsid w:val="00E23A49"/>
    <w:rsid w:val="00E23A4A"/>
    <w:rsid w:val="00E23D99"/>
    <w:rsid w:val="00E31032"/>
    <w:rsid w:val="00E336DC"/>
    <w:rsid w:val="00E342DD"/>
    <w:rsid w:val="00E377B3"/>
    <w:rsid w:val="00E4031A"/>
    <w:rsid w:val="00E41AFD"/>
    <w:rsid w:val="00E41EB9"/>
    <w:rsid w:val="00E431E7"/>
    <w:rsid w:val="00E43314"/>
    <w:rsid w:val="00E51294"/>
    <w:rsid w:val="00E60382"/>
    <w:rsid w:val="00E6308B"/>
    <w:rsid w:val="00E63812"/>
    <w:rsid w:val="00E6420C"/>
    <w:rsid w:val="00E67FCF"/>
    <w:rsid w:val="00E739A7"/>
    <w:rsid w:val="00E760ED"/>
    <w:rsid w:val="00E84ACF"/>
    <w:rsid w:val="00E87A7F"/>
    <w:rsid w:val="00E92984"/>
    <w:rsid w:val="00E92A46"/>
    <w:rsid w:val="00E92A8A"/>
    <w:rsid w:val="00E95597"/>
    <w:rsid w:val="00E97821"/>
    <w:rsid w:val="00EA33AA"/>
    <w:rsid w:val="00EA4C49"/>
    <w:rsid w:val="00EA5AA6"/>
    <w:rsid w:val="00EA6783"/>
    <w:rsid w:val="00EA6B06"/>
    <w:rsid w:val="00EA6EAE"/>
    <w:rsid w:val="00EA71A0"/>
    <w:rsid w:val="00EB25F9"/>
    <w:rsid w:val="00EB2A7C"/>
    <w:rsid w:val="00EB2F40"/>
    <w:rsid w:val="00EB3E9D"/>
    <w:rsid w:val="00EB7294"/>
    <w:rsid w:val="00EB762C"/>
    <w:rsid w:val="00EC2353"/>
    <w:rsid w:val="00EC443A"/>
    <w:rsid w:val="00EC503D"/>
    <w:rsid w:val="00ED3BE6"/>
    <w:rsid w:val="00ED61D3"/>
    <w:rsid w:val="00EE0C9D"/>
    <w:rsid w:val="00EE2D80"/>
    <w:rsid w:val="00EE7A34"/>
    <w:rsid w:val="00EF06E8"/>
    <w:rsid w:val="00EF2D9F"/>
    <w:rsid w:val="00EF452B"/>
    <w:rsid w:val="00EF51F2"/>
    <w:rsid w:val="00F0090D"/>
    <w:rsid w:val="00F01544"/>
    <w:rsid w:val="00F02054"/>
    <w:rsid w:val="00F04224"/>
    <w:rsid w:val="00F06A1B"/>
    <w:rsid w:val="00F07D50"/>
    <w:rsid w:val="00F102EB"/>
    <w:rsid w:val="00F1251F"/>
    <w:rsid w:val="00F12C32"/>
    <w:rsid w:val="00F13654"/>
    <w:rsid w:val="00F153C5"/>
    <w:rsid w:val="00F159C4"/>
    <w:rsid w:val="00F257CD"/>
    <w:rsid w:val="00F33260"/>
    <w:rsid w:val="00F34788"/>
    <w:rsid w:val="00F36E27"/>
    <w:rsid w:val="00F453E0"/>
    <w:rsid w:val="00F47AF5"/>
    <w:rsid w:val="00F55E8D"/>
    <w:rsid w:val="00F6017F"/>
    <w:rsid w:val="00F61CBE"/>
    <w:rsid w:val="00F62B12"/>
    <w:rsid w:val="00F722C2"/>
    <w:rsid w:val="00F73AE5"/>
    <w:rsid w:val="00F76E07"/>
    <w:rsid w:val="00F83067"/>
    <w:rsid w:val="00F83BBB"/>
    <w:rsid w:val="00F864D5"/>
    <w:rsid w:val="00F864F9"/>
    <w:rsid w:val="00F86A39"/>
    <w:rsid w:val="00F90816"/>
    <w:rsid w:val="00F93297"/>
    <w:rsid w:val="00F9385E"/>
    <w:rsid w:val="00F94C07"/>
    <w:rsid w:val="00FA0A09"/>
    <w:rsid w:val="00FA7CA5"/>
    <w:rsid w:val="00FB744B"/>
    <w:rsid w:val="00FC09BD"/>
    <w:rsid w:val="00FC2203"/>
    <w:rsid w:val="00FC3366"/>
    <w:rsid w:val="00FC3EA5"/>
    <w:rsid w:val="00FC5089"/>
    <w:rsid w:val="00FD06F9"/>
    <w:rsid w:val="00FD071D"/>
    <w:rsid w:val="00FD6ADD"/>
    <w:rsid w:val="00FD6B4C"/>
    <w:rsid w:val="00FE0270"/>
    <w:rsid w:val="00FE0394"/>
    <w:rsid w:val="00FE19E9"/>
    <w:rsid w:val="00FE33C3"/>
    <w:rsid w:val="00FE3E53"/>
    <w:rsid w:val="00FE4991"/>
    <w:rsid w:val="00FE616F"/>
    <w:rsid w:val="00FE752C"/>
    <w:rsid w:val="00FF54B9"/>
    <w:rsid w:val="00FF55A8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496AB9"/>
  <w15:docId w15:val="{75088054-37A1-4EA3-A917-FBE94DF1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1B0"/>
    <w:pPr>
      <w:spacing w:after="200" w:line="276" w:lineRule="auto"/>
    </w:pPr>
    <w:rPr>
      <w:rFonts w:ascii="Times New Roman" w:hAnsi="Times New Roman"/>
      <w:spacing w:val="2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341B0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341B0"/>
    <w:pPr>
      <w:keepNext/>
      <w:autoSpaceDE w:val="0"/>
      <w:autoSpaceDN w:val="0"/>
      <w:spacing w:after="120" w:line="240" w:lineRule="auto"/>
      <w:jc w:val="both"/>
      <w:outlineLvl w:val="1"/>
    </w:pPr>
    <w:rPr>
      <w:rFonts w:eastAsia="Times New Roman"/>
      <w:b/>
      <w:bCs/>
      <w:smallCaps/>
      <w:sz w:val="28"/>
      <w:szCs w:val="20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51079"/>
    <w:pPr>
      <w:keepNext/>
      <w:keepLines/>
      <w:spacing w:before="4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5D78"/>
    <w:pPr>
      <w:ind w:left="720"/>
    </w:pPr>
  </w:style>
  <w:style w:type="paragraph" w:styleId="Testonotaapidipagina">
    <w:name w:val="footnote text"/>
    <w:basedOn w:val="Normale"/>
    <w:link w:val="TestonotaapidipaginaCarattere"/>
    <w:semiHidden/>
    <w:rsid w:val="001D5E5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D5E5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1D5E5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4341B0"/>
    <w:rPr>
      <w:rFonts w:ascii="Times New Roman" w:eastAsia="Times New Roman" w:hAnsi="Times New Roman"/>
      <w:b/>
      <w:bCs/>
      <w:smallCaps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3C745C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45C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C745C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45C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5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7B39C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41B0"/>
    <w:rPr>
      <w:rFonts w:ascii="Times New Roman" w:eastAsiaTheme="majorEastAsia" w:hAnsi="Times New Roman" w:cstheme="majorBidi"/>
      <w:b/>
      <w:spacing w:val="2"/>
      <w:sz w:val="32"/>
      <w:szCs w:val="32"/>
      <w:lang w:val="en-US"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F9385E"/>
    <w:pPr>
      <w:spacing w:line="240" w:lineRule="auto"/>
    </w:pPr>
    <w:rPr>
      <w:i/>
      <w:iCs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51079"/>
    <w:rPr>
      <w:rFonts w:ascii="Times New Roman" w:eastAsiaTheme="majorEastAsia" w:hAnsi="Times New Roman" w:cstheme="majorBidi"/>
      <w:b/>
      <w:spacing w:val="2"/>
      <w:sz w:val="24"/>
      <w:szCs w:val="24"/>
      <w:lang w:val="en-US" w:eastAsia="en-US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B402D4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B402D4"/>
    <w:pPr>
      <w:spacing w:after="0" w:line="240" w:lineRule="auto"/>
      <w:ind w:left="440" w:hanging="220"/>
    </w:pPr>
  </w:style>
  <w:style w:type="table" w:styleId="Grigliatabella">
    <w:name w:val="Table Grid"/>
    <w:basedOn w:val="Tabellanormale"/>
    <w:uiPriority w:val="59"/>
    <w:rsid w:val="0043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4D66B7"/>
    <w:pPr>
      <w:spacing w:after="0" w:line="259" w:lineRule="auto"/>
      <w:outlineLvl w:val="9"/>
    </w:pPr>
    <w:rPr>
      <w:b w:val="0"/>
      <w:spacing w:val="0"/>
      <w:sz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D66B7"/>
    <w:pPr>
      <w:spacing w:after="0"/>
    </w:pPr>
  </w:style>
  <w:style w:type="paragraph" w:styleId="Sommario2">
    <w:name w:val="toc 2"/>
    <w:basedOn w:val="Normale"/>
    <w:next w:val="Normale"/>
    <w:autoRedefine/>
    <w:uiPriority w:val="39"/>
    <w:unhideWhenUsed/>
    <w:rsid w:val="002F7B34"/>
    <w:pPr>
      <w:spacing w:after="0"/>
      <w:ind w:left="221"/>
    </w:pPr>
  </w:style>
  <w:style w:type="paragraph" w:styleId="Sommario3">
    <w:name w:val="toc 3"/>
    <w:basedOn w:val="Normale"/>
    <w:next w:val="Normale"/>
    <w:autoRedefine/>
    <w:uiPriority w:val="39"/>
    <w:unhideWhenUsed/>
    <w:rsid w:val="002F7B34"/>
    <w:pPr>
      <w:tabs>
        <w:tab w:val="left" w:pos="851"/>
        <w:tab w:val="right" w:leader="dot" w:pos="9628"/>
      </w:tabs>
      <w:spacing w:after="0"/>
      <w:ind w:left="442"/>
    </w:pPr>
  </w:style>
  <w:style w:type="paragraph" w:styleId="Indicedellefigure">
    <w:name w:val="table of figures"/>
    <w:basedOn w:val="Normale"/>
    <w:next w:val="Normale"/>
    <w:uiPriority w:val="99"/>
    <w:unhideWhenUsed/>
    <w:rsid w:val="0026685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ezionecivile.gov.it/jcms/it/home.w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bilita.covid@protezionecivil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protezionecivile.gov.it/jcms/it/home.w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DFB7-BEFE-49D2-AC06-F20F791A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Nacchia Francesco</cp:lastModifiedBy>
  <cp:revision>24</cp:revision>
  <cp:lastPrinted>2021-01-19T10:36:00Z</cp:lastPrinted>
  <dcterms:created xsi:type="dcterms:W3CDTF">2020-12-29T20:24:00Z</dcterms:created>
  <dcterms:modified xsi:type="dcterms:W3CDTF">2021-03-08T13:25:00Z</dcterms:modified>
</cp:coreProperties>
</file>