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Titolo4"/>
        <w:shd w:val="clear" w:color="auto" w:fill="1F3864" w:themeFill="accent1" w:themeFillShade="80"/>
        <w:rPr>
          <w:sz w:val="36"/>
          <w:szCs w:val="36"/>
        </w:rPr>
      </w:pPr>
      <w:r>
        <w:rPr>
          <w:rFonts w:cs="Cambria" w:cstheme="minorHAnsi"/>
          <w:sz w:val="36"/>
          <w:szCs w:val="36"/>
        </w:rPr>
        <w:t xml:space="preserve">PNRR M1C3 </w:t>
      </w:r>
    </w:p>
    <w:p>
      <w:pPr>
        <w:pStyle w:val="Normal"/>
        <w:shd w:val="clear" w:color="auto" w:fill="1F3864" w:themeFill="accent1" w:themeFillShade="80"/>
        <w:jc w:val="center"/>
        <w:rPr>
          <w:sz w:val="36"/>
          <w:szCs w:val="36"/>
        </w:rPr>
      </w:pPr>
      <w:r>
        <w:rPr>
          <w:rFonts w:cs="Cambria" w:cstheme="minorHAnsi"/>
          <w:b/>
          <w:bCs/>
          <w:sz w:val="36"/>
          <w:szCs w:val="36"/>
        </w:rPr>
        <w:t xml:space="preserve">INTERVENTO 2.2 – </w:t>
      </w:r>
      <w:r>
        <w:rPr>
          <w:rFonts w:cs="Cambria" w:cstheme="minorHAnsi"/>
          <w:b/>
          <w:bCs/>
          <w:i/>
          <w:iCs/>
          <w:caps/>
          <w:sz w:val="36"/>
          <w:szCs w:val="36"/>
        </w:rPr>
        <w:t xml:space="preserve">Protezione e valorizzazione dell’architettura e del paesaggio rurale </w:t>
      </w:r>
    </w:p>
    <w:p>
      <w:pPr>
        <w:pStyle w:val="Normal"/>
        <w:shd w:val="clear" w:color="auto" w:fill="1F3864" w:themeFill="accent1" w:themeFillShade="80"/>
        <w:jc w:val="center"/>
        <w:rPr>
          <w:rFonts w:cs="Cambria" w:cstheme="minorHAnsi"/>
          <w:b/>
          <w:b/>
          <w:bCs/>
          <w:i/>
          <w:i/>
          <w:iCs/>
          <w:caps/>
          <w:sz w:val="36"/>
          <w:szCs w:val="36"/>
        </w:rPr>
      </w:pPr>
      <w:r>
        <w:rPr>
          <w:rFonts w:cs="Cambria" w:cstheme="minorHAnsi"/>
          <w:b/>
          <w:bCs/>
          <w:i/>
          <w:iCs/>
          <w:caps/>
          <w:sz w:val="36"/>
          <w:szCs w:val="36"/>
        </w:rPr>
      </w:r>
    </w:p>
    <w:p>
      <w:pPr>
        <w:pStyle w:val="Normal"/>
        <w:shd w:val="clear" w:color="auto" w:fill="1F3864" w:themeFill="accent1" w:themeFillShade="80"/>
        <w:jc w:val="center"/>
        <w:rPr>
          <w:sz w:val="36"/>
          <w:szCs w:val="36"/>
        </w:rPr>
      </w:pPr>
      <w:r>
        <w:rPr>
          <w:rFonts w:cs="Cambria" w:cstheme="minorHAnsi"/>
          <w:b/>
          <w:bCs/>
          <w:i/>
          <w:iCs/>
          <w:caps/>
          <w:sz w:val="36"/>
          <w:szCs w:val="36"/>
        </w:rPr>
        <w:t>allegato I</w:t>
      </w:r>
    </w:p>
    <w:p>
      <w:pPr>
        <w:pStyle w:val="Normal"/>
        <w:shd w:val="clear" w:color="auto" w:fill="1F3864" w:themeFill="accent1" w:themeFillShade="8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rFonts w:cs="Cambria" w:cstheme="minorHAnsi"/>
          <w:b/>
          <w:b/>
          <w:bCs/>
          <w:sz w:val="32"/>
          <w:szCs w:val="32"/>
        </w:rPr>
      </w:pPr>
      <w:r>
        <w:rPr>
          <w:rFonts w:cs="Cambria" w:cstheme="minorHAnsi"/>
          <w:b/>
          <w:bCs/>
          <w:sz w:val="32"/>
          <w:szCs w:val="32"/>
        </w:rPr>
      </w:r>
    </w:p>
    <w:p>
      <w:pPr>
        <w:pStyle w:val="Normal"/>
        <w:jc w:val="center"/>
        <w:rPr>
          <w:rFonts w:cs="Cambria" w:cstheme="minorHAnsi"/>
          <w:b/>
          <w:b/>
          <w:bCs/>
          <w:sz w:val="32"/>
          <w:szCs w:val="32"/>
        </w:rPr>
      </w:pPr>
      <w:r>
        <w:rPr>
          <w:rFonts w:cs="Cambria" w:cstheme="minorHAnsi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cs="Cambria" w:cstheme="minorHAnsi"/>
          <w:b/>
          <w:bCs/>
          <w:sz w:val="32"/>
          <w:szCs w:val="32"/>
        </w:rPr>
        <w:t>RELAZIONE SULLE ATTIVITA’ DI FRUIZIONE DEL BENE DA PARTE DEL PUBBLICO: ARTICOLAZIONE TEMPORALE DELLE APERTURE, MODALITA’ DI FRUIZIONE, TARGET DI PUBBLICO, ECC.</w:t>
      </w:r>
    </w:p>
    <w:p>
      <w:pPr>
        <w:pStyle w:val="Normal"/>
        <w:jc w:val="center"/>
        <w:rPr>
          <w:rFonts w:cs="Cambria" w:cstheme="minorHAnsi"/>
          <w:b/>
          <w:b/>
          <w:bCs/>
          <w:sz w:val="32"/>
          <w:szCs w:val="32"/>
        </w:rPr>
      </w:pPr>
      <w:r>
        <w:rPr>
          <w:rFonts w:cs="Cambria" w:cstheme="minorHAnsi"/>
          <w:b/>
          <w:bCs/>
          <w:sz w:val="32"/>
          <w:szCs w:val="32"/>
        </w:rPr>
      </w:r>
    </w:p>
    <w:p>
      <w:pPr>
        <w:pStyle w:val="Normal"/>
        <w:jc w:val="center"/>
        <w:rPr/>
      </w:pPr>
      <w:r>
        <w:rPr>
          <w:rFonts w:cs="Cambria" w:cstheme="minorHAnsi"/>
          <w:b/>
          <w:bCs/>
          <w:sz w:val="36"/>
          <w:szCs w:val="36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PROPONENTE: 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(Cognome e nome/Denominazione Ente)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36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COMUNE SEDE DI INTERVENTO: ____________________________________________________________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360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____________________________________________________________</w:t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28"/>
                <w:szCs w:val="28"/>
                <w:lang w:val="it-IT" w:eastAsia="en-US" w:bidi="ar-SA"/>
              </w:rPr>
              <w:t>RELAZIONE SULLE ATTIVITÀ’ DI FRUIZIONE DEL BENE APERTA AL PUBBLICO</w:t>
            </w:r>
          </w:p>
        </w:tc>
      </w:tr>
      <w:tr>
        <w:trPr>
          <w:trHeight w:val="775" w:hRule="atLeast"/>
        </w:trPr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Finalità e modalità di fruizione: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Target di pubblico e parametri per la stima del potenziale bacino di riferimento: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Giornate di apertura al pubblico per la fruizione del bene oggetto di intervento:</w:t>
            </w:r>
          </w:p>
          <w:tbl>
            <w:tblPr>
              <w:tblStyle w:val="Grigliatabella"/>
              <w:tblW w:w="482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394"/>
              <w:gridCol w:w="425"/>
            </w:tblGrid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Apertura per almeno 2 gg/settimana in tutto l’anno</w:t>
                  </w:r>
                </w:p>
              </w:tc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Apertura programmata o su prenotazione</w:t>
                  </w:r>
                </w:p>
              </w:tc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Apertura tutti i giorni della settimana per almeno 6 mesi/anno</w:t>
                  </w:r>
                </w:p>
              </w:tc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Apertura in periodi da definire</w:t>
                  </w:r>
                </w:p>
              </w:tc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  <w:tr>
              <w:trPr/>
              <w:tc>
                <w:tcPr>
                  <w:tcW w:w="4394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  <w:t>Altro (specificare_____________________)</w:t>
                  </w:r>
                </w:p>
              </w:tc>
              <w:tc>
                <w:tcPr>
                  <w:tcW w:w="425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it-IT" w:eastAsia="en-US" w:bidi="ar-SA"/>
                    </w:rPr>
                  </w:pPr>
                  <w:r>
                    <w:rPr>
                      <w:rFonts w:eastAsia="Calibri" w:cs="" w:ascii="Calibri" w:hAnsi="Calibri"/>
                      <w:kern w:val="0"/>
                      <w:sz w:val="22"/>
                      <w:szCs w:val="22"/>
                      <w:lang w:val="it-IT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Attivazione di collaborazioni pubblico-privato o privato-privato per la gestione delle aperture, lo svolgimento di visite guidate, le attività laboratoriali, ecc…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pacing w:lineRule="auto" w:line="240" w:before="0" w:after="0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Style w:val="Grigliatabella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09"/>
      </w:tblGrid>
      <w:tr>
        <w:trPr/>
        <w:tc>
          <w:tcPr>
            <w:tcW w:w="14709" w:type="dxa"/>
            <w:tcBorders/>
            <w:shd w:color="auto" w:fill="8496B0" w:themeFill="text2" w:themeFillTint="99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left"/>
              <w:rPr>
                <w:b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color w:val="FFFFFF" w:themeColor="background1"/>
                <w:kern w:val="0"/>
                <w:sz w:val="32"/>
                <w:szCs w:val="32"/>
                <w:lang w:val="it-IT" w:eastAsia="en-US" w:bidi="ar-SA"/>
              </w:rPr>
              <w:t>PIANO DI GESTIONE</w:t>
            </w:r>
          </w:p>
        </w:tc>
      </w:tr>
      <w:tr>
        <w:trPr>
          <w:trHeight w:val="775" w:hRule="atLeast"/>
        </w:trPr>
        <w:tc>
          <w:tcPr>
            <w:tcW w:w="147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Descrivere sinteticamente le modalità di gestione previste, con una proiezione almeno quinquennale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it-IT" w:eastAsia="en-US" w:bidi="ar-SA"/>
              </w:rPr>
              <w:t>Si prega  di evidenziare: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Cambria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>obiettivi a breve, medio e lungo termine associati ad una coerente e conseguente programmazione degli interventi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rial" w:hAnsi="Arial" w:eastAsia="Arial" w:cs="Arial"/>
                <w:sz w:val="28"/>
                <w:szCs w:val="28"/>
                <w:lang w:val="it-IT"/>
              </w:rPr>
            </w:pPr>
            <w:r>
              <w:rPr>
                <w:rFonts w:eastAsia="Calibri"/>
                <w:kern w:val="0"/>
                <w:sz w:val="22"/>
                <w:szCs w:val="22"/>
                <w:lang w:val="it-IT" w:eastAsia="en-US" w:bidi="ar-SA"/>
              </w:rPr>
              <w:t>capacità del progetto di autosostenersi e garantire, nel tempo, un corretto equilibrio tra attività di conservazione, manutenzione programmata delle tipologie di beni oggetto dell’intervento e iniziative di valorizzazione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indicazione di opportuni strumenti di valutazione degli obiettivi prefissati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Cambria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>gestione in forma diretta/indiretta</w:t>
              <w:tab/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soluzioni di natura organizzativa e gestionale in grado di garantire una continuità dei risultati dell’intervento finanziario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Cambria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>previsione costi/ricavi rispetto alle attività di fruizione aperte al pubblico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cs="Cambria" w:cstheme="minorHAnsi"/>
              </w:rPr>
            </w:pPr>
            <w:r>
              <w:rPr>
                <w:rFonts w:eastAsia="Calibri" w:cs="Cambria" w:cstheme="minorHAnsi"/>
                <w:kern w:val="0"/>
                <w:sz w:val="22"/>
                <w:szCs w:val="22"/>
                <w:lang w:val="it-IT" w:eastAsia="en-US" w:bidi="ar-SA"/>
              </w:rPr>
              <w:t>eventuali attività di carattere prettamente economico svolte (es. bookshop, food, ecc…)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 xml:space="preserve">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42" w:hanging="0"/>
              <w:contextualSpacing/>
              <w:jc w:val="left"/>
              <w:rPr>
                <w:rFonts w:cs="Cambria" w:cstheme="minorHAnsi"/>
              </w:rPr>
            </w:pPr>
            <w:r>
              <w:rPr>
                <w:rFonts w:cs="Cambria" w:cstheme="minorHAnsi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eastAsia="Arial" w:cs="Arial" w:ascii="Arial" w:hAnsi="Arial"/>
          <w:sz w:val="28"/>
          <w:szCs w:val="28"/>
          <w:lang w:val="it-IT"/>
        </w:rPr>
      </w:r>
    </w:p>
    <w:p>
      <w:pPr>
        <w:pStyle w:val="Normal"/>
        <w:rPr>
          <w:rFonts w:ascii="Arial" w:hAnsi="Arial" w:eastAsia="Arial" w:cs="Arial"/>
          <w:sz w:val="28"/>
          <w:szCs w:val="28"/>
          <w:lang w:val="it-IT"/>
        </w:rPr>
      </w:pPr>
      <w:r>
        <w:rPr/>
        <w:t>_______________________, li ________________</w:t>
      </w:r>
    </w:p>
    <w:p>
      <w:pPr>
        <w:pStyle w:val="Normal"/>
        <w:ind w:left="5670" w:hanging="0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/>
        <w:t>Il Dichiarante</w:t>
      </w:r>
    </w:p>
    <w:p>
      <w:pPr>
        <w:pStyle w:val="Normal"/>
        <w:spacing w:before="0" w:after="160"/>
        <w:ind w:left="5670" w:hanging="0"/>
        <w:jc w:val="center"/>
        <w:rPr>
          <w:rFonts w:ascii="Arial" w:hAnsi="Arial" w:eastAsia="Arial" w:cs="Arial"/>
          <w:sz w:val="28"/>
          <w:szCs w:val="28"/>
          <w:lang w:val="it-IT"/>
        </w:rPr>
      </w:pPr>
      <w:r>
        <w:rPr>
          <w:rFonts w:ascii="Arial" w:hAnsi="Arial"/>
          <w:b/>
          <w:sz w:val="28"/>
          <w:szCs w:val="28"/>
          <w:lang w:val="it-IT"/>
        </w:rPr>
        <w:t>Documento sottoscritto digitalmente</w:t>
      </w:r>
    </w:p>
    <w:sectPr>
      <w:headerReference w:type="default" r:id="rId2"/>
      <w:type w:val="nextPage"/>
      <w:pgSz w:orient="landscape" w:w="16838" w:h="11906"/>
      <w:pgMar w:left="1134" w:right="1417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2268" w:leader="none"/>
      </w:tabs>
      <w:rPr>
        <w:rFonts w:ascii="Calibri" w:hAnsi="Calibri"/>
        <w:color w:val="002060"/>
      </w:rPr>
    </w:pPr>
    <w:r>
      <w:rPr/>
      <w:drawing>
        <wp:inline distT="0" distB="0" distL="0" distR="0">
          <wp:extent cx="2359660" cy="615950"/>
          <wp:effectExtent l="0" t="0" r="0" b="0"/>
          <wp:docPr id="1" name="Immagine 30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0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drawing>
        <wp:inline distT="0" distB="0" distL="0" distR="0">
          <wp:extent cx="1625600" cy="526415"/>
          <wp:effectExtent l="0" t="0" r="0" b="0"/>
          <wp:docPr id="2" name="Immagine 302" descr="C:\Users\francazi\Downloads\MiC_logo_esteso_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02" descr="C:\Users\francazi\Downloads\MiC_logo_esteso_BLU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</w:t>
    </w: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4592320</wp:posOffset>
          </wp:positionH>
          <wp:positionV relativeFrom="paragraph">
            <wp:posOffset>635</wp:posOffset>
          </wp:positionV>
          <wp:extent cx="1749425" cy="626745"/>
          <wp:effectExtent l="0" t="0" r="0" b="0"/>
          <wp:wrapSquare wrapText="largest"/>
          <wp:docPr id="3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43f7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" w:eastAsiaTheme="minorHAnsi"/>
      <w:color w:val="auto"/>
      <w:kern w:val="0"/>
      <w:sz w:val="22"/>
      <w:szCs w:val="22"/>
      <w:lang w:val="en-US" w:eastAsia="en-US" w:bidi="ar-SA"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c43f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c43f7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c43f7"/>
    <w:rPr>
      <w:rFonts w:ascii="Lucida Grande" w:hAnsi="Lucida Grande" w:cs="Lucida Grande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Pidipagina">
    <w:name w:val="Footer"/>
    <w:basedOn w:val="Normal"/>
    <w:link w:val="PidipaginaCarattere"/>
    <w:uiPriority w:val="99"/>
    <w:unhideWhenUsed/>
    <w:rsid w:val="001c43f7"/>
    <w:pPr>
      <w:widowControl/>
      <w:tabs>
        <w:tab w:val="clear" w:pos="708"/>
        <w:tab w:val="center" w:pos="4819" w:leader="none"/>
        <w:tab w:val="right" w:pos="9638" w:leader="none"/>
      </w:tabs>
    </w:pPr>
    <w:rPr>
      <w:rFonts w:eastAsia="ＭＳ 明朝" w:eastAsiaTheme="minorEastAsia"/>
      <w:sz w:val="24"/>
      <w:szCs w:val="24"/>
      <w:lang w:val="it-IT"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43f7"/>
    <w:pPr>
      <w:widowControl/>
    </w:pPr>
    <w:rPr>
      <w:rFonts w:ascii="Lucida Grande" w:hAnsi="Lucida Grande" w:eastAsia="ＭＳ 明朝" w:cs="Lucida Grande" w:eastAsiaTheme="minorEastAsia"/>
      <w:sz w:val="18"/>
      <w:szCs w:val="18"/>
      <w:lang w:val="it-IT" w:eastAsia="it-IT"/>
    </w:rPr>
  </w:style>
  <w:style w:type="paragraph" w:styleId="TableParagraph" w:customStyle="1">
    <w:name w:val="Table Paragraph"/>
    <w:basedOn w:val="Normal"/>
    <w:uiPriority w:val="1"/>
    <w:qFormat/>
    <w:rsid w:val="001c43f7"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c43f7"/>
    <w:rPr>
      <w:rFonts w:eastAsiaTheme="minorHAns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f24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LibreOffice/7.0.4.2$Windows_X86_64 LibreOffice_project/dcf040e67528d9187c66b2379df5ea4407429775</Application>
  <AppVersion>15.0000</AppVersion>
  <Pages>3</Pages>
  <Words>292</Words>
  <Characters>4652</Characters>
  <CharactersWithSpaces>4959</CharactersWithSpaces>
  <Paragraphs>40</Paragraphs>
  <Company>REGIONE PUGLIA - Assessorato al Welfare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2022-04-05T15:59:00Z</dcterms:created>
  <dc:creator>Anna Maria CANDELA</dc:creator>
  <dc:description/>
  <dc:language>it-IT</dc:language>
  <cp:lastModifiedBy/>
  <cp:lastPrinted>2022-04-13T16:20:45Z</cp:lastPrinted>
  <dcterms:modified xsi:type="dcterms:W3CDTF">2022-04-13T16:23:15Z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