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B8CCE4"/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Elenco categorie sindacali con i settori produttivi di loro competenza</w:t>
      </w:r>
    </w:p>
    <w:tbl>
      <w:tblPr>
        <w:tblStyle w:val="Grigliatabella"/>
        <w:tblW w:w="11341" w:type="dxa"/>
        <w:jc w:val="left"/>
        <w:tblInd w:w="-74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4"/>
        <w:gridCol w:w="9356"/>
      </w:tblGrid>
      <w:tr>
        <w:trPr>
          <w:trHeight w:val="1032" w:hRule="atLeast"/>
        </w:trPr>
        <w:tc>
          <w:tcPr>
            <w:tcW w:w="1984" w:type="dxa"/>
            <w:tcBorders/>
            <w:shd w:color="auto" w:fill="D6E3BC" w:themeFill="accent3" w:themeFillTint="66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b/>
                <w:b/>
                <w:bCs/>
                <w:color w:val="FF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it-IT"/>
              </w:rPr>
              <w:t>Filctem Cgil</w:t>
            </w:r>
          </w:p>
          <w:p>
            <w:pPr>
              <w:pStyle w:val="Normal"/>
              <w:spacing w:lineRule="auto" w:line="240" w:beforeAutospacing="1" w:after="0"/>
              <w:rPr/>
            </w:pPr>
            <w:hyperlink r:id="rId2" w:tgtFrame="_blank">
              <w:r>
                <w:rPr>
                  <w:rStyle w:val="ListLabel10"/>
                  <w:rFonts w:eastAsia="Times New Roman" w:cs="Times New Roman" w:ascii="Times New Roman" w:hAnsi="Times New Roman"/>
                  <w:b/>
                  <w:bCs/>
                  <w:color w:val="FF0000"/>
                  <w:sz w:val="24"/>
                  <w:szCs w:val="24"/>
                  <w:lang w:eastAsia="it-IT"/>
                </w:rPr>
                <w:t>Femca</w:t>
              </w:r>
            </w:hyperlink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it-IT"/>
              </w:rPr>
              <w:t xml:space="preserve"> Cisl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b/>
                <w:b/>
                <w:color w:val="FF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it-IT"/>
              </w:rPr>
              <w:t>Uiltec Uil</w:t>
            </w:r>
          </w:p>
        </w:tc>
        <w:tc>
          <w:tcPr>
            <w:tcW w:w="9356" w:type="dxa"/>
            <w:tcBorders/>
            <w:shd w:color="auto" w:fill="FBD4B4" w:themeFill="accent6" w:themeFillTint="66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industria chimica e farmaceutica, aziende petrolifere, gas e acqua, miniere, aziende settori tessili e abbigliamento, concia, pelli e calzature, aziende che producono o lavorano gomma e plastica, ceramica e piastrelle, vetro e lampade e aziende settori affini.</w:t>
            </w:r>
          </w:p>
        </w:tc>
      </w:tr>
      <w:tr>
        <w:trPr>
          <w:trHeight w:val="273" w:hRule="atLeast"/>
        </w:trPr>
        <w:tc>
          <w:tcPr>
            <w:tcW w:w="1984" w:type="dxa"/>
            <w:tcBorders/>
            <w:shd w:color="auto" w:fill="D6E3BC" w:themeFill="accent3" w:themeFillTint="66" w:val="clear"/>
          </w:tcPr>
          <w:p>
            <w:pPr>
              <w:pStyle w:val="Normal"/>
              <w:spacing w:lineRule="auto" w:line="240" w:beforeAutospacing="1" w:after="0"/>
              <w:rPr/>
            </w:pPr>
            <w:hyperlink r:id="rId3" w:tgtFrame="_blank">
              <w:r>
                <w:rPr>
                  <w:rStyle w:val="ListLabel10"/>
                  <w:rFonts w:eastAsia="Times New Roman" w:cs="Times New Roman" w:ascii="Times New Roman" w:hAnsi="Times New Roman"/>
                  <w:b/>
                  <w:bCs/>
                  <w:color w:val="FF0000"/>
                  <w:sz w:val="24"/>
                  <w:szCs w:val="24"/>
                  <w:lang w:eastAsia="it-IT"/>
                </w:rPr>
                <w:t xml:space="preserve">Filctem Cgil                                                                                            </w:t>
              </w:r>
              <w:r>
                <w:rPr>
                  <w:rStyle w:val="ListLabel10"/>
                  <w:rFonts w:eastAsia="Times New Roman" w:cs="Times New Roman" w:ascii="Times New Roman" w:hAnsi="Times New Roman"/>
                  <w:b/>
                  <w:bCs/>
                  <w:color w:val="D6E3BC" w:themeColor="accent3" w:themeTint="66"/>
                  <w:sz w:val="24"/>
                  <w:szCs w:val="24"/>
                  <w:lang w:eastAsia="it-IT"/>
                </w:rPr>
                <w:t>F</w:t>
              </w:r>
              <w:r>
                <w:rPr>
                  <w:rStyle w:val="ListLabel10"/>
                  <w:rFonts w:eastAsia="Times New Roman" w:cs="Times New Roman" w:ascii="Times New Roman" w:hAnsi="Times New Roman"/>
                  <w:b/>
                  <w:bCs/>
                  <w:color w:val="FF0000"/>
                  <w:sz w:val="24"/>
                  <w:szCs w:val="24"/>
                  <w:lang w:eastAsia="it-IT"/>
                </w:rPr>
                <w:t xml:space="preserve">                     Flaei</w:t>
              </w:r>
            </w:hyperlink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it-IT"/>
              </w:rPr>
              <w:t xml:space="preserve"> Cisl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b/>
                <w:b/>
                <w:bCs/>
                <w:color w:val="FF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4"/>
                <w:szCs w:val="24"/>
                <w:lang w:eastAsia="it-IT"/>
              </w:rPr>
              <w:t>Uiltec        Uil</w:t>
            </w:r>
          </w:p>
        </w:tc>
        <w:tc>
          <w:tcPr>
            <w:tcW w:w="9356" w:type="dxa"/>
            <w:tcBorders/>
            <w:shd w:color="auto" w:fill="FBD4B4" w:themeFill="accent6" w:themeFillTint="66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it-IT"/>
              </w:rPr>
              <w:t> 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aziende elettriche italiane, Enel e altre società elettriche.</w:t>
            </w:r>
          </w:p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809" w:hRule="atLeast"/>
        </w:trPr>
        <w:tc>
          <w:tcPr>
            <w:tcW w:w="1984" w:type="dxa"/>
            <w:tcBorders/>
            <w:shd w:color="auto" w:fill="D6E3BC" w:themeFill="accent3" w:themeFillTint="66" w:val="clear"/>
          </w:tcPr>
          <w:p>
            <w:pPr>
              <w:pStyle w:val="Normal"/>
              <w:spacing w:lineRule="auto" w:line="240" w:beforeAutospacing="1" w:after="0"/>
              <w:rPr/>
            </w:pPr>
            <w:hyperlink r:id="rId4" w:tgtFrame="_blank">
              <w:r>
                <w:rPr>
                  <w:rStyle w:val="ListLabel10"/>
                  <w:rFonts w:eastAsia="Times New Roman" w:cs="Times New Roman" w:ascii="Times New Roman" w:hAnsi="Times New Roman"/>
                  <w:b/>
                  <w:bCs/>
                  <w:color w:val="FF0000"/>
                  <w:sz w:val="24"/>
                  <w:szCs w:val="24"/>
                  <w:lang w:eastAsia="it-IT"/>
                </w:rPr>
                <w:t>Fillea Cgil</w:t>
              </w:r>
            </w:hyperlink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b/>
                <w:b/>
                <w:bCs/>
                <w:color w:val="FF0000"/>
                <w:sz w:val="24"/>
                <w:szCs w:val="24"/>
                <w:lang w:eastAsia="it-IT"/>
              </w:rPr>
            </w:pPr>
            <w:hyperlink r:id="rId5" w:tgtFrame="_blank">
              <w:r>
                <w:rPr>
                  <w:rStyle w:val="ListLabel10"/>
                  <w:rFonts w:eastAsia="Times New Roman" w:cs="Times New Roman" w:ascii="Times New Roman" w:hAnsi="Times New Roman"/>
                  <w:b/>
                  <w:bCs/>
                  <w:color w:val="FF0000"/>
                  <w:sz w:val="24"/>
                  <w:szCs w:val="24"/>
                  <w:lang w:eastAsia="it-IT"/>
                </w:rPr>
                <w:t>Filca</w:t>
              </w:r>
            </w:hyperlink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it-IT"/>
              </w:rPr>
              <w:t xml:space="preserve"> Cisl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b/>
                <w:b/>
                <w:color w:val="FF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it-IT"/>
              </w:rPr>
              <w:t>Feneal Uil</w:t>
            </w:r>
          </w:p>
        </w:tc>
        <w:tc>
          <w:tcPr>
            <w:tcW w:w="9356" w:type="dxa"/>
            <w:tcBorders/>
            <w:shd w:color="auto" w:fill="FBD4B4" w:themeFill="accent6" w:themeFillTint="66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imprese edili, imprese produttrici cemento, calce e gesso, laterizi, manufatti in cemento e fibrocemento; imprese di escavazione di ghiaia e sabbia, di escavazione e/o lavorazione del materiale lapideo; e imprese di lavorazione del legno.</w:t>
            </w:r>
          </w:p>
        </w:tc>
      </w:tr>
      <w:tr>
        <w:trPr>
          <w:trHeight w:val="537" w:hRule="atLeast"/>
        </w:trPr>
        <w:tc>
          <w:tcPr>
            <w:tcW w:w="1984" w:type="dxa"/>
            <w:tcBorders/>
            <w:shd w:color="auto" w:fill="D6E3BC" w:themeFill="accent3" w:themeFillTint="66" w:val="clear"/>
          </w:tcPr>
          <w:p>
            <w:pPr>
              <w:pStyle w:val="Normal"/>
              <w:spacing w:lineRule="auto" w:line="240" w:beforeAutospacing="1" w:after="0"/>
              <w:rPr/>
            </w:pPr>
            <w:hyperlink r:id="rId6">
              <w:r>
                <w:rPr>
                  <w:rStyle w:val="ListLabel10"/>
                  <w:rFonts w:eastAsia="Times New Roman" w:cs="Times New Roman" w:ascii="Times New Roman" w:hAnsi="Times New Roman"/>
                  <w:b/>
                  <w:bCs/>
                  <w:color w:val="FF0000"/>
                  <w:sz w:val="24"/>
                  <w:szCs w:val="24"/>
                  <w:lang w:eastAsia="it-IT"/>
                </w:rPr>
                <w:t>Fiom Cgil</w:t>
              </w:r>
            </w:hyperlink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b/>
                <w:b/>
                <w:bCs/>
                <w:color w:val="FF0000"/>
                <w:sz w:val="24"/>
                <w:szCs w:val="24"/>
                <w:lang w:eastAsia="it-IT"/>
              </w:rPr>
            </w:pPr>
            <w:hyperlink r:id="rId7">
              <w:r>
                <w:rPr>
                  <w:rStyle w:val="ListLabel10"/>
                  <w:rFonts w:eastAsia="Times New Roman" w:cs="Times New Roman" w:ascii="Times New Roman" w:hAnsi="Times New Roman"/>
                  <w:b/>
                  <w:bCs/>
                  <w:color w:val="FF0000"/>
                  <w:sz w:val="24"/>
                  <w:szCs w:val="24"/>
                  <w:lang w:eastAsia="it-IT"/>
                </w:rPr>
                <w:t>Fim</w:t>
              </w:r>
            </w:hyperlink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it-IT"/>
              </w:rPr>
              <w:t xml:space="preserve"> Cisl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b/>
                <w:b/>
                <w:color w:val="FF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it-IT"/>
              </w:rPr>
              <w:t>Uilm Uil</w:t>
            </w:r>
          </w:p>
        </w:tc>
        <w:tc>
          <w:tcPr>
            <w:tcW w:w="9356" w:type="dxa"/>
            <w:tcBorders/>
            <w:shd w:color="auto" w:fill="FBD4B4" w:themeFill="accent6" w:themeFillTint="66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industria manifatturiero metalmeccanica (autoavio, elettromeccanico ed elettronico, meccanico in generale); industria siderurgica, Tlc e cantieristica.</w:t>
            </w:r>
          </w:p>
        </w:tc>
      </w:tr>
      <w:tr>
        <w:trPr>
          <w:trHeight w:val="264" w:hRule="atLeast"/>
        </w:trPr>
        <w:tc>
          <w:tcPr>
            <w:tcW w:w="1984" w:type="dxa"/>
            <w:tcBorders/>
            <w:shd w:color="auto" w:fill="D6E3BC" w:themeFill="accent3" w:themeFillTint="66" w:val="clear"/>
          </w:tcPr>
          <w:p>
            <w:pPr>
              <w:pStyle w:val="Normal"/>
              <w:spacing w:lineRule="auto" w:line="240" w:beforeAutospacing="1" w:after="0"/>
              <w:rPr/>
            </w:pPr>
            <w:hyperlink r:id="rId8">
              <w:r>
                <w:rPr>
                  <w:rStyle w:val="ListLabel10"/>
                  <w:rFonts w:eastAsia="Times New Roman" w:cs="Times New Roman" w:ascii="Times New Roman" w:hAnsi="Times New Roman"/>
                  <w:b/>
                  <w:bCs/>
                  <w:color w:val="FF0000"/>
                  <w:sz w:val="24"/>
                  <w:szCs w:val="24"/>
                  <w:lang w:eastAsia="it-IT"/>
                </w:rPr>
                <w:t>Slc Cgil</w:t>
              </w:r>
            </w:hyperlink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b/>
                <w:b/>
                <w:bCs/>
                <w:color w:val="FF0000"/>
                <w:sz w:val="24"/>
                <w:szCs w:val="24"/>
                <w:lang w:eastAsia="it-IT"/>
              </w:rPr>
            </w:pPr>
            <w:hyperlink r:id="rId9">
              <w:r>
                <w:rPr>
                  <w:rStyle w:val="ListLabel10"/>
                  <w:rFonts w:eastAsia="Times New Roman" w:cs="Times New Roman" w:ascii="Times New Roman" w:hAnsi="Times New Roman"/>
                  <w:b/>
                  <w:bCs/>
                  <w:color w:val="FF0000"/>
                  <w:sz w:val="24"/>
                  <w:szCs w:val="24"/>
                  <w:lang w:eastAsia="it-IT"/>
                </w:rPr>
                <w:t>Fistel</w:t>
              </w:r>
            </w:hyperlink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it-IT"/>
              </w:rPr>
              <w:t xml:space="preserve"> Cisl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b/>
                <w:b/>
                <w:color w:val="FF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4"/>
                <w:szCs w:val="24"/>
                <w:lang w:eastAsia="it-IT"/>
              </w:rPr>
              <w:t>Uilcom      Uil</w:t>
            </w:r>
          </w:p>
        </w:tc>
        <w:tc>
          <w:tcPr>
            <w:tcW w:w="9356" w:type="dxa"/>
            <w:tcBorders/>
            <w:shd w:color="auto" w:fill="FBD4B4" w:themeFill="accent6" w:themeFillTint="66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it-IT"/>
              </w:rPr>
              <w:t> 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spettacolo, dell'informazione e delle telecomunicazioni, cartai e grafici</w:t>
            </w:r>
          </w:p>
        </w:tc>
      </w:tr>
      <w:tr>
        <w:trPr>
          <w:trHeight w:val="1620" w:hRule="atLeast"/>
        </w:trPr>
        <w:tc>
          <w:tcPr>
            <w:tcW w:w="1984" w:type="dxa"/>
            <w:tcBorders/>
            <w:shd w:color="auto" w:fill="D6E3BC" w:themeFill="accent3" w:themeFillTint="66" w:val="clear"/>
          </w:tcPr>
          <w:p>
            <w:pPr>
              <w:pStyle w:val="Normal"/>
              <w:spacing w:lineRule="auto" w:line="240" w:beforeAutospacing="1" w:after="0"/>
              <w:rPr/>
            </w:pPr>
            <w:r>
              <w:rPr/>
              <w:t xml:space="preserve"> </w:t>
            </w:r>
            <w:hyperlink r:id="rId10">
              <w:r>
                <w:rPr>
                  <w:rStyle w:val="ListLabel10"/>
                  <w:rFonts w:eastAsia="Times New Roman" w:cs="Times New Roman" w:ascii="Times New Roman" w:hAnsi="Times New Roman"/>
                  <w:b/>
                  <w:bCs/>
                  <w:color w:val="FF0000"/>
                  <w:sz w:val="24"/>
                  <w:szCs w:val="24"/>
                  <w:lang w:eastAsia="it-IT"/>
                </w:rPr>
                <w:t>Flai Cgil</w:t>
              </w:r>
            </w:hyperlink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b/>
                <w:b/>
                <w:bCs/>
                <w:color w:val="FF0000"/>
                <w:sz w:val="24"/>
                <w:szCs w:val="24"/>
                <w:lang w:eastAsia="it-IT"/>
              </w:rPr>
            </w:pPr>
            <w:hyperlink r:id="rId11">
              <w:r>
                <w:rPr>
                  <w:rStyle w:val="ListLabel10"/>
                  <w:rFonts w:eastAsia="Times New Roman" w:cs="Times New Roman" w:ascii="Times New Roman" w:hAnsi="Times New Roman"/>
                  <w:b/>
                  <w:bCs/>
                  <w:color w:val="FF0000"/>
                  <w:sz w:val="24"/>
                  <w:szCs w:val="24"/>
                  <w:lang w:eastAsia="it-IT"/>
                </w:rPr>
                <w:t>Fai</w:t>
              </w:r>
            </w:hyperlink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it-IT"/>
              </w:rPr>
              <w:t xml:space="preserve"> Cisl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b/>
                <w:b/>
                <w:color w:val="FF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it-IT"/>
              </w:rPr>
              <w:t>Uila Uil</w:t>
            </w:r>
          </w:p>
        </w:tc>
        <w:tc>
          <w:tcPr>
            <w:tcW w:w="9356" w:type="dxa"/>
            <w:tcBorders/>
            <w:shd w:color="auto" w:fill="FBD4B4" w:themeFill="accent6" w:themeFillTint="66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settore agricolo (operai ed impiegati agricoli, florovivaisti e forestazione, cooperative agricole, dipendenti consorzi di bonifica e associazioni allevatori, settore del tabacco, consorzi agrari, contoterzisti e operai dipendenti uffici territoriali adibiti alla biodiversità (lavori di pulizia e manutenzione all'interno di aree boschive). Dipendenti industria alimentare (panificazione, pasticceria, ecc.), cooperative di trasformazione industriale alimentare e lavoratori della pesca.</w:t>
            </w:r>
          </w:p>
        </w:tc>
      </w:tr>
      <w:tr>
        <w:trPr>
          <w:trHeight w:val="799" w:hRule="atLeast"/>
        </w:trPr>
        <w:tc>
          <w:tcPr>
            <w:tcW w:w="1984" w:type="dxa"/>
            <w:tcBorders/>
            <w:shd w:color="auto" w:fill="D6E3BC" w:themeFill="accent3" w:themeFillTint="66" w:val="clear"/>
          </w:tcPr>
          <w:p>
            <w:pPr>
              <w:pStyle w:val="Normal"/>
              <w:spacing w:lineRule="auto" w:line="240" w:beforeAutospacing="1" w:after="0"/>
              <w:rPr/>
            </w:pPr>
            <w:hyperlink r:id="rId12">
              <w:r>
                <w:rPr>
                  <w:rStyle w:val="ListLabel10"/>
                  <w:rFonts w:eastAsia="Times New Roman" w:cs="Times New Roman" w:ascii="Times New Roman" w:hAnsi="Times New Roman"/>
                  <w:b/>
                  <w:bCs/>
                  <w:color w:val="FF0000"/>
                  <w:sz w:val="24"/>
                  <w:szCs w:val="24"/>
                  <w:lang w:eastAsia="it-IT"/>
                </w:rPr>
                <w:t>Fp Cgil</w:t>
              </w:r>
            </w:hyperlink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b/>
                <w:b/>
                <w:bCs/>
                <w:color w:val="FF0000"/>
                <w:sz w:val="24"/>
                <w:szCs w:val="24"/>
                <w:lang w:eastAsia="it-IT"/>
              </w:rPr>
            </w:pPr>
            <w:hyperlink r:id="rId13">
              <w:r>
                <w:rPr>
                  <w:rStyle w:val="ListLabel10"/>
                  <w:rFonts w:eastAsia="Times New Roman" w:cs="Times New Roman" w:ascii="Times New Roman" w:hAnsi="Times New Roman"/>
                  <w:b/>
                  <w:bCs/>
                  <w:color w:val="FF0000"/>
                  <w:sz w:val="24"/>
                  <w:szCs w:val="24"/>
                  <w:lang w:eastAsia="it-IT"/>
                </w:rPr>
                <w:t>Fp</w:t>
              </w:r>
            </w:hyperlink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it-IT"/>
              </w:rPr>
              <w:t xml:space="preserve"> Cisl Cisl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b/>
                <w:b/>
                <w:bCs/>
                <w:color w:val="FF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it-IT"/>
              </w:rPr>
              <w:t>Fpl Uil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b/>
                <w:b/>
                <w:bCs/>
                <w:color w:val="FF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it-IT"/>
              </w:rPr>
            </w:r>
          </w:p>
        </w:tc>
        <w:tc>
          <w:tcPr>
            <w:tcW w:w="9356" w:type="dxa"/>
            <w:tcBorders/>
            <w:shd w:color="auto" w:fill="FBD4B4" w:themeFill="accent6" w:themeFillTint="66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pubblica amministrazione e pubblici servizi, sanità ed assistenza pubblica e privata, ministeri, agenzie fiscali, Comuni, Province e Regioni, enti pubblici non economici, terzo settore.</w:t>
            </w:r>
          </w:p>
        </w:tc>
      </w:tr>
      <w:tr>
        <w:trPr>
          <w:trHeight w:val="546" w:hRule="atLeast"/>
        </w:trPr>
        <w:tc>
          <w:tcPr>
            <w:tcW w:w="1984" w:type="dxa"/>
            <w:tcBorders/>
            <w:shd w:color="auto" w:fill="D6E3BC" w:themeFill="accent3" w:themeFillTint="66" w:val="clear"/>
          </w:tcPr>
          <w:p>
            <w:pPr>
              <w:pStyle w:val="Normal"/>
              <w:spacing w:lineRule="auto" w:line="240" w:beforeAutospacing="1" w:after="0"/>
              <w:rPr/>
            </w:pPr>
            <w:hyperlink r:id="rId14">
              <w:r>
                <w:rPr>
                  <w:rStyle w:val="ListLabel10"/>
                  <w:rFonts w:eastAsia="Times New Roman" w:cs="Times New Roman" w:ascii="Times New Roman" w:hAnsi="Times New Roman"/>
                  <w:b/>
                  <w:bCs/>
                  <w:color w:val="FF0000"/>
                  <w:sz w:val="24"/>
                  <w:szCs w:val="24"/>
                  <w:lang w:eastAsia="it-IT"/>
                </w:rPr>
                <w:t>Flc Cgil</w:t>
              </w:r>
            </w:hyperlink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b/>
                <w:b/>
                <w:bCs/>
                <w:color w:val="FF0000"/>
                <w:sz w:val="24"/>
                <w:szCs w:val="24"/>
                <w:lang w:eastAsia="it-IT"/>
              </w:rPr>
            </w:pPr>
            <w:hyperlink r:id="rId15">
              <w:r>
                <w:rPr>
                  <w:rStyle w:val="ListLabel10"/>
                  <w:rFonts w:eastAsia="Times New Roman" w:cs="Times New Roman" w:ascii="Times New Roman" w:hAnsi="Times New Roman"/>
                  <w:b/>
                  <w:bCs/>
                  <w:color w:val="FF0000"/>
                  <w:sz w:val="24"/>
                  <w:szCs w:val="24"/>
                  <w:lang w:eastAsia="it-IT"/>
                </w:rPr>
                <w:t>Cisl Scuola</w:t>
              </w:r>
            </w:hyperlink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it-IT"/>
              </w:rPr>
              <w:t xml:space="preserve"> Cisl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b/>
                <w:b/>
                <w:color w:val="FF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it-IT"/>
              </w:rPr>
              <w:t>Uil Scuola Uil</w:t>
            </w:r>
          </w:p>
        </w:tc>
        <w:tc>
          <w:tcPr>
            <w:tcW w:w="9356" w:type="dxa"/>
            <w:tcBorders/>
            <w:shd w:color="auto" w:fill="FBD4B4" w:themeFill="accent6" w:themeFillTint="66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personale della scuola docente e non docente (personale Ata)</w:t>
            </w:r>
          </w:p>
        </w:tc>
      </w:tr>
      <w:tr>
        <w:trPr>
          <w:trHeight w:val="537" w:hRule="atLeast"/>
        </w:trPr>
        <w:tc>
          <w:tcPr>
            <w:tcW w:w="1984" w:type="dxa"/>
            <w:tcBorders/>
            <w:shd w:color="auto" w:fill="D6E3BC" w:themeFill="accent3" w:themeFillTint="66" w:val="clear"/>
          </w:tcPr>
          <w:p>
            <w:pPr>
              <w:pStyle w:val="Normal"/>
              <w:spacing w:lineRule="auto" w:line="240" w:beforeAutospacing="1" w:after="0"/>
              <w:rPr/>
            </w:pPr>
            <w:hyperlink r:id="rId16">
              <w:r>
                <w:rPr>
                  <w:rStyle w:val="ListLabel10"/>
                  <w:rFonts w:eastAsia="Times New Roman" w:cs="Times New Roman" w:ascii="Times New Roman" w:hAnsi="Times New Roman"/>
                  <w:b/>
                  <w:bCs/>
                  <w:color w:val="FF0000"/>
                  <w:sz w:val="24"/>
                  <w:szCs w:val="24"/>
                  <w:lang w:eastAsia="it-IT"/>
                </w:rPr>
                <w:t>Slc Cgil</w:t>
              </w:r>
            </w:hyperlink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b/>
                <w:b/>
                <w:bCs/>
                <w:color w:val="FF0000"/>
                <w:sz w:val="24"/>
                <w:szCs w:val="24"/>
                <w:lang w:eastAsia="it-IT"/>
              </w:rPr>
            </w:pPr>
            <w:hyperlink r:id="rId17">
              <w:r>
                <w:rPr>
                  <w:rStyle w:val="ListLabel10"/>
                  <w:rFonts w:eastAsia="Times New Roman" w:cs="Times New Roman" w:ascii="Times New Roman" w:hAnsi="Times New Roman"/>
                  <w:b/>
                  <w:bCs/>
                  <w:color w:val="FF0000"/>
                  <w:sz w:val="24"/>
                  <w:szCs w:val="24"/>
                  <w:lang w:eastAsia="it-IT"/>
                </w:rPr>
                <w:t>Slp</w:t>
              </w:r>
            </w:hyperlink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it-IT"/>
              </w:rPr>
              <w:t xml:space="preserve"> Cisl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b/>
                <w:b/>
                <w:bCs/>
                <w:color w:val="FF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it-IT"/>
              </w:rPr>
              <w:t>UilPoste Uil</w:t>
            </w:r>
          </w:p>
        </w:tc>
        <w:tc>
          <w:tcPr>
            <w:tcW w:w="9356" w:type="dxa"/>
            <w:tcBorders/>
            <w:shd w:color="auto" w:fill="FBD4B4" w:themeFill="accent6" w:themeFillTint="66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Gruppo Poste Italiane, comunicazione e logistica postale, appalti e recapiti, personale di sportello, portalettere.</w:t>
            </w:r>
          </w:p>
        </w:tc>
      </w:tr>
      <w:tr>
        <w:trPr>
          <w:trHeight w:val="537" w:hRule="atLeast"/>
        </w:trPr>
        <w:tc>
          <w:tcPr>
            <w:tcW w:w="1984" w:type="dxa"/>
            <w:tcBorders/>
            <w:shd w:color="auto" w:fill="D6E3BC" w:themeFill="accent3" w:themeFillTint="66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b/>
                <w:b/>
                <w:bCs/>
                <w:color w:val="FF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it-IT"/>
              </w:rPr>
              <w:t>Filcams Cgil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b/>
                <w:b/>
                <w:bCs/>
                <w:color w:val="FF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it-IT"/>
              </w:rPr>
              <w:t>Fisascat Cisl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b/>
                <w:b/>
                <w:bCs/>
                <w:color w:val="FF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it-IT"/>
              </w:rPr>
              <w:t>Uiltucs Uil</w:t>
            </w:r>
          </w:p>
        </w:tc>
        <w:tc>
          <w:tcPr>
            <w:tcW w:w="9356" w:type="dxa"/>
            <w:tcBorders/>
            <w:shd w:color="auto" w:fill="FBD4B4" w:themeFill="accent6" w:themeFillTint="66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terziario e del commercio, dipendenti da Aziende appartenenti alle attività commerciali, di ospitalità, ristorazione e turismo; addetti al culto, ippica e addetti totalizzatori, case da gioco, bingo, agenzie di scommesse, lavoratori di istituzioni e imprese che forniscono servizi socio/assistenziali, dipendenti civili delle Basi Americane e NATO, collaboratrici familiari, dipendenti e/o soci lavoratori di imprese esercenti l'attività di pulizia, disinfezione, disinfestazione, derattizzazione, sanificazione ambientale, piccola manutenzione all'interno di mostre, negozi, uffici ed in genere aree locali pubblici e privati, compresi piazzali e reparti industriali.</w:t>
            </w:r>
          </w:p>
        </w:tc>
      </w:tr>
      <w:tr>
        <w:trPr>
          <w:trHeight w:val="809" w:hRule="atLeast"/>
        </w:trPr>
        <w:tc>
          <w:tcPr>
            <w:tcW w:w="1984" w:type="dxa"/>
            <w:tcBorders/>
            <w:shd w:color="auto" w:fill="D6E3BC" w:themeFill="accent3" w:themeFillTint="66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b/>
                <w:b/>
                <w:bCs/>
                <w:color w:val="FF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it-IT"/>
              </w:rPr>
              <w:t>Nidil Cgil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b/>
                <w:b/>
                <w:bCs/>
                <w:color w:val="FF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it-IT"/>
              </w:rPr>
              <w:t>Felsa Cisl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b/>
                <w:b/>
                <w:bCs/>
                <w:color w:val="FF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it-IT"/>
              </w:rPr>
              <w:t>Uil Temp Uil</w:t>
            </w:r>
          </w:p>
        </w:tc>
        <w:tc>
          <w:tcPr>
            <w:tcW w:w="9356" w:type="dxa"/>
            <w:tcBorders/>
            <w:shd w:color="auto" w:fill="FBD4B4" w:themeFill="accent6" w:themeFillTint="66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it-IT"/>
              </w:rPr>
              <w:t>lavoratori somministrati; interinali, collaboratori a progetto; partite Iva; autonomi, tra cui: giornalai; benzinai; ambulanti; giostrai; medici olistici; promotori finanziari, avvocati.</w:t>
            </w:r>
          </w:p>
        </w:tc>
      </w:tr>
      <w:tr>
        <w:trPr>
          <w:trHeight w:val="809" w:hRule="atLeast"/>
        </w:trPr>
        <w:tc>
          <w:tcPr>
            <w:tcW w:w="1984" w:type="dxa"/>
            <w:tcBorders/>
            <w:shd w:color="auto" w:fill="D6E3BC" w:themeFill="accent3" w:themeFillTint="66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b/>
                <w:b/>
                <w:bCs/>
                <w:color w:val="FF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it-IT"/>
              </w:rPr>
              <w:t>Filt Cgil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b/>
                <w:b/>
                <w:bCs/>
                <w:color w:val="FF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it-IT"/>
              </w:rPr>
              <w:t>Fit Cisl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b/>
                <w:b/>
                <w:bCs/>
                <w:color w:val="FF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it-IT"/>
              </w:rPr>
              <w:t>Uiltrasporti Uil</w:t>
            </w:r>
          </w:p>
        </w:tc>
        <w:tc>
          <w:tcPr>
            <w:tcW w:w="9356" w:type="dxa"/>
            <w:tcBorders/>
            <w:shd w:color="auto" w:fill="FBD4B4" w:themeFill="accent6" w:themeFillTint="66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it-IT"/>
              </w:rPr>
              <w:t>autotrasporto, merci-logistica, portuali, addetti alla nettezza urbana, trasporto pubblico locale, autisti bus, controllori, ferrovieri, lavoratori del trasporto aereo, assistenti di volo, controllori, personale di terra e piloti, marittimi, personale Anas ed Autostrade.</w:t>
            </w:r>
          </w:p>
        </w:tc>
      </w:tr>
      <w:tr>
        <w:trPr>
          <w:trHeight w:val="264" w:hRule="atLeast"/>
        </w:trPr>
        <w:tc>
          <w:tcPr>
            <w:tcW w:w="1984" w:type="dxa"/>
            <w:tcBorders/>
            <w:shd w:color="auto" w:fill="D6E3BC" w:themeFill="accent3" w:themeFillTint="66" w:val="clear"/>
          </w:tcPr>
          <w:p>
            <w:pPr>
              <w:pStyle w:val="Normal"/>
              <w:spacing w:lineRule="auto" w:line="240" w:beforeAutospacing="1" w:after="0"/>
              <w:rPr/>
            </w:pPr>
            <w:hyperlink r:id="rId18">
              <w:r>
                <w:rPr>
                  <w:rStyle w:val="ListLabel10"/>
                  <w:rFonts w:eastAsia="Times New Roman" w:cs="Times New Roman" w:ascii="Times New Roman" w:hAnsi="Times New Roman"/>
                  <w:b/>
                  <w:bCs/>
                  <w:color w:val="FF0000"/>
                  <w:sz w:val="24"/>
                  <w:szCs w:val="24"/>
                  <w:lang w:eastAsia="it-IT"/>
                </w:rPr>
                <w:t>Fisac Cgil</w:t>
              </w:r>
            </w:hyperlink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b/>
                <w:b/>
                <w:bCs/>
                <w:color w:val="FF0000"/>
                <w:sz w:val="24"/>
                <w:szCs w:val="24"/>
                <w:lang w:eastAsia="it-IT"/>
              </w:rPr>
            </w:pPr>
            <w:hyperlink r:id="rId19">
              <w:r>
                <w:rPr>
                  <w:rStyle w:val="ListLabel10"/>
                  <w:rFonts w:eastAsia="Times New Roman" w:cs="Times New Roman" w:ascii="Times New Roman" w:hAnsi="Times New Roman"/>
                  <w:b/>
                  <w:bCs/>
                  <w:color w:val="FF0000"/>
                  <w:sz w:val="24"/>
                  <w:szCs w:val="24"/>
                  <w:lang w:eastAsia="it-IT"/>
                </w:rPr>
                <w:t>First</w:t>
              </w:r>
            </w:hyperlink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it-IT"/>
              </w:rPr>
              <w:t xml:space="preserve"> Cisl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b/>
                <w:b/>
                <w:color w:val="FF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it-IT"/>
              </w:rPr>
              <w:t>Uilca Uil</w:t>
            </w:r>
          </w:p>
        </w:tc>
        <w:tc>
          <w:tcPr>
            <w:tcW w:w="9356" w:type="dxa"/>
            <w:tcBorders/>
            <w:shd w:color="auto" w:fill="FBD4B4" w:themeFill="accent6" w:themeFillTint="66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banche, finanziarie, assicurazioni e riscossione authority.</w:t>
            </w:r>
          </w:p>
        </w:tc>
      </w:tr>
      <w:tr>
        <w:trPr>
          <w:trHeight w:val="1072" w:hRule="atLeast"/>
        </w:trPr>
        <w:tc>
          <w:tcPr>
            <w:tcW w:w="1984" w:type="dxa"/>
            <w:tcBorders/>
            <w:shd w:color="auto" w:fill="D6E3BC" w:themeFill="accent3" w:themeFillTint="66" w:val="clear"/>
          </w:tcPr>
          <w:p>
            <w:pPr>
              <w:pStyle w:val="Normal"/>
              <w:spacing w:lineRule="auto" w:line="240" w:beforeAutospacing="1" w:after="0"/>
              <w:rPr/>
            </w:pPr>
            <w:hyperlink r:id="rId20">
              <w:r>
                <w:rPr>
                  <w:rStyle w:val="ListLabel12"/>
                  <w:rFonts w:eastAsia="Times New Roman" w:cs="Times New Roman" w:ascii="Times New Roman" w:hAnsi="Times New Roman"/>
                  <w:b/>
                  <w:bCs/>
                  <w:color w:val="FF0000"/>
                  <w:sz w:val="24"/>
                  <w:szCs w:val="24"/>
                  <w:lang w:val="fr-FR" w:eastAsia="it-IT"/>
                </w:rPr>
                <w:t>Flc Cgil</w:t>
              </w:r>
            </w:hyperlink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b/>
                <w:b/>
                <w:bCs/>
                <w:color w:val="FF0000"/>
                <w:sz w:val="24"/>
                <w:szCs w:val="24"/>
                <w:lang w:val="fr-FR" w:eastAsia="it-IT"/>
              </w:rPr>
            </w:pPr>
            <w:hyperlink r:id="rId21">
              <w:r>
                <w:rPr>
                  <w:rStyle w:val="ListLabel12"/>
                  <w:rFonts w:eastAsia="Times New Roman" w:cs="Times New Roman" w:ascii="Times New Roman" w:hAnsi="Times New Roman"/>
                  <w:b/>
                  <w:bCs/>
                  <w:color w:val="FF0000"/>
                  <w:sz w:val="24"/>
                  <w:szCs w:val="24"/>
                  <w:lang w:val="fr-FR" w:eastAsia="it-IT"/>
                </w:rPr>
                <w:t>Fir</w:t>
              </w:r>
            </w:hyperlink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val="fr-FR" w:eastAsia="it-IT"/>
              </w:rPr>
              <w:t xml:space="preserve"> Cisl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b/>
                <w:b/>
                <w:bCs/>
                <w:color w:val="FF0000"/>
                <w:sz w:val="24"/>
                <w:szCs w:val="24"/>
                <w:lang w:val="fr-FR"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val="fr-FR" w:eastAsia="it-IT"/>
              </w:rPr>
              <w:t>Uilrua Uil</w:t>
            </w:r>
          </w:p>
        </w:tc>
        <w:tc>
          <w:tcPr>
            <w:tcW w:w="9356" w:type="dxa"/>
            <w:tcBorders/>
            <w:shd w:color="auto" w:fill="FBD4B4" w:themeFill="accent6" w:themeFillTint="66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Area Ricerca scientifica e Innovazione Tecnologica, sia del settore pubblico che di quello privato, tra cui il Cnr; Enea; Istituto superiore di Sanità; Ispel; Agenzia Spaziale Italiana; Istituto Nazionale di Fisica Nucleare; Istat; Istituto Nazionale di Geofisica; Istituto Nazionale di Astrofisica; Consorzio Ego; Sincrotrone di Trieste; Istra; Isfol.</w:t>
            </w:r>
          </w:p>
        </w:tc>
      </w:tr>
      <w:tr>
        <w:trPr>
          <w:trHeight w:val="1043" w:hRule="atLeast"/>
        </w:trPr>
        <w:tc>
          <w:tcPr>
            <w:tcW w:w="1984" w:type="dxa"/>
            <w:tcBorders/>
            <w:shd w:color="auto" w:fill="D6E3BC" w:themeFill="accent3" w:themeFillTint="66" w:val="clear"/>
          </w:tcPr>
          <w:p>
            <w:pPr>
              <w:pStyle w:val="Normal"/>
              <w:spacing w:lineRule="auto" w:line="240" w:beforeAutospacing="1" w:after="0"/>
              <w:rPr/>
            </w:pPr>
            <w:hyperlink r:id="rId22">
              <w:r>
                <w:rPr>
                  <w:rStyle w:val="ListLabel10"/>
                  <w:rFonts w:eastAsia="Times New Roman" w:cs="Times New Roman" w:ascii="Times New Roman" w:hAnsi="Times New Roman"/>
                  <w:b/>
                  <w:bCs/>
                  <w:color w:val="FF0000"/>
                  <w:sz w:val="24"/>
                  <w:szCs w:val="24"/>
                  <w:lang w:eastAsia="it-IT"/>
                </w:rPr>
                <w:t>Flc Cgil</w:t>
              </w:r>
            </w:hyperlink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b/>
                <w:b/>
                <w:bCs/>
                <w:color w:val="FF0000"/>
                <w:sz w:val="24"/>
                <w:szCs w:val="24"/>
                <w:lang w:eastAsia="it-IT"/>
              </w:rPr>
            </w:pPr>
            <w:hyperlink r:id="rId23">
              <w:r>
                <w:rPr>
                  <w:rStyle w:val="ListLabel10"/>
                  <w:rFonts w:eastAsia="Times New Roman" w:cs="Times New Roman" w:ascii="Times New Roman" w:hAnsi="Times New Roman"/>
                  <w:b/>
                  <w:bCs/>
                  <w:color w:val="FF0000"/>
                  <w:sz w:val="24"/>
                  <w:szCs w:val="24"/>
                  <w:lang w:eastAsia="it-IT"/>
                </w:rPr>
                <w:t>Cisl Università</w:t>
              </w:r>
            </w:hyperlink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it-IT"/>
              </w:rPr>
              <w:t xml:space="preserve">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b/>
                <w:b/>
                <w:bCs/>
                <w:color w:val="FF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it-IT"/>
              </w:rPr>
              <w:t>Uilrua Uil</w:t>
            </w:r>
            <w:r>
              <w:rPr>
                <w:rFonts w:eastAsia="Times New Roman" w:cs="Times New Roman" w:ascii="Verdana" w:hAnsi="Verdana"/>
                <w:b/>
                <w:bCs/>
                <w:color w:val="000066"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9356" w:type="dxa"/>
            <w:tcBorders/>
            <w:shd w:color="auto" w:fill="FBD4B4" w:themeFill="accent6" w:themeFillTint="66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Professori universitari, il personale amministrativo, gli specializzandi, i titolari di Borse, Dottorandi, Professori a Contratto, Precari, Lettori, lavoratori Accademia delle Belle Arti, lavoratori Accademia Arte Drammatica, lavoratori Conservatori Musicali, lavoratori Istituti di musica e danza.</w:t>
            </w:r>
          </w:p>
        </w:tc>
      </w:tr>
      <w:tr>
        <w:trPr>
          <w:trHeight w:val="264" w:hRule="atLeast"/>
        </w:trPr>
        <w:tc>
          <w:tcPr>
            <w:tcW w:w="1984" w:type="dxa"/>
            <w:tcBorders/>
            <w:shd w:color="auto" w:fill="D6E3BC" w:themeFill="accent3" w:themeFillTint="66" w:val="clear"/>
          </w:tcPr>
          <w:p>
            <w:pPr>
              <w:pStyle w:val="Normal"/>
              <w:spacing w:lineRule="auto" w:line="240" w:beforeAutospacing="1" w:after="0"/>
              <w:rPr/>
            </w:pPr>
            <w:r>
              <w:rPr/>
              <w:t xml:space="preserve"> </w:t>
            </w:r>
            <w:hyperlink r:id="rId24">
              <w:r>
                <w:rPr>
                  <w:rStyle w:val="ListLabel10"/>
                  <w:rFonts w:eastAsia="Times New Roman" w:cs="Times New Roman" w:ascii="Times New Roman" w:hAnsi="Times New Roman"/>
                  <w:b/>
                  <w:bCs/>
                  <w:color w:val="FF0000"/>
                  <w:sz w:val="24"/>
                  <w:szCs w:val="24"/>
                  <w:lang w:eastAsia="it-IT"/>
                </w:rPr>
                <w:t>Fp Cgil</w:t>
              </w:r>
            </w:hyperlink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b/>
                <w:b/>
                <w:bCs/>
                <w:color w:val="FF0000"/>
                <w:sz w:val="24"/>
                <w:szCs w:val="24"/>
                <w:lang w:eastAsia="it-IT"/>
              </w:rPr>
            </w:pPr>
            <w:hyperlink r:id="rId25">
              <w:r>
                <w:rPr>
                  <w:rStyle w:val="ListLabel10"/>
                  <w:rFonts w:eastAsia="Times New Roman" w:cs="Times New Roman" w:ascii="Times New Roman" w:hAnsi="Times New Roman"/>
                  <w:b/>
                  <w:bCs/>
                  <w:color w:val="FF0000"/>
                  <w:sz w:val="24"/>
                  <w:szCs w:val="24"/>
                  <w:lang w:eastAsia="it-IT"/>
                </w:rPr>
                <w:t>Fns</w:t>
              </w:r>
            </w:hyperlink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it-IT"/>
              </w:rPr>
              <w:t xml:space="preserve"> Cisl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b/>
                <w:b/>
                <w:bCs/>
                <w:color w:val="FF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it-IT"/>
              </w:rPr>
              <w:t>Uilpa Uil</w:t>
            </w:r>
          </w:p>
        </w:tc>
        <w:tc>
          <w:tcPr>
            <w:tcW w:w="9356" w:type="dxa"/>
            <w:tcBorders/>
            <w:shd w:color="auto" w:fill="FBD4B4" w:themeFill="accent6" w:themeFillTint="66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Vigili del fuoco, Polizia Penitenziaria Corpo Forestale dello Stato e Protezione Civile.</w:t>
            </w:r>
          </w:p>
        </w:tc>
      </w:tr>
      <w:tr>
        <w:trPr>
          <w:trHeight w:val="1377" w:hRule="atLeast"/>
        </w:trPr>
        <w:tc>
          <w:tcPr>
            <w:tcW w:w="1984" w:type="dxa"/>
            <w:tcBorders/>
            <w:shd w:color="auto" w:fill="D6E3BC" w:themeFill="accent3" w:themeFillTint="66" w:val="clear"/>
          </w:tcPr>
          <w:p>
            <w:pPr>
              <w:pStyle w:val="Normal"/>
              <w:spacing w:lineRule="auto" w:line="240" w:beforeAutospacing="1" w:after="0"/>
              <w:rPr/>
            </w:pPr>
            <w:hyperlink r:id="rId26">
              <w:r>
                <w:rPr>
                  <w:rStyle w:val="ListLabel10"/>
                  <w:rFonts w:eastAsia="Times New Roman" w:cs="Times New Roman" w:ascii="Times New Roman" w:hAnsi="Times New Roman"/>
                  <w:b/>
                  <w:bCs/>
                  <w:color w:val="FF0000"/>
                  <w:sz w:val="24"/>
                  <w:szCs w:val="24"/>
                  <w:lang w:eastAsia="it-IT"/>
                </w:rPr>
                <w:t>Fp C</w:t>
              </w:r>
              <w:bookmarkStart w:id="0" w:name="_GoBack"/>
              <w:bookmarkEnd w:id="0"/>
              <w:r>
                <w:rPr>
                  <w:rStyle w:val="ListLabel10"/>
                  <w:rFonts w:eastAsia="Times New Roman" w:cs="Times New Roman" w:ascii="Times New Roman" w:hAnsi="Times New Roman"/>
                  <w:b/>
                  <w:bCs/>
                  <w:color w:val="FF0000"/>
                  <w:sz w:val="24"/>
                  <w:szCs w:val="24"/>
                  <w:lang w:eastAsia="it-IT"/>
                </w:rPr>
                <w:t>gil</w:t>
              </w:r>
            </w:hyperlink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b/>
                <w:b/>
                <w:bCs/>
                <w:color w:val="FF0000"/>
                <w:sz w:val="24"/>
                <w:szCs w:val="24"/>
                <w:lang w:eastAsia="it-IT"/>
              </w:rPr>
            </w:pPr>
            <w:hyperlink r:id="rId27">
              <w:r>
                <w:rPr>
                  <w:rStyle w:val="ListLabel10"/>
                  <w:rFonts w:eastAsia="Times New Roman" w:cs="Times New Roman" w:ascii="Times New Roman" w:hAnsi="Times New Roman"/>
                  <w:b/>
                  <w:bCs/>
                  <w:color w:val="FF0000"/>
                  <w:sz w:val="24"/>
                  <w:szCs w:val="24"/>
                  <w:lang w:eastAsia="it-IT"/>
                </w:rPr>
                <w:t>Cisl Medici</w:t>
              </w:r>
            </w:hyperlink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it-IT"/>
              </w:rPr>
              <w:t xml:space="preserve"> Cisl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b/>
                <w:b/>
                <w:bCs/>
                <w:color w:val="FF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it-IT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it-IT"/>
              </w:rPr>
              <w:t>Uil</w:t>
            </w:r>
          </w:p>
        </w:tc>
        <w:tc>
          <w:tcPr>
            <w:tcW w:w="9356" w:type="dxa"/>
            <w:tcBorders/>
            <w:shd w:color="auto" w:fill="FBD4B4" w:themeFill="accent6" w:themeFillTint="66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it-IT"/>
              </w:rPr>
              <w:t>m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edici e veterinari dipendenti del Servizio Sanitario Nazionale, medici convenzionati, medici del Parastato, dello Stato e di altri Enti Pubblici; medici penitenziari; medici dipendenti di strutture private, delle R.S.A., dalle ex IPAB, degli Istituti di Ricerca a carattere scientifico; medici liberi professionisti; medici che operano nelle strutture universitarie, che risultino dipendenti del S.S.N.</w:t>
            </w:r>
          </w:p>
        </w:tc>
      </w:tr>
    </w:tbl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134" w:right="1134" w:header="0" w:top="238" w:footer="0" w:bottom="142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isplayBackgroundShape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95259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2330e"/>
    <w:rPr>
      <w:b/>
      <w:bCs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Times New Roman" w:hAnsi="Times New Roman" w:eastAsia="Times New Roman" w:cs="Times New Roman"/>
      <w:b/>
      <w:bCs/>
      <w:color w:val="FF0000"/>
      <w:sz w:val="24"/>
      <w:szCs w:val="24"/>
      <w:lang w:eastAsia="it-IT"/>
    </w:rPr>
  </w:style>
  <w:style w:type="character" w:styleId="ListLabel11">
    <w:name w:val="ListLabel 11"/>
    <w:qFormat/>
    <w:rPr>
      <w:rFonts w:ascii="Times New Roman" w:hAnsi="Times New Roman" w:eastAsia="Times New Roman" w:cs="Times New Roman"/>
      <w:b/>
      <w:bCs/>
      <w:color w:val="D6E3BC" w:themeColor="accent3" w:themeTint="66"/>
      <w:sz w:val="24"/>
      <w:szCs w:val="24"/>
      <w:lang w:eastAsia="it-IT"/>
    </w:rPr>
  </w:style>
  <w:style w:type="character" w:styleId="ListLabel12">
    <w:name w:val="ListLabel 12"/>
    <w:qFormat/>
    <w:rPr>
      <w:rFonts w:ascii="Times New Roman" w:hAnsi="Times New Roman" w:eastAsia="Times New Roman" w:cs="Times New Roman"/>
      <w:b/>
      <w:bCs/>
      <w:color w:val="FF0000"/>
      <w:sz w:val="24"/>
      <w:szCs w:val="24"/>
      <w:lang w:val="fr-FR"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8a62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emcacisl.it/" TargetMode="External"/><Relationship Id="rId3" Type="http://schemas.openxmlformats.org/officeDocument/2006/relationships/hyperlink" Target="http://www.flaei.org/" TargetMode="External"/><Relationship Id="rId4" Type="http://schemas.openxmlformats.org/officeDocument/2006/relationships/hyperlink" Target="http://www.filcacisl.it/sindacato/" TargetMode="External"/><Relationship Id="rId5" Type="http://schemas.openxmlformats.org/officeDocument/2006/relationships/hyperlink" Target="http://www.filcacisl.it/sindacato/" TargetMode="External"/><Relationship Id="rId6" Type="http://schemas.openxmlformats.org/officeDocument/2006/relationships/hyperlink" Target="http://www.fim-cisl.it/" TargetMode="External"/><Relationship Id="rId7" Type="http://schemas.openxmlformats.org/officeDocument/2006/relationships/hyperlink" Target="http://www.fim-cisl.it/" TargetMode="External"/><Relationship Id="rId8" Type="http://schemas.openxmlformats.org/officeDocument/2006/relationships/hyperlink" Target="http://fistelcisl.it/" TargetMode="External"/><Relationship Id="rId9" Type="http://schemas.openxmlformats.org/officeDocument/2006/relationships/hyperlink" Target="http://fistelcisl.it/" TargetMode="External"/><Relationship Id="rId10" Type="http://schemas.openxmlformats.org/officeDocument/2006/relationships/hyperlink" Target="http://www.faicisl.it/" TargetMode="External"/><Relationship Id="rId11" Type="http://schemas.openxmlformats.org/officeDocument/2006/relationships/hyperlink" Target="http://www.faicisl.it/" TargetMode="External"/><Relationship Id="rId12" Type="http://schemas.openxmlformats.org/officeDocument/2006/relationships/hyperlink" Target="http://www.fp.cisl.it/" TargetMode="External"/><Relationship Id="rId13" Type="http://schemas.openxmlformats.org/officeDocument/2006/relationships/hyperlink" Target="http://www.fp.cisl.it/" TargetMode="External"/><Relationship Id="rId14" Type="http://schemas.openxmlformats.org/officeDocument/2006/relationships/hyperlink" Target="http://www.cislscuola.it/" TargetMode="External"/><Relationship Id="rId15" Type="http://schemas.openxmlformats.org/officeDocument/2006/relationships/hyperlink" Target="http://www.cislscuola.it/" TargetMode="External"/><Relationship Id="rId16" Type="http://schemas.openxmlformats.org/officeDocument/2006/relationships/hyperlink" Target="http://www.slp-cisl.it/" TargetMode="External"/><Relationship Id="rId17" Type="http://schemas.openxmlformats.org/officeDocument/2006/relationships/hyperlink" Target="http://www.slp-cisl.it/" TargetMode="External"/><Relationship Id="rId18" Type="http://schemas.openxmlformats.org/officeDocument/2006/relationships/hyperlink" Target="http://www.firstcisl.it/" TargetMode="External"/><Relationship Id="rId19" Type="http://schemas.openxmlformats.org/officeDocument/2006/relationships/hyperlink" Target="http://www.firstcisl.it/" TargetMode="External"/><Relationship Id="rId20" Type="http://schemas.openxmlformats.org/officeDocument/2006/relationships/hyperlink" Target="http://www.fircisl.it/" TargetMode="External"/><Relationship Id="rId21" Type="http://schemas.openxmlformats.org/officeDocument/2006/relationships/hyperlink" Target="http://www.fircisl.it/" TargetMode="External"/><Relationship Id="rId22" Type="http://schemas.openxmlformats.org/officeDocument/2006/relationships/hyperlink" Target="http://www.universita.cisl.it/" TargetMode="External"/><Relationship Id="rId23" Type="http://schemas.openxmlformats.org/officeDocument/2006/relationships/hyperlink" Target="http://www.universita.cisl.it/" TargetMode="External"/><Relationship Id="rId24" Type="http://schemas.openxmlformats.org/officeDocument/2006/relationships/hyperlink" Target="http://www.fnscisl.it/v3/" TargetMode="External"/><Relationship Id="rId25" Type="http://schemas.openxmlformats.org/officeDocument/2006/relationships/hyperlink" Target="http://www.fnscisl.it/v3/" TargetMode="External"/><Relationship Id="rId26" Type="http://schemas.openxmlformats.org/officeDocument/2006/relationships/hyperlink" Target="http://www.cislmedici.com/" TargetMode="External"/><Relationship Id="rId27" Type="http://schemas.openxmlformats.org/officeDocument/2006/relationships/hyperlink" Target="http://www.cislmedici.com/" TargetMode="External"/><Relationship Id="rId28" Type="http://schemas.openxmlformats.org/officeDocument/2006/relationships/fontTable" Target="fontTable.xml"/><Relationship Id="rId29" Type="http://schemas.openxmlformats.org/officeDocument/2006/relationships/settings" Target="settings.xml"/><Relationship Id="rId30" Type="http://schemas.openxmlformats.org/officeDocument/2006/relationships/theme" Target="theme/theme1.xml"/><Relationship Id="rId3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642D0-29E6-485B-948A-F9DF519AE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LibreOffice/6.1.5.2$Windows_X86_64 LibreOffice_project/90f8dcf33c87b3705e78202e3df5142b201bd805</Application>
  <Pages>2</Pages>
  <Words>611</Words>
  <Characters>3991</Characters>
  <CharactersWithSpaces>4677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2020-04-08T14:52:00Z</dcterms:created>
  <dc:creator>Barbara Lavezzo</dc:creator>
  <dc:description/>
  <dc:language>it-IT</dc:language>
  <cp:lastModifiedBy>Barbara Lavezzo</cp:lastModifiedBy>
  <cp:lastPrinted>2020-02-11T16:20:00Z</cp:lastPrinted>
  <dcterms:modified xsi:type="dcterms:W3CDTF">2020-04-08T15:09:00Z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