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pPr>
      <w:r>
        <w:rPr/>
      </w:r>
    </w:p>
    <w:p>
      <w:pPr>
        <w:pStyle w:val="Default"/>
        <w:rPr/>
      </w:pPr>
      <w:r>
        <w:rPr/>
        <w:t xml:space="preserve"> </w:t>
      </w:r>
    </w:p>
    <w:p>
      <w:pPr>
        <w:pStyle w:val="Default"/>
        <w:rPr/>
      </w:pPr>
      <w:r>
        <w:rPr/>
        <w:drawing>
          <wp:anchor behindDoc="0" distT="0" distB="635" distL="114300" distR="114300" simplePos="0" locked="0" layoutInCell="1" allowOverlap="1" relativeHeight="2">
            <wp:simplePos x="0" y="0"/>
            <wp:positionH relativeFrom="column">
              <wp:posOffset>1985010</wp:posOffset>
            </wp:positionH>
            <wp:positionV relativeFrom="paragraph">
              <wp:posOffset>49530</wp:posOffset>
            </wp:positionV>
            <wp:extent cx="2152650" cy="856615"/>
            <wp:effectExtent l="0" t="0" r="0" b="0"/>
            <wp:wrapNone/>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2"/>
                    <a:stretch>
                      <a:fillRect/>
                    </a:stretch>
                  </pic:blipFill>
                  <pic:spPr bwMode="auto">
                    <a:xfrm>
                      <a:off x="0" y="0"/>
                      <a:ext cx="2152650" cy="856615"/>
                    </a:xfrm>
                    <a:prstGeom prst="rect">
                      <a:avLst/>
                    </a:prstGeom>
                  </pic:spPr>
                </pic:pic>
              </a:graphicData>
            </a:graphic>
          </wp:anchor>
        </w:drawing>
      </w:r>
    </w:p>
    <w:p>
      <w:pPr>
        <w:pStyle w:val="Default"/>
        <w:rPr/>
      </w:pPr>
      <w:r>
        <w:rPr/>
      </w:r>
    </w:p>
    <w:p>
      <w:pPr>
        <w:pStyle w:val="Default"/>
        <w:jc w:val="center"/>
        <w:rPr>
          <w:b/>
          <w:b/>
        </w:rPr>
      </w:pPr>
      <w:r>
        <w:rPr>
          <w:b/>
        </w:rPr>
      </w:r>
    </w:p>
    <w:p>
      <w:pPr>
        <w:pStyle w:val="Default"/>
        <w:jc w:val="center"/>
        <w:rPr>
          <w:b/>
          <w:b/>
        </w:rPr>
      </w:pPr>
      <w:r>
        <w:rPr>
          <w:b/>
        </w:rPr>
      </w:r>
    </w:p>
    <w:p>
      <w:pPr>
        <w:pStyle w:val="Default"/>
        <w:jc w:val="center"/>
        <w:rPr>
          <w:b/>
          <w:b/>
        </w:rPr>
      </w:pPr>
      <w:r>
        <w:rPr>
          <w:b/>
        </w:rPr>
      </w:r>
    </w:p>
    <w:p>
      <w:pPr>
        <w:pStyle w:val="Default"/>
        <w:jc w:val="center"/>
        <w:rPr>
          <w:b/>
          <w:b/>
        </w:rPr>
      </w:pPr>
      <w:r>
        <w:rPr>
          <w:b/>
        </w:rPr>
      </w:r>
    </w:p>
    <w:p>
      <w:pPr>
        <w:pStyle w:val="Default"/>
        <w:jc w:val="center"/>
        <w:rPr>
          <w:b/>
          <w:b/>
        </w:rPr>
      </w:pPr>
      <w:r>
        <w:rPr>
          <w:b/>
        </w:rPr>
      </w:r>
    </w:p>
    <w:p>
      <w:pPr>
        <w:pStyle w:val="Default"/>
        <w:jc w:val="center"/>
        <w:rPr/>
      </w:pPr>
      <w:r>
        <w:rPr/>
      </w:r>
    </w:p>
    <w:p>
      <w:pPr>
        <w:pStyle w:val="Default"/>
        <w:jc w:val="center"/>
        <w:rPr/>
      </w:pPr>
      <w:r>
        <w:rPr>
          <w:b/>
          <w:bCs/>
          <w:sz w:val="23"/>
          <w:szCs w:val="23"/>
        </w:rPr>
        <w:t>Fiera Internazionale del Libro di Francoforte (16-20 ottobre 2019)</w:t>
      </w:r>
    </w:p>
    <w:p>
      <w:pPr>
        <w:pStyle w:val="Default"/>
        <w:jc w:val="center"/>
        <w:rPr>
          <w:sz w:val="23"/>
          <w:szCs w:val="23"/>
        </w:rPr>
      </w:pPr>
      <w:r>
        <w:rPr>
          <w:sz w:val="23"/>
          <w:szCs w:val="23"/>
        </w:rPr>
      </w:r>
    </w:p>
    <w:p>
      <w:pPr>
        <w:pStyle w:val="Default"/>
        <w:jc w:val="both"/>
        <w:rPr/>
      </w:pPr>
      <w:r>
        <w:rPr>
          <w:sz w:val="23"/>
          <w:szCs w:val="23"/>
        </w:rPr>
        <w:br/>
        <w:t xml:space="preserve">La </w:t>
      </w:r>
      <w:r>
        <w:rPr>
          <w:b/>
          <w:bCs/>
          <w:sz w:val="23"/>
          <w:szCs w:val="23"/>
        </w:rPr>
        <w:t>Regione Piemonte,</w:t>
      </w:r>
      <w:r>
        <w:rPr>
          <w:sz w:val="23"/>
          <w:szCs w:val="23"/>
        </w:rPr>
        <w:t xml:space="preserve">nell’ambito delle iniziative previste a sostegno dell’editoria piemontese,  è intenzionata anche quest’anno ad essere presente all’interno dello stand collettivo italiano alla </w:t>
      </w:r>
      <w:r>
        <w:rPr>
          <w:b/>
          <w:bCs/>
          <w:sz w:val="23"/>
          <w:szCs w:val="23"/>
        </w:rPr>
        <w:t>Fiera del Libro di Francoforte</w:t>
      </w:r>
      <w:r>
        <w:rPr>
          <w:sz w:val="23"/>
          <w:szCs w:val="23"/>
        </w:rPr>
        <w:t xml:space="preserve">, che si svolgerà </w:t>
      </w:r>
      <w:r>
        <w:rPr>
          <w:b/>
          <w:bCs/>
          <w:sz w:val="23"/>
          <w:szCs w:val="23"/>
        </w:rPr>
        <w:t>da mercoledì 16 a domenica 20 ottobre prossimi</w:t>
      </w:r>
      <w:r>
        <w:rPr>
          <w:sz w:val="23"/>
          <w:szCs w:val="23"/>
        </w:rPr>
        <w:t xml:space="preserve">. </w:t>
      </w:r>
    </w:p>
    <w:p>
      <w:pPr>
        <w:pStyle w:val="Default"/>
        <w:jc w:val="both"/>
        <w:rPr>
          <w:sz w:val="23"/>
          <w:szCs w:val="23"/>
        </w:rPr>
      </w:pPr>
      <w:r>
        <w:rPr>
          <w:sz w:val="23"/>
          <w:szCs w:val="23"/>
        </w:rPr>
      </w:r>
    </w:p>
    <w:p>
      <w:pPr>
        <w:pStyle w:val="Default"/>
        <w:jc w:val="both"/>
        <w:rPr>
          <w:sz w:val="23"/>
          <w:szCs w:val="23"/>
        </w:rPr>
      </w:pPr>
      <w:r>
        <w:rPr>
          <w:sz w:val="23"/>
          <w:szCs w:val="23"/>
        </w:rPr>
        <w:t xml:space="preserve">Come è noto, la Frankfurter Buchmesse è la più importante fiera editoriale internazionale ed è considerata un appuntamento imprescindibile per lo scambio di diritti tra gli editori di tutto il mondo. </w:t>
      </w:r>
    </w:p>
    <w:p>
      <w:pPr>
        <w:pStyle w:val="Default"/>
        <w:jc w:val="both"/>
        <w:rPr>
          <w:sz w:val="23"/>
          <w:szCs w:val="23"/>
        </w:rPr>
      </w:pPr>
      <w:r>
        <w:rPr>
          <w:sz w:val="23"/>
          <w:szCs w:val="23"/>
        </w:rPr>
      </w:r>
    </w:p>
    <w:p>
      <w:pPr>
        <w:pStyle w:val="Default"/>
        <w:jc w:val="both"/>
        <w:rPr/>
      </w:pPr>
      <w:r>
        <w:rPr>
          <w:sz w:val="23"/>
          <w:szCs w:val="23"/>
        </w:rPr>
        <w:t xml:space="preserve">In questo contesto la Regione Piemonte intende promuovere e valorizzare l’editoria piemontese, offrendo alle case editrici del territorio la possibilità di essere presenti e cogliere le opportunità di scambi professionali che la Fiera offre. </w:t>
      </w:r>
    </w:p>
    <w:p>
      <w:pPr>
        <w:pStyle w:val="Default"/>
        <w:jc w:val="both"/>
        <w:rPr>
          <w:sz w:val="23"/>
          <w:szCs w:val="23"/>
        </w:rPr>
      </w:pPr>
      <w:r>
        <w:rPr>
          <w:sz w:val="23"/>
          <w:szCs w:val="23"/>
        </w:rPr>
      </w:r>
    </w:p>
    <w:p>
      <w:pPr>
        <w:pStyle w:val="Default"/>
        <w:jc w:val="both"/>
        <w:rPr/>
      </w:pPr>
      <w:r>
        <w:rPr>
          <w:sz w:val="23"/>
          <w:szCs w:val="23"/>
        </w:rPr>
        <w:t>La collettiva italiana, organizzata congiuntamente dall’ICE - Agenzia per la promozione all’estero e l’internazionalizzazione delle imprese italiane e dall’AIE – Associazione Italiana Editori attraverso la società di servizi Ediser Srl, si estende su un’area di 506 mq nella hall 5.0 destinata all’Italia e ai Paesi nord europei.</w:t>
      </w:r>
    </w:p>
    <w:p>
      <w:pPr>
        <w:pStyle w:val="Default"/>
        <w:jc w:val="both"/>
        <w:rPr>
          <w:sz w:val="23"/>
          <w:szCs w:val="23"/>
        </w:rPr>
      </w:pPr>
      <w:r>
        <w:rPr>
          <w:sz w:val="23"/>
          <w:szCs w:val="23"/>
        </w:rPr>
      </w:r>
    </w:p>
    <w:p>
      <w:pPr>
        <w:pStyle w:val="Default"/>
        <w:jc w:val="both"/>
        <w:rPr/>
      </w:pPr>
      <w:r>
        <w:rPr>
          <w:b/>
          <w:bCs/>
          <w:sz w:val="23"/>
          <w:szCs w:val="23"/>
        </w:rPr>
        <w:t xml:space="preserve">Lo spazio dedicato al Piemonte e agli editori piemontesi, </w:t>
      </w:r>
      <w:r>
        <w:rPr>
          <w:sz w:val="23"/>
          <w:szCs w:val="23"/>
        </w:rPr>
        <w:t xml:space="preserve">che potranno esporre </w:t>
      </w:r>
      <w:r>
        <w:rPr>
          <w:b/>
          <w:bCs/>
          <w:sz w:val="23"/>
          <w:szCs w:val="23"/>
        </w:rPr>
        <w:t xml:space="preserve">gratuitamente </w:t>
      </w:r>
      <w:r>
        <w:rPr>
          <w:sz w:val="23"/>
          <w:szCs w:val="23"/>
        </w:rPr>
        <w:t xml:space="preserve">le proprie opere all’interno della collettiva, è di  circa 80 mq2 ed è comprensivo di scaffalature per l’esposizione di libri (circa  40 metri lineari), 5 tavolini da utilizzare a rotazione, reception dedicata, Wi fi, caffè e guardaroba. </w:t>
      </w:r>
    </w:p>
    <w:p>
      <w:pPr>
        <w:pStyle w:val="Default"/>
        <w:jc w:val="both"/>
        <w:rPr>
          <w:sz w:val="23"/>
          <w:szCs w:val="23"/>
        </w:rPr>
      </w:pPr>
      <w:r>
        <w:rPr>
          <w:sz w:val="23"/>
          <w:szCs w:val="23"/>
        </w:rPr>
      </w:r>
    </w:p>
    <w:p>
      <w:pPr>
        <w:pStyle w:val="Default"/>
        <w:jc w:val="both"/>
        <w:rPr>
          <w:sz w:val="23"/>
          <w:szCs w:val="23"/>
        </w:rPr>
      </w:pPr>
      <w:r>
        <w:rPr>
          <w:sz w:val="23"/>
          <w:szCs w:val="23"/>
        </w:rPr>
      </w:r>
    </w:p>
    <w:p>
      <w:pPr>
        <w:pStyle w:val="Default"/>
        <w:jc w:val="center"/>
        <w:rPr>
          <w:b/>
          <w:b/>
          <w:bCs/>
          <w:sz w:val="23"/>
          <w:szCs w:val="23"/>
        </w:rPr>
      </w:pPr>
      <w:r>
        <w:rPr>
          <w:b/>
          <w:bCs/>
          <w:sz w:val="23"/>
          <w:szCs w:val="23"/>
        </w:rPr>
        <w:t xml:space="preserve">REQUISITI PER LA PARTECIPAZIONE </w:t>
      </w:r>
    </w:p>
    <w:p>
      <w:pPr>
        <w:pStyle w:val="Default"/>
        <w:jc w:val="center"/>
        <w:rPr>
          <w:sz w:val="23"/>
          <w:szCs w:val="23"/>
        </w:rPr>
      </w:pPr>
      <w:r>
        <w:rPr>
          <w:sz w:val="23"/>
          <w:szCs w:val="23"/>
        </w:rPr>
      </w:r>
    </w:p>
    <w:p>
      <w:pPr>
        <w:pStyle w:val="Default"/>
        <w:jc w:val="both"/>
        <w:rPr/>
      </w:pPr>
      <w:r>
        <w:rPr>
          <w:sz w:val="23"/>
          <w:szCs w:val="23"/>
        </w:rPr>
        <w:t>Possono partecipare le imprese che possiedano i requisiti previsti dall’art. 28 comma 2 lettera a) della nuova Legge Regionale 11/2018” Disposizioni coordinate in materia di cultura”:</w:t>
      </w:r>
    </w:p>
    <w:p>
      <w:pPr>
        <w:pStyle w:val="Default"/>
        <w:jc w:val="both"/>
        <w:rPr>
          <w:sz w:val="23"/>
          <w:szCs w:val="23"/>
        </w:rPr>
      </w:pPr>
      <w:r>
        <w:rPr>
          <w:sz w:val="23"/>
          <w:szCs w:val="23"/>
        </w:rPr>
      </w:r>
    </w:p>
    <w:p>
      <w:pPr>
        <w:pStyle w:val="Default"/>
        <w:numPr>
          <w:ilvl w:val="0"/>
          <w:numId w:val="2"/>
        </w:numPr>
        <w:jc w:val="both"/>
        <w:rPr/>
      </w:pPr>
      <w:r>
        <w:rPr>
          <w:sz w:val="23"/>
          <w:szCs w:val="23"/>
        </w:rPr>
        <w:t>Imprese editrici iscritte nel registro delle imprese della Regione Piemonte;</w:t>
      </w:r>
    </w:p>
    <w:p>
      <w:pPr>
        <w:pStyle w:val="Default"/>
        <w:numPr>
          <w:ilvl w:val="0"/>
          <w:numId w:val="2"/>
        </w:numPr>
        <w:jc w:val="both"/>
        <w:rPr/>
      </w:pPr>
      <w:r>
        <w:rPr>
          <w:sz w:val="23"/>
          <w:szCs w:val="23"/>
        </w:rPr>
        <w:t xml:space="preserve">imprese editrici con una produzione annuale di almeno 5 titoli; </w:t>
      </w:r>
    </w:p>
    <w:p>
      <w:pPr>
        <w:pStyle w:val="Default"/>
        <w:numPr>
          <w:ilvl w:val="0"/>
          <w:numId w:val="2"/>
        </w:numPr>
        <w:jc w:val="both"/>
        <w:rPr>
          <w:sz w:val="23"/>
          <w:szCs w:val="23"/>
        </w:rPr>
      </w:pPr>
      <w:r>
        <w:rPr>
          <w:sz w:val="23"/>
          <w:szCs w:val="23"/>
        </w:rPr>
        <w:t xml:space="preserve">imprese editrici con sede legale ed attività produttiva in un comune del Piemonte; </w:t>
      </w:r>
    </w:p>
    <w:p>
      <w:pPr>
        <w:pStyle w:val="Default"/>
        <w:numPr>
          <w:ilvl w:val="0"/>
          <w:numId w:val="2"/>
        </w:numPr>
        <w:jc w:val="both"/>
        <w:rPr/>
      </w:pPr>
      <w:r>
        <w:rPr>
          <w:sz w:val="23"/>
          <w:szCs w:val="23"/>
        </w:rPr>
        <w:t>imprese editrici non appartenente ad un grande gruppo editoriale;</w:t>
      </w:r>
    </w:p>
    <w:p>
      <w:pPr>
        <w:pStyle w:val="Default"/>
        <w:numPr>
          <w:ilvl w:val="0"/>
          <w:numId w:val="2"/>
        </w:numPr>
        <w:jc w:val="both"/>
        <w:rPr/>
      </w:pPr>
      <w:r>
        <w:rPr>
          <w:sz w:val="23"/>
          <w:szCs w:val="23"/>
        </w:rPr>
        <w:t>imprese editrici che abbiano come oggetto prevalente della propria attività la progettazione e la pubblicazione di libri.</w:t>
      </w:r>
      <w:r>
        <w:br w:type="page"/>
      </w:r>
    </w:p>
    <w:p>
      <w:pPr>
        <w:pStyle w:val="Default"/>
        <w:jc w:val="center"/>
        <w:rPr>
          <w:sz w:val="23"/>
          <w:szCs w:val="23"/>
        </w:rPr>
      </w:pPr>
      <w:r>
        <w:rPr>
          <w:b/>
          <w:bCs/>
          <w:sz w:val="23"/>
          <w:szCs w:val="23"/>
        </w:rPr>
        <w:t xml:space="preserve">REGOLAMENTO PER LA PARTECIPAZIONE </w:t>
      </w:r>
    </w:p>
    <w:p>
      <w:pPr>
        <w:pStyle w:val="Default"/>
        <w:jc w:val="both"/>
        <w:rPr/>
      </w:pPr>
      <w:r>
        <w:rPr>
          <w:sz w:val="23"/>
          <w:szCs w:val="23"/>
        </w:rPr>
        <w:br/>
        <w:t xml:space="preserve">La partecipazione delle case editrici  </w:t>
      </w:r>
      <w:r>
        <w:rPr>
          <w:b/>
          <w:bCs/>
          <w:sz w:val="23"/>
          <w:szCs w:val="23"/>
        </w:rPr>
        <w:t xml:space="preserve">è gratuita. </w:t>
      </w:r>
    </w:p>
    <w:p>
      <w:pPr>
        <w:pStyle w:val="Default"/>
        <w:jc w:val="both"/>
        <w:rPr/>
      </w:pPr>
      <w:r>
        <w:rPr>
          <w:sz w:val="23"/>
          <w:szCs w:val="23"/>
        </w:rPr>
        <w:t xml:space="preserve">Le case editrici che intendono partecipare all’iniziativa devono trasmettere la seguente documentazione </w:t>
      </w:r>
      <w:r>
        <w:rPr>
          <w:b/>
          <w:bCs/>
          <w:sz w:val="23"/>
          <w:szCs w:val="23"/>
        </w:rPr>
        <w:t xml:space="preserve">firmata digitalmente in formato pdf </w:t>
      </w:r>
      <w:r>
        <w:rPr>
          <w:sz w:val="23"/>
          <w:szCs w:val="23"/>
        </w:rPr>
        <w:t xml:space="preserve"> </w:t>
      </w:r>
      <w:r>
        <w:rPr>
          <w:b/>
          <w:bCs/>
          <w:sz w:val="23"/>
          <w:szCs w:val="23"/>
          <w:u w:val="single"/>
        </w:rPr>
        <w:t>entro e non</w:t>
      </w:r>
      <w:r>
        <w:rPr>
          <w:b/>
          <w:bCs/>
          <w:color w:val="auto"/>
          <w:sz w:val="23"/>
          <w:szCs w:val="23"/>
          <w:u w:val="single"/>
        </w:rPr>
        <w:t xml:space="preserve"> oltre l’ 8 luglio p.v.</w:t>
      </w:r>
      <w:r>
        <w:rPr>
          <w:b/>
          <w:bCs/>
          <w:color w:val="auto"/>
          <w:sz w:val="23"/>
          <w:szCs w:val="23"/>
        </w:rPr>
        <w:t xml:space="preserve"> a</w:t>
      </w:r>
      <w:r>
        <w:rPr>
          <w:b/>
          <w:bCs/>
          <w:color w:val="CE181E"/>
          <w:sz w:val="23"/>
          <w:szCs w:val="23"/>
        </w:rPr>
        <w:t>l</w:t>
      </w:r>
      <w:r>
        <w:rPr>
          <w:b/>
          <w:bCs/>
          <w:sz w:val="23"/>
          <w:szCs w:val="23"/>
        </w:rPr>
        <w:t>l’indirizzo:</w:t>
      </w:r>
    </w:p>
    <w:p>
      <w:pPr>
        <w:pStyle w:val="Default"/>
        <w:jc w:val="both"/>
        <w:rPr>
          <w:b/>
          <w:b/>
          <w:bCs/>
          <w:sz w:val="23"/>
          <w:szCs w:val="23"/>
        </w:rPr>
      </w:pPr>
      <w:r>
        <w:rPr>
          <w:b/>
          <w:bCs/>
          <w:sz w:val="23"/>
          <w:szCs w:val="23"/>
        </w:rPr>
      </w:r>
    </w:p>
    <w:p>
      <w:pPr>
        <w:pStyle w:val="Textbody"/>
        <w:jc w:val="both"/>
        <w:rPr/>
      </w:pPr>
      <w:hyperlink r:id="rId3">
        <w:r>
          <w:rPr>
            <w:rStyle w:val="Enfasiforte"/>
            <w:rFonts w:ascii="Arial" w:hAnsi="Arial"/>
            <w:sz w:val="22"/>
            <w:szCs w:val="22"/>
            <w:u w:val="none"/>
          </w:rPr>
          <w:t>culturaturismosport@cert.regione.piemonte.it</w:t>
        </w:r>
      </w:hyperlink>
    </w:p>
    <w:p>
      <w:pPr>
        <w:pStyle w:val="Textbody"/>
        <w:jc w:val="both"/>
        <w:rPr/>
      </w:pPr>
      <w:r>
        <w:rPr>
          <w:rStyle w:val="Enfasiforte"/>
          <w:rFonts w:ascii="Arial" w:hAnsi="Arial"/>
          <w:sz w:val="22"/>
          <w:szCs w:val="22"/>
          <w:u w:val="none"/>
        </w:rPr>
        <w:t>e per conoscenza tramite e-mail all’indirizzo: paola.gatti@regione.piemonte.it </w:t>
      </w:r>
    </w:p>
    <w:p>
      <w:pPr>
        <w:pStyle w:val="Default"/>
        <w:numPr>
          <w:ilvl w:val="0"/>
          <w:numId w:val="1"/>
        </w:numPr>
        <w:spacing w:before="0" w:after="200"/>
        <w:jc w:val="both"/>
        <w:rPr/>
      </w:pPr>
      <w:r>
        <w:rPr>
          <w:sz w:val="23"/>
          <w:szCs w:val="23"/>
        </w:rPr>
        <w:t>richiesta di partecipazione sotto forma di dichiarazione sostitutiva di atto di notorietà attestante i requisiti previsti dalla legge regionale n. 11/2018</w:t>
      </w:r>
    </w:p>
    <w:p>
      <w:pPr>
        <w:pStyle w:val="Default"/>
        <w:numPr>
          <w:ilvl w:val="0"/>
          <w:numId w:val="0"/>
        </w:numPr>
        <w:spacing w:before="0" w:after="200"/>
        <w:ind w:left="1068" w:hanging="0"/>
        <w:jc w:val="both"/>
        <w:rPr>
          <w:sz w:val="23"/>
          <w:szCs w:val="23"/>
        </w:rPr>
      </w:pPr>
      <w:r>
        <w:rPr>
          <w:sz w:val="23"/>
          <w:szCs w:val="23"/>
        </w:rPr>
      </w:r>
    </w:p>
    <w:p>
      <w:pPr>
        <w:pStyle w:val="Default"/>
        <w:rPr/>
      </w:pPr>
      <w:r>
        <w:rPr>
          <w:sz w:val="23"/>
          <w:szCs w:val="23"/>
        </w:rPr>
        <w:t xml:space="preserve">Le partecipazione dà diritto a: </w:t>
      </w:r>
    </w:p>
    <w:p>
      <w:pPr>
        <w:pStyle w:val="Default"/>
        <w:rPr>
          <w:sz w:val="23"/>
          <w:szCs w:val="23"/>
        </w:rPr>
      </w:pPr>
      <w:r>
        <w:rPr>
          <w:sz w:val="23"/>
          <w:szCs w:val="23"/>
        </w:rPr>
      </w:r>
    </w:p>
    <w:p>
      <w:pPr>
        <w:pStyle w:val="Default"/>
        <w:numPr>
          <w:ilvl w:val="0"/>
          <w:numId w:val="3"/>
        </w:numPr>
        <w:jc w:val="both"/>
        <w:rPr>
          <w:sz w:val="23"/>
          <w:szCs w:val="23"/>
        </w:rPr>
      </w:pPr>
      <w:r>
        <w:rPr>
          <w:sz w:val="23"/>
          <w:szCs w:val="23"/>
        </w:rPr>
        <w:t xml:space="preserve">1 metro lineare di scaffalatura per l’esposizione dei propri volumi. Eventuali spazi aggiuntivi saranno presi in considerazione e suddivisi in misura proporzionale tra gli editori partecipanti solo a iscrizioni chiuse, qualora il numero di adesioni fosse tale da poterlo permettere. Sulla scaffalatura sarà riportato il nominativo dell’azienda/logo. </w:t>
      </w:r>
    </w:p>
    <w:p>
      <w:pPr>
        <w:pStyle w:val="Default"/>
        <w:numPr>
          <w:ilvl w:val="0"/>
          <w:numId w:val="3"/>
        </w:numPr>
        <w:jc w:val="both"/>
        <w:rPr/>
      </w:pPr>
      <w:r>
        <w:rPr>
          <w:sz w:val="23"/>
          <w:szCs w:val="23"/>
        </w:rPr>
        <w:t xml:space="preserve">1 pass d’ingresso per ciascuna casa editrice presente in Fiera con un proprio rappresentante, una copia del Catalogo Ufficiale della Buchmesse per ciascuna casa editrice iscritta, il trasporto del materiale espositivo dal punto di raccolta di Verona a Francoforte e il  ritorno da Francoforte  a </w:t>
      </w:r>
      <w:r>
        <w:rPr>
          <w:color w:val="auto"/>
          <w:sz w:val="23"/>
          <w:szCs w:val="23"/>
        </w:rPr>
        <w:t xml:space="preserve">Verona, </w:t>
      </w:r>
      <w:r>
        <w:rPr>
          <w:sz w:val="23"/>
          <w:szCs w:val="23"/>
        </w:rPr>
        <w:t xml:space="preserve">servizi caffé, interpretariato, utilizzo servizi fax e telefono, wi-fi, sale riunioni, segreteria. </w:t>
      </w:r>
    </w:p>
    <w:p>
      <w:pPr>
        <w:pStyle w:val="Default"/>
        <w:numPr>
          <w:ilvl w:val="0"/>
          <w:numId w:val="3"/>
        </w:numPr>
        <w:jc w:val="both"/>
        <w:rPr/>
      </w:pPr>
      <w:r>
        <w:rPr>
          <w:sz w:val="23"/>
          <w:szCs w:val="23"/>
        </w:rPr>
        <w:t xml:space="preserve">Il nominativo della casa editrice sarà inserito sul catalogo online della fiera. A tal fine sarà richiesta la compilazione di una apposita scheda. </w:t>
      </w:r>
    </w:p>
    <w:p>
      <w:pPr>
        <w:pStyle w:val="Default"/>
        <w:jc w:val="both"/>
        <w:rPr>
          <w:sz w:val="23"/>
          <w:szCs w:val="23"/>
        </w:rPr>
      </w:pPr>
      <w:r>
        <w:rPr>
          <w:sz w:val="23"/>
          <w:szCs w:val="23"/>
        </w:rPr>
      </w:r>
    </w:p>
    <w:p>
      <w:pPr>
        <w:pStyle w:val="Default"/>
        <w:rPr>
          <w:sz w:val="23"/>
          <w:szCs w:val="23"/>
        </w:rPr>
      </w:pPr>
      <w:r>
        <w:rPr>
          <w:sz w:val="23"/>
          <w:szCs w:val="23"/>
        </w:rPr>
      </w:r>
    </w:p>
    <w:p>
      <w:pPr>
        <w:pStyle w:val="Default"/>
        <w:spacing w:before="0" w:after="120"/>
        <w:jc w:val="both"/>
        <w:rPr>
          <w:sz w:val="23"/>
          <w:szCs w:val="23"/>
        </w:rPr>
      </w:pPr>
      <w:r>
        <w:rPr>
          <w:sz w:val="23"/>
          <w:szCs w:val="23"/>
        </w:rPr>
        <w:t xml:space="preserve">Sono a carico della casa editrice i costi per la spedizione dal proprio magazzino al punto di raccolta per l’andata e, per il ritorno, da Verona alla sede della casa editrice. </w:t>
      </w:r>
    </w:p>
    <w:p>
      <w:pPr>
        <w:pStyle w:val="Default"/>
        <w:spacing w:before="0" w:after="120"/>
        <w:jc w:val="both"/>
        <w:rPr>
          <w:sz w:val="23"/>
          <w:szCs w:val="23"/>
        </w:rPr>
      </w:pPr>
      <w:r>
        <w:rPr>
          <w:sz w:val="23"/>
          <w:szCs w:val="23"/>
        </w:rPr>
        <w:t xml:space="preserve">Il numero di titoli da inviare per ciascuna Casa editrice e i dettagli sulle modalità di spedizione verranno indicate dagli organizzatori solo a iscrizioni chiuse una volta definito con esattezza lo spazio a disposizione. </w:t>
      </w:r>
    </w:p>
    <w:p>
      <w:pPr>
        <w:pStyle w:val="Default"/>
        <w:spacing w:before="0" w:after="120"/>
        <w:jc w:val="both"/>
        <w:rPr/>
      </w:pPr>
      <w:r>
        <w:rPr>
          <w:sz w:val="23"/>
          <w:szCs w:val="23"/>
        </w:rPr>
        <w:t>La Regione Piemonte offrirà comunque la possibilità di esporre 5 titoli all’interno dello spazio collettivo regionale anche alle Case editrici piemontesi partecipanti alla Buchmesse in maniera autonoma al di fuori della collettiva . In tal caso si consiglia di prender contatti direttamente con i soggetti che cureranno la logistica, al seguente indirizzo:</w:t>
      </w:r>
    </w:p>
    <w:p>
      <w:pPr>
        <w:pStyle w:val="Default"/>
        <w:jc w:val="both"/>
        <w:rPr/>
      </w:pPr>
      <w:r>
        <w:rPr>
          <w:i/>
          <w:sz w:val="23"/>
          <w:szCs w:val="23"/>
        </w:rPr>
        <w:t xml:space="preserve">Ediser – Ufficio Fiere </w:t>
      </w:r>
    </w:p>
    <w:p>
      <w:pPr>
        <w:pStyle w:val="Default"/>
        <w:jc w:val="both"/>
        <w:rPr/>
      </w:pPr>
      <w:r>
        <w:rPr>
          <w:i/>
          <w:sz w:val="23"/>
          <w:szCs w:val="23"/>
          <w:u w:val="single"/>
        </w:rPr>
        <w:t xml:space="preserve">segreteria@ediser.it </w:t>
      </w:r>
    </w:p>
    <w:p>
      <w:pPr>
        <w:pStyle w:val="Normal"/>
        <w:widowControl/>
        <w:bidi w:val="0"/>
        <w:spacing w:lineRule="auto" w:line="276" w:before="0" w:after="200"/>
        <w:jc w:val="left"/>
        <w:rPr/>
      </w:pPr>
      <w:r>
        <w:rPr>
          <w:rFonts w:cs="Arial" w:ascii="Arial" w:hAnsi="Arial"/>
          <w:i/>
          <w:sz w:val="23"/>
          <w:szCs w:val="23"/>
        </w:rPr>
        <w:t>tel 02 8928 0801</w:t>
      </w:r>
    </w:p>
    <w:p>
      <w:pPr>
        <w:pStyle w:val="Default"/>
        <w:spacing w:before="0" w:after="120"/>
        <w:jc w:val="both"/>
        <w:rPr>
          <w:sz w:val="23"/>
          <w:szCs w:val="23"/>
        </w:rPr>
      </w:pPr>
      <w:r>
        <w:rPr>
          <w:sz w:val="23"/>
          <w:szCs w:val="23"/>
        </w:rPr>
      </w:r>
    </w:p>
    <w:p>
      <w:pPr>
        <w:pStyle w:val="Default"/>
        <w:jc w:val="both"/>
        <w:rPr>
          <w:b/>
          <w:b/>
          <w:bCs/>
          <w:sz w:val="23"/>
          <w:szCs w:val="23"/>
        </w:rPr>
      </w:pPr>
      <w:r>
        <w:rPr>
          <w:b/>
          <w:bCs/>
          <w:sz w:val="23"/>
          <w:szCs w:val="23"/>
        </w:rPr>
        <w:t xml:space="preserve">Caratteristiche delle scaffalature: </w:t>
      </w:r>
    </w:p>
    <w:p>
      <w:pPr>
        <w:pStyle w:val="Default"/>
        <w:jc w:val="both"/>
        <w:rPr>
          <w:sz w:val="23"/>
          <w:szCs w:val="23"/>
        </w:rPr>
      </w:pPr>
      <w:r>
        <w:rPr>
          <w:sz w:val="23"/>
          <w:szCs w:val="23"/>
        </w:rPr>
      </w:r>
    </w:p>
    <w:p>
      <w:pPr>
        <w:pStyle w:val="Default"/>
        <w:numPr>
          <w:ilvl w:val="0"/>
          <w:numId w:val="3"/>
        </w:numPr>
        <w:jc w:val="both"/>
        <w:rPr>
          <w:sz w:val="23"/>
          <w:szCs w:val="23"/>
        </w:rPr>
      </w:pPr>
      <w:r>
        <w:rPr>
          <w:sz w:val="23"/>
          <w:szCs w:val="23"/>
        </w:rPr>
        <w:t xml:space="preserve">Nella soluzione proposta il metro lineare di scaffalatura sarà suddiviso su 2 ripiani da 50 cm cad. Qualora vi fosse maggiore disponibilità di spazio, alla luce delle adesioni pervenute, 2 mt lineari di scaffalatura saranno suddivisi su 4 ripiani da 50 cm cad. </w:t>
      </w:r>
    </w:p>
    <w:p>
      <w:pPr>
        <w:pStyle w:val="Default"/>
        <w:numPr>
          <w:ilvl w:val="0"/>
          <w:numId w:val="3"/>
        </w:numPr>
        <w:jc w:val="both"/>
        <w:rPr>
          <w:sz w:val="23"/>
          <w:szCs w:val="23"/>
        </w:rPr>
      </w:pPr>
      <w:r>
        <w:rPr>
          <w:sz w:val="23"/>
          <w:szCs w:val="23"/>
        </w:rPr>
        <w:t xml:space="preserve">E’ previsto un piccolo vano in cui riporre alcune copie di cataloghi o altri materiali di lavoro. </w:t>
      </w:r>
    </w:p>
    <w:p>
      <w:pPr>
        <w:pStyle w:val="Default"/>
        <w:numPr>
          <w:ilvl w:val="0"/>
          <w:numId w:val="3"/>
        </w:numPr>
        <w:jc w:val="both"/>
        <w:rPr/>
      </w:pPr>
      <w:r>
        <w:rPr>
          <w:sz w:val="23"/>
          <w:szCs w:val="23"/>
        </w:rPr>
        <w:t>Ogni soluzione espositiva prevede la grafica con il nominativo dell’azienda/logo.</w:t>
      </w:r>
    </w:p>
    <w:p>
      <w:pPr>
        <w:pStyle w:val="Default"/>
        <w:numPr>
          <w:ilvl w:val="0"/>
          <w:numId w:val="0"/>
        </w:numPr>
        <w:ind w:left="1068" w:hanging="0"/>
        <w:jc w:val="both"/>
        <w:rPr>
          <w:sz w:val="23"/>
          <w:szCs w:val="23"/>
        </w:rPr>
      </w:pPr>
      <w:r>
        <w:rPr>
          <w:sz w:val="23"/>
          <w:szCs w:val="23"/>
        </w:rPr>
      </w:r>
    </w:p>
    <w:p>
      <w:pPr>
        <w:pStyle w:val="Default"/>
        <w:ind w:hanging="0"/>
        <w:jc w:val="both"/>
        <w:rPr/>
      </w:pPr>
      <w:r>
        <w:rPr>
          <w:sz w:val="23"/>
          <w:szCs w:val="23"/>
        </w:rPr>
        <w:tab/>
        <w:t xml:space="preserve">Il posizionamento degli espositori sarà deciso dagli organizzatori e le aziende aderenti </w:t>
        <w:tab/>
        <w:t xml:space="preserve">non potranno interferire in tal senso. </w:t>
      </w:r>
    </w:p>
    <w:p>
      <w:pPr>
        <w:pStyle w:val="Default"/>
        <w:ind w:left="360" w:hanging="0"/>
        <w:jc w:val="both"/>
        <w:rPr>
          <w:sz w:val="23"/>
          <w:szCs w:val="23"/>
        </w:rPr>
      </w:pPr>
      <w:r>
        <w:rPr>
          <w:sz w:val="23"/>
          <w:szCs w:val="23"/>
        </w:rPr>
      </w:r>
    </w:p>
    <w:p>
      <w:pPr>
        <w:pStyle w:val="Default"/>
        <w:spacing w:before="240" w:after="60"/>
        <w:rPr/>
      </w:pPr>
      <w:r>
        <w:rPr>
          <w:b/>
          <w:bCs/>
          <w:sz w:val="23"/>
          <w:szCs w:val="23"/>
        </w:rPr>
        <w:t xml:space="preserve">Tavolini </w:t>
      </w:r>
    </w:p>
    <w:p>
      <w:pPr>
        <w:pStyle w:val="Default"/>
        <w:jc w:val="both"/>
        <w:rPr/>
      </w:pPr>
      <w:r>
        <w:rPr>
          <w:sz w:val="23"/>
          <w:szCs w:val="23"/>
        </w:rPr>
        <w:br/>
        <w:t xml:space="preserve">I tavolini  saranno a disposizione </w:t>
      </w:r>
      <w:r>
        <w:rPr>
          <w:sz w:val="23"/>
          <w:szCs w:val="23"/>
          <w:u w:val="single"/>
        </w:rPr>
        <w:t xml:space="preserve">ESCLUSIVAMENTE </w:t>
      </w:r>
      <w:r>
        <w:rPr>
          <w:sz w:val="23"/>
          <w:szCs w:val="23"/>
        </w:rPr>
        <w:t xml:space="preserve">degli espositori e saranno utilizzati a rotazione. </w:t>
      </w:r>
    </w:p>
    <w:p>
      <w:pPr>
        <w:pStyle w:val="Default"/>
        <w:jc w:val="both"/>
        <w:rPr>
          <w:sz w:val="23"/>
          <w:szCs w:val="23"/>
        </w:rPr>
      </w:pPr>
      <w:r>
        <w:rPr>
          <w:sz w:val="23"/>
          <w:szCs w:val="23"/>
        </w:rPr>
        <w:t xml:space="preserve">Sarà possibile prenotare i tavolini per slot di mezzora cadauna fino ad un massimo di 5-6 slot giornalieri (non più di 3 consecutivi) per incontrare gli editori stranieri con i quali si è avuto cura di fissare in precedenza un appuntamento e per i quali è necessario assicurare la presenza di un rappresentante della casa editrice o del proprio agente letterario. </w:t>
      </w:r>
    </w:p>
    <w:p>
      <w:pPr>
        <w:pStyle w:val="Default"/>
        <w:jc w:val="both"/>
        <w:rPr/>
      </w:pPr>
      <w:r>
        <w:rPr>
          <w:sz w:val="23"/>
          <w:szCs w:val="23"/>
        </w:rPr>
        <w:t xml:space="preserve">La prenotazione degli slot dovrà essere comunicata a </w:t>
      </w:r>
      <w:r>
        <w:rPr>
          <w:b/>
          <w:bCs/>
          <w:sz w:val="23"/>
          <w:szCs w:val="23"/>
          <w:u w:val="single"/>
        </w:rPr>
        <w:t xml:space="preserve">segreteria@ediser.it </w:t>
      </w:r>
      <w:r>
        <w:rPr>
          <w:b/>
          <w:bCs/>
          <w:sz w:val="23"/>
          <w:szCs w:val="23"/>
        </w:rPr>
        <w:t>entro il 13</w:t>
      </w:r>
      <w:bookmarkStart w:id="0" w:name="_GoBack"/>
      <w:bookmarkEnd w:id="0"/>
      <w:r>
        <w:rPr>
          <w:b/>
          <w:bCs/>
          <w:sz w:val="23"/>
          <w:szCs w:val="23"/>
        </w:rPr>
        <w:t xml:space="preserve">  settembre 2019</w:t>
      </w:r>
      <w:r>
        <w:rPr>
          <w:rFonts w:cs="Times New Roman" w:ascii="Times New Roman" w:hAnsi="Times New Roman"/>
          <w:b/>
          <w:bCs/>
          <w:sz w:val="23"/>
          <w:szCs w:val="23"/>
        </w:rPr>
        <w:t xml:space="preserve">. </w:t>
      </w:r>
    </w:p>
    <w:p>
      <w:pPr>
        <w:pStyle w:val="Default"/>
        <w:jc w:val="both"/>
        <w:rPr>
          <w:sz w:val="23"/>
          <w:szCs w:val="23"/>
        </w:rPr>
      </w:pPr>
      <w:r>
        <w:rPr>
          <w:sz w:val="23"/>
          <w:szCs w:val="23"/>
        </w:rPr>
        <w:t xml:space="preserve">I soggetti organizzatori non si riterranno responsabili per eventuali furti di libri, attrezzature elettriche o effetti personali lasciati dalle aziende allo stand. </w:t>
      </w:r>
    </w:p>
    <w:p>
      <w:pPr>
        <w:pStyle w:val="Default"/>
        <w:jc w:val="both"/>
        <w:rPr>
          <w:sz w:val="23"/>
          <w:szCs w:val="23"/>
        </w:rPr>
      </w:pPr>
      <w:r>
        <w:rPr>
          <w:b/>
          <w:bCs/>
          <w:sz w:val="23"/>
          <w:szCs w:val="23"/>
        </w:rPr>
        <w:t>L’adesione ed i servizi offerti sopraelencati sono assolutamente gratuiti e non comportano oneri economici per gli editori</w:t>
      </w:r>
      <w:r>
        <w:rPr>
          <w:sz w:val="23"/>
          <w:szCs w:val="23"/>
        </w:rPr>
        <w:t xml:space="preserve">. </w:t>
      </w:r>
    </w:p>
    <w:p>
      <w:pPr>
        <w:pStyle w:val="Default"/>
        <w:jc w:val="both"/>
        <w:rPr>
          <w:sz w:val="23"/>
          <w:szCs w:val="23"/>
        </w:rPr>
      </w:pPr>
      <w:r>
        <w:rPr>
          <w:sz w:val="23"/>
          <w:szCs w:val="23"/>
        </w:rPr>
        <w:t xml:space="preserve">Ulteriori richieste, così come le eventuali spese di viaggio e soggiorno saranno invece a carico degli editori qualora intendessero essere presenti per gli scambi commerciali nei giorni della manifestazione. </w:t>
      </w:r>
    </w:p>
    <w:p>
      <w:pPr>
        <w:pStyle w:val="Default"/>
        <w:jc w:val="both"/>
        <w:rPr>
          <w:b/>
          <w:b/>
          <w:bCs/>
        </w:rPr>
      </w:pPr>
      <w:bookmarkStart w:id="1" w:name="__DdeLink__134_1780595318"/>
      <w:r>
        <w:rPr>
          <w:b/>
          <w:bCs/>
          <w:sz w:val="23"/>
          <w:szCs w:val="23"/>
        </w:rPr>
        <w:t>L’individuazione delle case editrici partecipanti fino ad massimo di 40 avverrà secondo l’ordine di arrivo delle richieste all’indirizzo segnalato.</w:t>
      </w:r>
      <w:bookmarkEnd w:id="1"/>
    </w:p>
    <w:p>
      <w:pPr>
        <w:pStyle w:val="Default"/>
        <w:jc w:val="both"/>
        <w:rPr>
          <w:b/>
          <w:b/>
          <w:bCs/>
          <w:sz w:val="23"/>
          <w:szCs w:val="23"/>
        </w:rPr>
      </w:pPr>
      <w:r>
        <w:rPr>
          <w:b/>
          <w:bCs/>
          <w:sz w:val="23"/>
          <w:szCs w:val="23"/>
        </w:rPr>
      </w:r>
    </w:p>
    <w:p>
      <w:pPr>
        <w:pStyle w:val="Default"/>
        <w:spacing w:before="240" w:after="60"/>
        <w:rPr>
          <w:b/>
          <w:b/>
          <w:bCs/>
          <w:sz w:val="23"/>
          <w:szCs w:val="23"/>
        </w:rPr>
      </w:pPr>
      <w:r>
        <w:rPr>
          <w:b/>
          <w:bCs/>
          <w:sz w:val="23"/>
          <w:szCs w:val="23"/>
        </w:rPr>
        <w:t>Vetrina on line delle novità degli editori presenti</w:t>
      </w:r>
    </w:p>
    <w:p>
      <w:pPr>
        <w:pStyle w:val="Normal"/>
        <w:spacing w:before="0" w:after="0"/>
        <w:jc w:val="both"/>
        <w:rPr>
          <w:rFonts w:ascii="Arial" w:hAnsi="Arial" w:cs="Arial"/>
          <w:color w:val="000000"/>
          <w:sz w:val="23"/>
          <w:szCs w:val="23"/>
        </w:rPr>
      </w:pPr>
      <w:r>
        <w:rPr>
          <w:rFonts w:cs="Arial" w:ascii="Arial" w:hAnsi="Arial"/>
          <w:color w:val="000000"/>
          <w:sz w:val="23"/>
          <w:szCs w:val="23"/>
        </w:rPr>
        <w:t xml:space="preserve">Viene inoltre proposto un progetto di supporto alla presenza degli editori della collettiva piemontese tramite azioni di comunicazione/promozione da attuare prima e durante della fiera. che consiste nella raccolta e pubblicazione delle schede in inglese di 1/2 titoli di punta di ciascuna casa editrice interessata. </w:t>
      </w:r>
    </w:p>
    <w:p>
      <w:pPr>
        <w:pStyle w:val="Normal"/>
        <w:spacing w:before="0" w:after="0"/>
        <w:jc w:val="both"/>
        <w:rPr/>
      </w:pPr>
      <w:r>
        <w:rPr>
          <w:rFonts w:cs="Arial" w:ascii="Arial" w:hAnsi="Arial"/>
          <w:color w:val="000000"/>
          <w:sz w:val="23"/>
          <w:szCs w:val="23"/>
        </w:rPr>
        <w:t xml:space="preserve">Le schede saranno pubblicate nella sezione dedicata alla Fiera di Francoforte sul sito di AIE </w:t>
      </w:r>
      <w:hyperlink r:id="rId4">
        <w:r>
          <w:rPr>
            <w:rStyle w:val="ListLabel22"/>
          </w:rPr>
          <w:t>www.aie.it</w:t>
        </w:r>
      </w:hyperlink>
      <w:r>
        <w:rPr>
          <w:rFonts w:cs="Arial" w:ascii="Arial" w:hAnsi="Arial"/>
          <w:color w:val="000000"/>
          <w:sz w:val="23"/>
          <w:szCs w:val="23"/>
        </w:rPr>
        <w:t xml:space="preserve"> . La sezione sarà promossa presso editori esteri tramite azioni di web mailing.</w:t>
      </w:r>
    </w:p>
    <w:p>
      <w:pPr>
        <w:pStyle w:val="Corpodeltesto"/>
        <w:spacing w:before="0" w:after="0"/>
        <w:jc w:val="both"/>
        <w:rPr>
          <w:color w:val="FF0000"/>
        </w:rPr>
      </w:pPr>
      <w:bookmarkStart w:id="2" w:name="__DdeLink__154_557417128"/>
      <w:bookmarkEnd w:id="2"/>
      <w:r>
        <w:rPr>
          <w:rFonts w:cs="Arial" w:ascii="Arial" w:hAnsi="Arial"/>
          <w:color w:val="auto"/>
          <w:sz w:val="23"/>
          <w:szCs w:val="23"/>
        </w:rPr>
        <w:t>Durante la fiera la vetrina potrà essere mostrata ai visitatori tramite il laptop che sarà posizionato sul desk reception della Regione.</w:t>
      </w:r>
    </w:p>
    <w:p>
      <w:pPr>
        <w:pStyle w:val="Normal"/>
        <w:spacing w:before="0" w:after="0"/>
        <w:jc w:val="both"/>
        <w:rPr/>
      </w:pPr>
      <w:r>
        <w:rPr>
          <w:rFonts w:cs="Arial" w:ascii="Arial" w:hAnsi="Arial"/>
          <w:color w:val="000000"/>
          <w:sz w:val="23"/>
          <w:szCs w:val="23"/>
        </w:rPr>
        <w:t xml:space="preserve"> </w:t>
      </w:r>
      <w:r>
        <w:rPr>
          <w:rFonts w:cs="Arial" w:ascii="Arial" w:hAnsi="Arial"/>
          <w:color w:val="000000"/>
          <w:sz w:val="23"/>
          <w:szCs w:val="23"/>
        </w:rPr>
        <w:br/>
      </w:r>
      <w:r>
        <w:rPr>
          <w:rFonts w:cs="Arial" w:ascii="Arial" w:hAnsi="Arial"/>
          <w:b/>
          <w:bCs/>
          <w:color w:val="000000"/>
          <w:sz w:val="23"/>
          <w:szCs w:val="23"/>
        </w:rPr>
        <w:t>Sarà cura del soggetto organizzatore prendere contatti con gli editori iscritti cui verranno fornite ulteriori informazioni.</w:t>
      </w:r>
    </w:p>
    <w:p>
      <w:pPr>
        <w:pStyle w:val="Default"/>
        <w:jc w:val="both"/>
        <w:rPr>
          <w:sz w:val="23"/>
          <w:szCs w:val="23"/>
        </w:rPr>
      </w:pPr>
      <w:r>
        <w:rPr>
          <w:sz w:val="23"/>
          <w:szCs w:val="23"/>
        </w:rPr>
      </w:r>
    </w:p>
    <w:p>
      <w:pPr>
        <w:pStyle w:val="Default"/>
        <w:jc w:val="both"/>
        <w:rPr>
          <w:b w:val="false"/>
          <w:b w:val="false"/>
          <w:bCs w:val="false"/>
        </w:rPr>
      </w:pPr>
      <w:r>
        <w:rPr>
          <w:b w:val="false"/>
          <w:bCs w:val="false"/>
          <w:sz w:val="23"/>
          <w:szCs w:val="23"/>
        </w:rPr>
        <w:t xml:space="preserve">Regione Piemonte </w:t>
      </w:r>
    </w:p>
    <w:p>
      <w:pPr>
        <w:pStyle w:val="Default"/>
        <w:jc w:val="both"/>
        <w:rPr>
          <w:b w:val="false"/>
          <w:b w:val="false"/>
          <w:bCs w:val="false"/>
        </w:rPr>
      </w:pPr>
      <w:r>
        <w:rPr>
          <w:b w:val="false"/>
          <w:bCs w:val="false"/>
          <w:sz w:val="23"/>
          <w:szCs w:val="23"/>
        </w:rPr>
        <w:t xml:space="preserve">Settore Promozione dei beni librari ed archivistici, editoria e istituti culturali </w:t>
      </w:r>
    </w:p>
    <w:p>
      <w:pPr>
        <w:pStyle w:val="Default"/>
        <w:jc w:val="both"/>
        <w:rPr/>
      </w:pPr>
      <w:r>
        <w:rPr>
          <w:b w:val="false"/>
          <w:bCs w:val="false"/>
          <w:sz w:val="23"/>
          <w:szCs w:val="23"/>
        </w:rPr>
        <w:t xml:space="preserve">Maria Paola Gatti  </w:t>
      </w:r>
      <w:hyperlink r:id="rId5">
        <w:r>
          <w:rPr>
            <w:rStyle w:val="CollegamentoInternet"/>
            <w:b w:val="false"/>
            <w:bCs w:val="false"/>
            <w:sz w:val="23"/>
            <w:szCs w:val="23"/>
          </w:rPr>
          <w:t>paola.gatti@regione.piemonte.it</w:t>
        </w:r>
      </w:hyperlink>
      <w:r>
        <w:rPr>
          <w:b w:val="false"/>
          <w:bCs w:val="false"/>
          <w:sz w:val="23"/>
          <w:szCs w:val="23"/>
        </w:rPr>
        <w:t xml:space="preserve"> tel. 011/432.3597</w:t>
      </w:r>
    </w:p>
    <w:p>
      <w:pPr>
        <w:pStyle w:val="Default"/>
        <w:jc w:val="both"/>
        <w:rPr>
          <w:b/>
          <w:b/>
          <w:sz w:val="23"/>
          <w:szCs w:val="23"/>
        </w:rPr>
      </w:pPr>
      <w:r>
        <w:rPr>
          <w:b/>
          <w:sz w:val="23"/>
          <w:szCs w:val="23"/>
        </w:rPr>
      </w:r>
    </w:p>
    <w:p>
      <w:pPr>
        <w:pStyle w:val="Default"/>
        <w:jc w:val="both"/>
        <w:rPr/>
      </w:pPr>
      <w:r>
        <w:rPr>
          <w:sz w:val="23"/>
          <w:szCs w:val="23"/>
        </w:rPr>
        <w:t>Per informazioni di carattere logistico – organizzativo si prega di fare riferimento a:</w:t>
      </w:r>
    </w:p>
    <w:p>
      <w:pPr>
        <w:pStyle w:val="Default"/>
        <w:jc w:val="both"/>
        <w:rPr>
          <w:i/>
          <w:i/>
          <w:sz w:val="23"/>
          <w:szCs w:val="23"/>
        </w:rPr>
      </w:pPr>
      <w:r>
        <w:rPr>
          <w:i/>
          <w:sz w:val="23"/>
          <w:szCs w:val="23"/>
        </w:rPr>
        <w:t xml:space="preserve">Ediser – Ufficio Fiere </w:t>
      </w:r>
    </w:p>
    <w:p>
      <w:pPr>
        <w:pStyle w:val="Default"/>
        <w:jc w:val="both"/>
        <w:rPr>
          <w:i/>
          <w:i/>
          <w:sz w:val="23"/>
          <w:szCs w:val="23"/>
        </w:rPr>
      </w:pPr>
      <w:r>
        <w:rPr>
          <w:i/>
          <w:sz w:val="23"/>
          <w:szCs w:val="23"/>
          <w:u w:val="single"/>
        </w:rPr>
        <w:t xml:space="preserve">segreteria@ediser.it </w:t>
      </w:r>
    </w:p>
    <w:p>
      <w:pPr>
        <w:pStyle w:val="Normal"/>
        <w:widowControl/>
        <w:bidi w:val="0"/>
        <w:spacing w:lineRule="auto" w:line="276" w:before="0" w:after="200"/>
        <w:jc w:val="left"/>
        <w:rPr/>
      </w:pPr>
      <w:r>
        <w:rPr>
          <w:rFonts w:cs="Arial" w:ascii="Arial" w:hAnsi="Arial"/>
          <w:i/>
          <w:sz w:val="23"/>
          <w:szCs w:val="23"/>
        </w:rPr>
        <w:t>tel 02 8928 0801</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68" w:hanging="360"/>
      </w:pPr>
      <w:rPr>
        <w:rFonts w:ascii="Times New Roman" w:hAnsi="Times New Roman" w:cs="Times New Roman" w:hint="default"/>
        <w:sz w:val="23"/>
        <w:rFonts w:cs="Times New Roman"/>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2">
    <w:lvl w:ilvl="0">
      <w:start w:val="1"/>
      <w:numFmt w:val="bullet"/>
      <w:lvlText w:val="-"/>
      <w:lvlJc w:val="left"/>
      <w:pPr>
        <w:ind w:left="1068" w:hanging="360"/>
      </w:pPr>
      <w:rPr>
        <w:rFonts w:ascii="Times New Roman" w:hAnsi="Times New Roman" w:cs="Times New Roman" w:hint="default"/>
        <w:sz w:val="23"/>
        <w:rFonts w:cs="Times New Roman"/>
      </w:rPr>
    </w:lvl>
    <w:lvl w:ilvl="1">
      <w:start w:val="1"/>
      <w:numFmt w:val="bullet"/>
      <w:lvlText w:val="o"/>
      <w:lvlJc w:val="left"/>
      <w:pPr>
        <w:ind w:left="1081" w:hanging="360"/>
      </w:pPr>
      <w:rPr>
        <w:rFonts w:ascii="Courier New" w:hAnsi="Courier New" w:cs="Courier New" w:hint="default"/>
        <w:rFonts w:cs="Courier New"/>
      </w:rPr>
    </w:lvl>
    <w:lvl w:ilvl="2">
      <w:start w:val="1"/>
      <w:numFmt w:val="bullet"/>
      <w:lvlText w:val=""/>
      <w:lvlJc w:val="left"/>
      <w:pPr>
        <w:ind w:left="1801" w:hanging="360"/>
      </w:pPr>
      <w:rPr>
        <w:rFonts w:ascii="Wingdings" w:hAnsi="Wingdings" w:cs="Wingdings" w:hint="default"/>
        <w:rFonts w:cs="Wingdings"/>
      </w:rPr>
    </w:lvl>
    <w:lvl w:ilvl="3">
      <w:start w:val="1"/>
      <w:numFmt w:val="bullet"/>
      <w:lvlText w:val=""/>
      <w:lvlJc w:val="left"/>
      <w:pPr>
        <w:ind w:left="2521" w:hanging="360"/>
      </w:pPr>
      <w:rPr>
        <w:rFonts w:ascii="Symbol" w:hAnsi="Symbol" w:cs="Symbol" w:hint="default"/>
        <w:rFonts w:cs="Symbol"/>
      </w:rPr>
    </w:lvl>
    <w:lvl w:ilvl="4">
      <w:start w:val="1"/>
      <w:numFmt w:val="bullet"/>
      <w:lvlText w:val="o"/>
      <w:lvlJc w:val="left"/>
      <w:pPr>
        <w:ind w:left="3241" w:hanging="360"/>
      </w:pPr>
      <w:rPr>
        <w:rFonts w:ascii="Courier New" w:hAnsi="Courier New" w:cs="Courier New" w:hint="default"/>
        <w:rFonts w:cs="Courier New"/>
      </w:rPr>
    </w:lvl>
    <w:lvl w:ilvl="5">
      <w:start w:val="1"/>
      <w:numFmt w:val="bullet"/>
      <w:lvlText w:val=""/>
      <w:lvlJc w:val="left"/>
      <w:pPr>
        <w:ind w:left="3961" w:hanging="360"/>
      </w:pPr>
      <w:rPr>
        <w:rFonts w:ascii="Wingdings" w:hAnsi="Wingdings" w:cs="Wingdings" w:hint="default"/>
        <w:rFonts w:cs="Wingdings"/>
      </w:rPr>
    </w:lvl>
    <w:lvl w:ilvl="6">
      <w:start w:val="1"/>
      <w:numFmt w:val="bullet"/>
      <w:lvlText w:val=""/>
      <w:lvlJc w:val="left"/>
      <w:pPr>
        <w:ind w:left="4681" w:hanging="360"/>
      </w:pPr>
      <w:rPr>
        <w:rFonts w:ascii="Symbol" w:hAnsi="Symbol" w:cs="Symbol" w:hint="default"/>
        <w:rFonts w:cs="Symbol"/>
      </w:rPr>
    </w:lvl>
    <w:lvl w:ilvl="7">
      <w:start w:val="1"/>
      <w:numFmt w:val="bullet"/>
      <w:lvlText w:val="o"/>
      <w:lvlJc w:val="left"/>
      <w:pPr>
        <w:ind w:left="5401" w:hanging="360"/>
      </w:pPr>
      <w:rPr>
        <w:rFonts w:ascii="Courier New" w:hAnsi="Courier New" w:cs="Courier New" w:hint="default"/>
        <w:rFonts w:cs="Courier New"/>
      </w:rPr>
    </w:lvl>
    <w:lvl w:ilvl="8">
      <w:start w:val="1"/>
      <w:numFmt w:val="bullet"/>
      <w:lvlText w:val=""/>
      <w:lvlJc w:val="left"/>
      <w:pPr>
        <w:ind w:left="6121" w:hanging="360"/>
      </w:pPr>
      <w:rPr>
        <w:rFonts w:ascii="Wingdings" w:hAnsi="Wingdings" w:cs="Wingdings" w:hint="default"/>
        <w:rFonts w:cs="Wingdings"/>
      </w:rPr>
    </w:lvl>
  </w:abstractNum>
  <w:abstractNum w:abstractNumId="3">
    <w:lvl w:ilvl="0">
      <w:start w:val="1"/>
      <w:numFmt w:val="bullet"/>
      <w:lvlText w:val="-"/>
      <w:lvlJc w:val="left"/>
      <w:pPr>
        <w:ind w:left="1068" w:hanging="360"/>
      </w:pPr>
      <w:rPr>
        <w:rFonts w:ascii="Times New Roman" w:hAnsi="Times New Roman" w:cs="Times New Roman" w:hint="default"/>
        <w:sz w:val="23"/>
        <w:rFonts w:cs="Times New Roman"/>
      </w:rPr>
    </w:lvl>
    <w:lvl w:ilvl="1">
      <w:start w:val="1"/>
      <w:numFmt w:val="bullet"/>
      <w:lvlText w:val="o"/>
      <w:lvlJc w:val="left"/>
      <w:pPr>
        <w:ind w:left="1081" w:hanging="360"/>
      </w:pPr>
      <w:rPr>
        <w:rFonts w:ascii="Courier New" w:hAnsi="Courier New" w:cs="Courier New" w:hint="default"/>
        <w:rFonts w:cs="Courier New"/>
      </w:rPr>
    </w:lvl>
    <w:lvl w:ilvl="2">
      <w:start w:val="1"/>
      <w:numFmt w:val="bullet"/>
      <w:lvlText w:val=""/>
      <w:lvlJc w:val="left"/>
      <w:pPr>
        <w:ind w:left="1801" w:hanging="360"/>
      </w:pPr>
      <w:rPr>
        <w:rFonts w:ascii="Wingdings" w:hAnsi="Wingdings" w:cs="Wingdings" w:hint="default"/>
        <w:rFonts w:cs="Wingdings"/>
      </w:rPr>
    </w:lvl>
    <w:lvl w:ilvl="3">
      <w:start w:val="1"/>
      <w:numFmt w:val="bullet"/>
      <w:lvlText w:val=""/>
      <w:lvlJc w:val="left"/>
      <w:pPr>
        <w:ind w:left="2521" w:hanging="360"/>
      </w:pPr>
      <w:rPr>
        <w:rFonts w:ascii="Symbol" w:hAnsi="Symbol" w:cs="Symbol" w:hint="default"/>
        <w:rFonts w:cs="Symbol"/>
      </w:rPr>
    </w:lvl>
    <w:lvl w:ilvl="4">
      <w:start w:val="1"/>
      <w:numFmt w:val="bullet"/>
      <w:lvlText w:val="o"/>
      <w:lvlJc w:val="left"/>
      <w:pPr>
        <w:ind w:left="3241" w:hanging="360"/>
      </w:pPr>
      <w:rPr>
        <w:rFonts w:ascii="Courier New" w:hAnsi="Courier New" w:cs="Courier New" w:hint="default"/>
        <w:rFonts w:cs="Courier New"/>
      </w:rPr>
    </w:lvl>
    <w:lvl w:ilvl="5">
      <w:start w:val="1"/>
      <w:numFmt w:val="bullet"/>
      <w:lvlText w:val=""/>
      <w:lvlJc w:val="left"/>
      <w:pPr>
        <w:ind w:left="3961" w:hanging="360"/>
      </w:pPr>
      <w:rPr>
        <w:rFonts w:ascii="Wingdings" w:hAnsi="Wingdings" w:cs="Wingdings" w:hint="default"/>
        <w:rFonts w:cs="Wingdings"/>
      </w:rPr>
    </w:lvl>
    <w:lvl w:ilvl="6">
      <w:start w:val="1"/>
      <w:numFmt w:val="bullet"/>
      <w:lvlText w:val=""/>
      <w:lvlJc w:val="left"/>
      <w:pPr>
        <w:ind w:left="4681" w:hanging="360"/>
      </w:pPr>
      <w:rPr>
        <w:rFonts w:ascii="Symbol" w:hAnsi="Symbol" w:cs="Symbol" w:hint="default"/>
        <w:rFonts w:cs="Symbol"/>
      </w:rPr>
    </w:lvl>
    <w:lvl w:ilvl="7">
      <w:start w:val="1"/>
      <w:numFmt w:val="bullet"/>
      <w:lvlText w:val="o"/>
      <w:lvlJc w:val="left"/>
      <w:pPr>
        <w:ind w:left="5401" w:hanging="360"/>
      </w:pPr>
      <w:rPr>
        <w:rFonts w:ascii="Courier New" w:hAnsi="Courier New" w:cs="Courier New" w:hint="default"/>
        <w:rFonts w:cs="Courier New"/>
      </w:rPr>
    </w:lvl>
    <w:lvl w:ilvl="8">
      <w:start w:val="1"/>
      <w:numFmt w:val="bullet"/>
      <w:lvlText w:val=""/>
      <w:lvlJc w:val="left"/>
      <w:pPr>
        <w:ind w:left="6121"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customStyle="1">
    <w:name w:val="Collegamento Internet"/>
    <w:basedOn w:val="DefaultParagraphFont"/>
    <w:uiPriority w:val="99"/>
    <w:unhideWhenUsed/>
    <w:rsid w:val="0048320c"/>
    <w:rPr>
      <w:color w:val="0000FF" w:themeColor="hyperlink"/>
      <w:u w:val="single"/>
    </w:rPr>
  </w:style>
  <w:style w:type="character" w:styleId="UnresolvedMention">
    <w:name w:val="Unresolved Mention"/>
    <w:basedOn w:val="DefaultParagraphFont"/>
    <w:uiPriority w:val="99"/>
    <w:semiHidden/>
    <w:unhideWhenUsed/>
    <w:qFormat/>
    <w:rsid w:val="00ae7e95"/>
    <w:rPr>
      <w:color w:val="808080"/>
      <w:shd w:fill="E6E6E6" w:val="clear"/>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eastAsia="Calibri" w:cs="Times New Roman"/>
      <w:sz w:val="23"/>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eastAsia="Calibri" w:cs="Times New Roman"/>
      <w:sz w:val="23"/>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eastAsia="Calibri" w:cs="Times New Roman"/>
      <w:sz w:val="23"/>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cs="Courier New"/>
    </w:rPr>
  </w:style>
  <w:style w:type="character" w:styleId="ListLabel16" w:customStyle="1">
    <w:name w:val="ListLabel 16"/>
    <w:qFormat/>
    <w:rPr>
      <w:b/>
    </w:rPr>
  </w:style>
  <w:style w:type="character" w:styleId="ListLabel17" w:customStyle="1">
    <w:name w:val="ListLabel 17"/>
    <w:qFormat/>
    <w:rPr>
      <w:rFonts w:eastAsia="Calibri"/>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sz w:val="23"/>
      <w:szCs w:val="23"/>
    </w:rPr>
  </w:style>
  <w:style w:type="character" w:styleId="ListLabel22" w:customStyle="1">
    <w:name w:val="ListLabel 22"/>
    <w:qFormat/>
    <w:rPr>
      <w:rFonts w:ascii="Arial" w:hAnsi="Arial" w:cs="Arial"/>
      <w:color w:val="000000"/>
      <w:sz w:val="23"/>
      <w:szCs w:val="23"/>
    </w:rPr>
  </w:style>
  <w:style w:type="character" w:styleId="ListLabel23" w:customStyle="1">
    <w:name w:val="ListLabel 23"/>
    <w:qFormat/>
    <w:rPr>
      <w:rFonts w:cs="Times New Roman"/>
      <w:sz w:val="23"/>
    </w:rPr>
  </w:style>
  <w:style w:type="character" w:styleId="ListLabel24" w:customStyle="1">
    <w:name w:val="ListLabel 24"/>
    <w:qFormat/>
    <w:rPr>
      <w:rFonts w:cs="Courier New"/>
    </w:rPr>
  </w:style>
  <w:style w:type="character" w:styleId="ListLabel25" w:customStyle="1">
    <w:name w:val="ListLabel 25"/>
    <w:qFormat/>
    <w:rPr>
      <w:rFonts w:cs="Wingdings"/>
    </w:rPr>
  </w:style>
  <w:style w:type="character" w:styleId="ListLabel26" w:customStyle="1">
    <w:name w:val="ListLabel 26"/>
    <w:qFormat/>
    <w:rPr>
      <w:rFonts w:cs="Symbol"/>
    </w:rPr>
  </w:style>
  <w:style w:type="character" w:styleId="ListLabel27" w:customStyle="1">
    <w:name w:val="ListLabel 27"/>
    <w:qFormat/>
    <w:rPr>
      <w:rFonts w:cs="Courier New"/>
    </w:rPr>
  </w:style>
  <w:style w:type="character" w:styleId="ListLabel28" w:customStyle="1">
    <w:name w:val="ListLabel 28"/>
    <w:qFormat/>
    <w:rPr>
      <w:rFonts w:cs="Wingdings"/>
    </w:rPr>
  </w:style>
  <w:style w:type="character" w:styleId="ListLabel29" w:customStyle="1">
    <w:name w:val="ListLabel 29"/>
    <w:qFormat/>
    <w:rPr>
      <w:rFonts w:cs="Symbol"/>
    </w:rPr>
  </w:style>
  <w:style w:type="character" w:styleId="ListLabel30" w:customStyle="1">
    <w:name w:val="ListLabel 30"/>
    <w:qFormat/>
    <w:rPr>
      <w:rFonts w:cs="Courier New"/>
    </w:rPr>
  </w:style>
  <w:style w:type="character" w:styleId="ListLabel31" w:customStyle="1">
    <w:name w:val="ListLabel 31"/>
    <w:qFormat/>
    <w:rPr>
      <w:rFonts w:cs="Wingdings"/>
    </w:rPr>
  </w:style>
  <w:style w:type="character" w:styleId="ListLabel32" w:customStyle="1">
    <w:name w:val="ListLabel 32"/>
    <w:qFormat/>
    <w:rPr>
      <w:rFonts w:cs="Times New Roman"/>
      <w:sz w:val="23"/>
    </w:rPr>
  </w:style>
  <w:style w:type="character" w:styleId="ListLabel33" w:customStyle="1">
    <w:name w:val="ListLabel 33"/>
    <w:qFormat/>
    <w:rPr>
      <w:rFonts w:cs="Courier New"/>
    </w:rPr>
  </w:style>
  <w:style w:type="character" w:styleId="ListLabel34" w:customStyle="1">
    <w:name w:val="ListLabel 34"/>
    <w:qFormat/>
    <w:rPr>
      <w:rFonts w:cs="Wingdings"/>
    </w:rPr>
  </w:style>
  <w:style w:type="character" w:styleId="ListLabel35" w:customStyle="1">
    <w:name w:val="ListLabel 35"/>
    <w:qFormat/>
    <w:rPr>
      <w:rFonts w:cs="Symbol"/>
    </w:rPr>
  </w:style>
  <w:style w:type="character" w:styleId="ListLabel36" w:customStyle="1">
    <w:name w:val="ListLabel 36"/>
    <w:qFormat/>
    <w:rPr>
      <w:rFonts w:cs="Courier New"/>
    </w:rPr>
  </w:style>
  <w:style w:type="character" w:styleId="ListLabel37" w:customStyle="1">
    <w:name w:val="ListLabel 37"/>
    <w:qFormat/>
    <w:rPr>
      <w:rFonts w:cs="Wingdings"/>
    </w:rPr>
  </w:style>
  <w:style w:type="character" w:styleId="ListLabel38" w:customStyle="1">
    <w:name w:val="ListLabel 38"/>
    <w:qFormat/>
    <w:rPr>
      <w:rFonts w:cs="Symbol"/>
    </w:rPr>
  </w:style>
  <w:style w:type="character" w:styleId="ListLabel39" w:customStyle="1">
    <w:name w:val="ListLabel 39"/>
    <w:qFormat/>
    <w:rPr>
      <w:rFonts w:cs="Courier New"/>
    </w:rPr>
  </w:style>
  <w:style w:type="character" w:styleId="ListLabel40" w:customStyle="1">
    <w:name w:val="ListLabel 40"/>
    <w:qFormat/>
    <w:rPr>
      <w:rFonts w:cs="Wingdings"/>
    </w:rPr>
  </w:style>
  <w:style w:type="character" w:styleId="ListLabel41" w:customStyle="1">
    <w:name w:val="ListLabel 41"/>
    <w:qFormat/>
    <w:rPr>
      <w:rFonts w:cs="Times New Roman"/>
      <w:sz w:val="23"/>
    </w:rPr>
  </w:style>
  <w:style w:type="character" w:styleId="ListLabel42" w:customStyle="1">
    <w:name w:val="ListLabel 42"/>
    <w:qFormat/>
    <w:rPr>
      <w:rFonts w:cs="Courier New"/>
    </w:rPr>
  </w:style>
  <w:style w:type="character" w:styleId="ListLabel43" w:customStyle="1">
    <w:name w:val="ListLabel 43"/>
    <w:qFormat/>
    <w:rPr>
      <w:rFonts w:cs="Wingdings"/>
    </w:rPr>
  </w:style>
  <w:style w:type="character" w:styleId="ListLabel44" w:customStyle="1">
    <w:name w:val="ListLabel 44"/>
    <w:qFormat/>
    <w:rPr>
      <w:rFonts w:cs="Symbol"/>
    </w:rPr>
  </w:style>
  <w:style w:type="character" w:styleId="ListLabel45" w:customStyle="1">
    <w:name w:val="ListLabel 45"/>
    <w:qFormat/>
    <w:rPr>
      <w:rFonts w:cs="Courier New"/>
    </w:rPr>
  </w:style>
  <w:style w:type="character" w:styleId="ListLabel46" w:customStyle="1">
    <w:name w:val="ListLabel 46"/>
    <w:qFormat/>
    <w:rPr>
      <w:rFonts w:cs="Wingdings"/>
    </w:rPr>
  </w:style>
  <w:style w:type="character" w:styleId="ListLabel47" w:customStyle="1">
    <w:name w:val="ListLabel 47"/>
    <w:qFormat/>
    <w:rPr>
      <w:rFonts w:cs="Symbol"/>
    </w:rPr>
  </w:style>
  <w:style w:type="character" w:styleId="ListLabel48" w:customStyle="1">
    <w:name w:val="ListLabel 48"/>
    <w:qFormat/>
    <w:rPr>
      <w:rFonts w:cs="Courier New"/>
    </w:rPr>
  </w:style>
  <w:style w:type="character" w:styleId="ListLabel49" w:customStyle="1">
    <w:name w:val="ListLabel 49"/>
    <w:qFormat/>
    <w:rPr>
      <w:rFonts w:cs="Wingdings"/>
    </w:rPr>
  </w:style>
  <w:style w:type="character" w:styleId="ListLabel50" w:customStyle="1">
    <w:name w:val="ListLabel 50"/>
    <w:qFormat/>
    <w:rPr>
      <w:sz w:val="23"/>
      <w:szCs w:val="23"/>
    </w:rPr>
  </w:style>
  <w:style w:type="character" w:styleId="ListLabel51" w:customStyle="1">
    <w:name w:val="ListLabel 51"/>
    <w:qFormat/>
    <w:rPr>
      <w:rFonts w:ascii="Arial" w:hAnsi="Arial" w:cs="Arial"/>
      <w:color w:val="000000"/>
      <w:sz w:val="23"/>
      <w:szCs w:val="23"/>
    </w:rPr>
  </w:style>
  <w:style w:type="character" w:styleId="ListLabel52" w:customStyle="1">
    <w:name w:val="ListLabel 52"/>
    <w:qFormat/>
    <w:rPr>
      <w:rFonts w:cs="Times New Roman"/>
      <w:sz w:val="23"/>
    </w:rPr>
  </w:style>
  <w:style w:type="character" w:styleId="ListLabel53" w:customStyle="1">
    <w:name w:val="ListLabel 53"/>
    <w:qFormat/>
    <w:rPr>
      <w:rFonts w:cs="Courier New"/>
    </w:rPr>
  </w:style>
  <w:style w:type="character" w:styleId="ListLabel54" w:customStyle="1">
    <w:name w:val="ListLabel 54"/>
    <w:qFormat/>
    <w:rPr>
      <w:rFonts w:cs="Wingdings"/>
    </w:rPr>
  </w:style>
  <w:style w:type="character" w:styleId="ListLabel55" w:customStyle="1">
    <w:name w:val="ListLabel 55"/>
    <w:qFormat/>
    <w:rPr>
      <w:rFonts w:cs="Symbol"/>
    </w:rPr>
  </w:style>
  <w:style w:type="character" w:styleId="ListLabel56" w:customStyle="1">
    <w:name w:val="ListLabel 56"/>
    <w:qFormat/>
    <w:rPr>
      <w:rFonts w:cs="Courier New"/>
    </w:rPr>
  </w:style>
  <w:style w:type="character" w:styleId="ListLabel57" w:customStyle="1">
    <w:name w:val="ListLabel 57"/>
    <w:qFormat/>
    <w:rPr>
      <w:rFonts w:cs="Wingdings"/>
    </w:rPr>
  </w:style>
  <w:style w:type="character" w:styleId="ListLabel58" w:customStyle="1">
    <w:name w:val="ListLabel 58"/>
    <w:qFormat/>
    <w:rPr>
      <w:rFonts w:cs="Symbol"/>
    </w:rPr>
  </w:style>
  <w:style w:type="character" w:styleId="ListLabel59" w:customStyle="1">
    <w:name w:val="ListLabel 59"/>
    <w:qFormat/>
    <w:rPr>
      <w:rFonts w:cs="Courier New"/>
    </w:rPr>
  </w:style>
  <w:style w:type="character" w:styleId="ListLabel60" w:customStyle="1">
    <w:name w:val="ListLabel 60"/>
    <w:qFormat/>
    <w:rPr>
      <w:rFonts w:cs="Wingdings"/>
    </w:rPr>
  </w:style>
  <w:style w:type="character" w:styleId="ListLabel61" w:customStyle="1">
    <w:name w:val="ListLabel 61"/>
    <w:qFormat/>
    <w:rPr>
      <w:rFonts w:cs="Times New Roman"/>
      <w:sz w:val="23"/>
    </w:rPr>
  </w:style>
  <w:style w:type="character" w:styleId="ListLabel62" w:customStyle="1">
    <w:name w:val="ListLabel 62"/>
    <w:qFormat/>
    <w:rPr>
      <w:rFonts w:cs="Courier New"/>
    </w:rPr>
  </w:style>
  <w:style w:type="character" w:styleId="ListLabel63" w:customStyle="1">
    <w:name w:val="ListLabel 63"/>
    <w:qFormat/>
    <w:rPr>
      <w:rFonts w:cs="Wingdings"/>
    </w:rPr>
  </w:style>
  <w:style w:type="character" w:styleId="ListLabel64" w:customStyle="1">
    <w:name w:val="ListLabel 64"/>
    <w:qFormat/>
    <w:rPr>
      <w:rFonts w:cs="Symbol"/>
    </w:rPr>
  </w:style>
  <w:style w:type="character" w:styleId="ListLabel65" w:customStyle="1">
    <w:name w:val="ListLabel 65"/>
    <w:qFormat/>
    <w:rPr>
      <w:rFonts w:cs="Courier New"/>
    </w:rPr>
  </w:style>
  <w:style w:type="character" w:styleId="ListLabel66" w:customStyle="1">
    <w:name w:val="ListLabel 66"/>
    <w:qFormat/>
    <w:rPr>
      <w:rFonts w:cs="Wingdings"/>
    </w:rPr>
  </w:style>
  <w:style w:type="character" w:styleId="ListLabel67" w:customStyle="1">
    <w:name w:val="ListLabel 67"/>
    <w:qFormat/>
    <w:rPr>
      <w:rFonts w:cs="Symbol"/>
    </w:rPr>
  </w:style>
  <w:style w:type="character" w:styleId="ListLabel68" w:customStyle="1">
    <w:name w:val="ListLabel 68"/>
    <w:qFormat/>
    <w:rPr>
      <w:rFonts w:cs="Courier New"/>
    </w:rPr>
  </w:style>
  <w:style w:type="character" w:styleId="ListLabel69" w:customStyle="1">
    <w:name w:val="ListLabel 69"/>
    <w:qFormat/>
    <w:rPr>
      <w:rFonts w:cs="Wingdings"/>
    </w:rPr>
  </w:style>
  <w:style w:type="character" w:styleId="ListLabel70" w:customStyle="1">
    <w:name w:val="ListLabel 70"/>
    <w:qFormat/>
    <w:rPr>
      <w:rFonts w:cs="Times New Roman"/>
      <w:sz w:val="23"/>
    </w:rPr>
  </w:style>
  <w:style w:type="character" w:styleId="ListLabel71" w:customStyle="1">
    <w:name w:val="ListLabel 71"/>
    <w:qFormat/>
    <w:rPr>
      <w:rFonts w:cs="Courier New"/>
    </w:rPr>
  </w:style>
  <w:style w:type="character" w:styleId="ListLabel72" w:customStyle="1">
    <w:name w:val="ListLabel 72"/>
    <w:qFormat/>
    <w:rPr>
      <w:rFonts w:cs="Wingdings"/>
    </w:rPr>
  </w:style>
  <w:style w:type="character" w:styleId="ListLabel73" w:customStyle="1">
    <w:name w:val="ListLabel 73"/>
    <w:qFormat/>
    <w:rPr>
      <w:rFonts w:cs="Symbol"/>
    </w:rPr>
  </w:style>
  <w:style w:type="character" w:styleId="ListLabel74" w:customStyle="1">
    <w:name w:val="ListLabel 74"/>
    <w:qFormat/>
    <w:rPr>
      <w:rFonts w:cs="Courier New"/>
    </w:rPr>
  </w:style>
  <w:style w:type="character" w:styleId="ListLabel75" w:customStyle="1">
    <w:name w:val="ListLabel 75"/>
    <w:qFormat/>
    <w:rPr>
      <w:rFonts w:cs="Wingdings"/>
    </w:rPr>
  </w:style>
  <w:style w:type="character" w:styleId="ListLabel76" w:customStyle="1">
    <w:name w:val="ListLabel 76"/>
    <w:qFormat/>
    <w:rPr>
      <w:rFonts w:cs="Symbol"/>
    </w:rPr>
  </w:style>
  <w:style w:type="character" w:styleId="ListLabel77" w:customStyle="1">
    <w:name w:val="ListLabel 77"/>
    <w:qFormat/>
    <w:rPr>
      <w:rFonts w:cs="Courier New"/>
    </w:rPr>
  </w:style>
  <w:style w:type="character" w:styleId="ListLabel78" w:customStyle="1">
    <w:name w:val="ListLabel 78"/>
    <w:qFormat/>
    <w:rPr>
      <w:rFonts w:cs="Wingdings"/>
    </w:rPr>
  </w:style>
  <w:style w:type="character" w:styleId="ListLabel79" w:customStyle="1">
    <w:name w:val="ListLabel 79"/>
    <w:qFormat/>
    <w:rPr>
      <w:sz w:val="23"/>
      <w:szCs w:val="23"/>
    </w:rPr>
  </w:style>
  <w:style w:type="character" w:styleId="ListLabel80" w:customStyle="1">
    <w:name w:val="ListLabel 80"/>
    <w:qFormat/>
    <w:rPr>
      <w:rFonts w:ascii="Arial" w:hAnsi="Arial" w:cs="Arial"/>
      <w:color w:val="000000"/>
      <w:sz w:val="23"/>
      <w:szCs w:val="23"/>
    </w:rPr>
  </w:style>
  <w:style w:type="character" w:styleId="ListLabel81" w:customStyle="1">
    <w:name w:val="ListLabel 81"/>
    <w:qFormat/>
    <w:rPr>
      <w:rFonts w:cs="Times New Roman"/>
      <w:sz w:val="23"/>
    </w:rPr>
  </w:style>
  <w:style w:type="character" w:styleId="ListLabel82" w:customStyle="1">
    <w:name w:val="ListLabel 82"/>
    <w:qFormat/>
    <w:rPr>
      <w:rFonts w:cs="Courier New"/>
    </w:rPr>
  </w:style>
  <w:style w:type="character" w:styleId="ListLabel83" w:customStyle="1">
    <w:name w:val="ListLabel 83"/>
    <w:qFormat/>
    <w:rPr>
      <w:rFonts w:cs="Wingdings"/>
    </w:rPr>
  </w:style>
  <w:style w:type="character" w:styleId="ListLabel84" w:customStyle="1">
    <w:name w:val="ListLabel 84"/>
    <w:qFormat/>
    <w:rPr>
      <w:rFonts w:cs="Symbol"/>
    </w:rPr>
  </w:style>
  <w:style w:type="character" w:styleId="ListLabel85" w:customStyle="1">
    <w:name w:val="ListLabel 85"/>
    <w:qFormat/>
    <w:rPr>
      <w:rFonts w:cs="Courier New"/>
    </w:rPr>
  </w:style>
  <w:style w:type="character" w:styleId="ListLabel86" w:customStyle="1">
    <w:name w:val="ListLabel 86"/>
    <w:qFormat/>
    <w:rPr>
      <w:rFonts w:cs="Wingdings"/>
    </w:rPr>
  </w:style>
  <w:style w:type="character" w:styleId="ListLabel87" w:customStyle="1">
    <w:name w:val="ListLabel 87"/>
    <w:qFormat/>
    <w:rPr>
      <w:rFonts w:cs="Symbol"/>
    </w:rPr>
  </w:style>
  <w:style w:type="character" w:styleId="ListLabel88" w:customStyle="1">
    <w:name w:val="ListLabel 88"/>
    <w:qFormat/>
    <w:rPr>
      <w:rFonts w:cs="Courier New"/>
    </w:rPr>
  </w:style>
  <w:style w:type="character" w:styleId="ListLabel89" w:customStyle="1">
    <w:name w:val="ListLabel 89"/>
    <w:qFormat/>
    <w:rPr>
      <w:rFonts w:cs="Wingdings"/>
    </w:rPr>
  </w:style>
  <w:style w:type="character" w:styleId="ListLabel90" w:customStyle="1">
    <w:name w:val="ListLabel 90"/>
    <w:qFormat/>
    <w:rPr>
      <w:rFonts w:cs="Times New Roman"/>
      <w:sz w:val="23"/>
    </w:rPr>
  </w:style>
  <w:style w:type="character" w:styleId="ListLabel91" w:customStyle="1">
    <w:name w:val="ListLabel 91"/>
    <w:qFormat/>
    <w:rPr>
      <w:rFonts w:cs="Courier New"/>
    </w:rPr>
  </w:style>
  <w:style w:type="character" w:styleId="ListLabel92" w:customStyle="1">
    <w:name w:val="ListLabel 92"/>
    <w:qFormat/>
    <w:rPr>
      <w:rFonts w:cs="Wingdings"/>
    </w:rPr>
  </w:style>
  <w:style w:type="character" w:styleId="ListLabel93" w:customStyle="1">
    <w:name w:val="ListLabel 93"/>
    <w:qFormat/>
    <w:rPr>
      <w:rFonts w:cs="Symbol"/>
    </w:rPr>
  </w:style>
  <w:style w:type="character" w:styleId="ListLabel94" w:customStyle="1">
    <w:name w:val="ListLabel 94"/>
    <w:qFormat/>
    <w:rPr>
      <w:rFonts w:cs="Courier New"/>
    </w:rPr>
  </w:style>
  <w:style w:type="character" w:styleId="ListLabel95" w:customStyle="1">
    <w:name w:val="ListLabel 95"/>
    <w:qFormat/>
    <w:rPr>
      <w:rFonts w:cs="Wingdings"/>
    </w:rPr>
  </w:style>
  <w:style w:type="character" w:styleId="ListLabel96" w:customStyle="1">
    <w:name w:val="ListLabel 96"/>
    <w:qFormat/>
    <w:rPr>
      <w:rFonts w:cs="Symbol"/>
    </w:rPr>
  </w:style>
  <w:style w:type="character" w:styleId="ListLabel97" w:customStyle="1">
    <w:name w:val="ListLabel 97"/>
    <w:qFormat/>
    <w:rPr>
      <w:rFonts w:cs="Courier New"/>
    </w:rPr>
  </w:style>
  <w:style w:type="character" w:styleId="ListLabel98" w:customStyle="1">
    <w:name w:val="ListLabel 98"/>
    <w:qFormat/>
    <w:rPr>
      <w:rFonts w:cs="Wingdings"/>
    </w:rPr>
  </w:style>
  <w:style w:type="character" w:styleId="ListLabel99" w:customStyle="1">
    <w:name w:val="ListLabel 99"/>
    <w:qFormat/>
    <w:rPr>
      <w:rFonts w:cs="Times New Roman"/>
      <w:sz w:val="23"/>
    </w:rPr>
  </w:style>
  <w:style w:type="character" w:styleId="ListLabel100" w:customStyle="1">
    <w:name w:val="ListLabel 100"/>
    <w:qFormat/>
    <w:rPr>
      <w:rFonts w:cs="Courier New"/>
    </w:rPr>
  </w:style>
  <w:style w:type="character" w:styleId="ListLabel101" w:customStyle="1">
    <w:name w:val="ListLabel 101"/>
    <w:qFormat/>
    <w:rPr>
      <w:rFonts w:cs="Wingdings"/>
    </w:rPr>
  </w:style>
  <w:style w:type="character" w:styleId="ListLabel102" w:customStyle="1">
    <w:name w:val="ListLabel 102"/>
    <w:qFormat/>
    <w:rPr>
      <w:rFonts w:cs="Symbol"/>
    </w:rPr>
  </w:style>
  <w:style w:type="character" w:styleId="ListLabel103" w:customStyle="1">
    <w:name w:val="ListLabel 103"/>
    <w:qFormat/>
    <w:rPr>
      <w:rFonts w:cs="Courier New"/>
    </w:rPr>
  </w:style>
  <w:style w:type="character" w:styleId="ListLabel104" w:customStyle="1">
    <w:name w:val="ListLabel 104"/>
    <w:qFormat/>
    <w:rPr>
      <w:rFonts w:cs="Wingdings"/>
    </w:rPr>
  </w:style>
  <w:style w:type="character" w:styleId="ListLabel105" w:customStyle="1">
    <w:name w:val="ListLabel 105"/>
    <w:qFormat/>
    <w:rPr>
      <w:rFonts w:cs="Symbol"/>
    </w:rPr>
  </w:style>
  <w:style w:type="character" w:styleId="ListLabel106" w:customStyle="1">
    <w:name w:val="ListLabel 106"/>
    <w:qFormat/>
    <w:rPr>
      <w:rFonts w:cs="Courier New"/>
    </w:rPr>
  </w:style>
  <w:style w:type="character" w:styleId="ListLabel107" w:customStyle="1">
    <w:name w:val="ListLabel 107"/>
    <w:qFormat/>
    <w:rPr>
      <w:rFonts w:cs="Wingdings"/>
    </w:rPr>
  </w:style>
  <w:style w:type="character" w:styleId="ListLabel108" w:customStyle="1">
    <w:name w:val="ListLabel 108"/>
    <w:qFormat/>
    <w:rPr>
      <w:sz w:val="23"/>
      <w:szCs w:val="23"/>
    </w:rPr>
  </w:style>
  <w:style w:type="character" w:styleId="ListLabel109" w:customStyle="1">
    <w:name w:val="ListLabel 109"/>
    <w:qFormat/>
    <w:rPr>
      <w:rFonts w:ascii="Arial" w:hAnsi="Arial" w:cs="Arial"/>
      <w:color w:val="000000"/>
      <w:sz w:val="23"/>
      <w:szCs w:val="23"/>
    </w:rPr>
  </w:style>
  <w:style w:type="character" w:styleId="ListLabel110" w:customStyle="1">
    <w:name w:val="ListLabel 110"/>
    <w:qFormat/>
    <w:rPr>
      <w:rFonts w:cs="Times New Roman"/>
      <w:sz w:val="23"/>
    </w:rPr>
  </w:style>
  <w:style w:type="character" w:styleId="ListLabel111" w:customStyle="1">
    <w:name w:val="ListLabel 111"/>
    <w:qFormat/>
    <w:rPr>
      <w:rFonts w:cs="Courier New"/>
    </w:rPr>
  </w:style>
  <w:style w:type="character" w:styleId="ListLabel112" w:customStyle="1">
    <w:name w:val="ListLabel 112"/>
    <w:qFormat/>
    <w:rPr>
      <w:rFonts w:cs="Wingdings"/>
    </w:rPr>
  </w:style>
  <w:style w:type="character" w:styleId="ListLabel113" w:customStyle="1">
    <w:name w:val="ListLabel 113"/>
    <w:qFormat/>
    <w:rPr>
      <w:rFonts w:cs="Symbol"/>
    </w:rPr>
  </w:style>
  <w:style w:type="character" w:styleId="ListLabel114" w:customStyle="1">
    <w:name w:val="ListLabel 114"/>
    <w:qFormat/>
    <w:rPr>
      <w:rFonts w:cs="Courier New"/>
    </w:rPr>
  </w:style>
  <w:style w:type="character" w:styleId="ListLabel115" w:customStyle="1">
    <w:name w:val="ListLabel 115"/>
    <w:qFormat/>
    <w:rPr>
      <w:rFonts w:cs="Wingdings"/>
    </w:rPr>
  </w:style>
  <w:style w:type="character" w:styleId="ListLabel116" w:customStyle="1">
    <w:name w:val="ListLabel 116"/>
    <w:qFormat/>
    <w:rPr>
      <w:rFonts w:cs="Symbol"/>
    </w:rPr>
  </w:style>
  <w:style w:type="character" w:styleId="ListLabel117" w:customStyle="1">
    <w:name w:val="ListLabel 117"/>
    <w:qFormat/>
    <w:rPr>
      <w:rFonts w:cs="Courier New"/>
    </w:rPr>
  </w:style>
  <w:style w:type="character" w:styleId="ListLabel118" w:customStyle="1">
    <w:name w:val="ListLabel 118"/>
    <w:qFormat/>
    <w:rPr>
      <w:rFonts w:cs="Wingdings"/>
    </w:rPr>
  </w:style>
  <w:style w:type="character" w:styleId="ListLabel119" w:customStyle="1">
    <w:name w:val="ListLabel 119"/>
    <w:qFormat/>
    <w:rPr>
      <w:rFonts w:cs="Times New Roman"/>
      <w:sz w:val="23"/>
    </w:rPr>
  </w:style>
  <w:style w:type="character" w:styleId="ListLabel120" w:customStyle="1">
    <w:name w:val="ListLabel 120"/>
    <w:qFormat/>
    <w:rPr>
      <w:rFonts w:cs="Courier New"/>
    </w:rPr>
  </w:style>
  <w:style w:type="character" w:styleId="ListLabel121" w:customStyle="1">
    <w:name w:val="ListLabel 121"/>
    <w:qFormat/>
    <w:rPr>
      <w:rFonts w:cs="Wingdings"/>
    </w:rPr>
  </w:style>
  <w:style w:type="character" w:styleId="ListLabel122" w:customStyle="1">
    <w:name w:val="ListLabel 122"/>
    <w:qFormat/>
    <w:rPr>
      <w:rFonts w:cs="Symbol"/>
    </w:rPr>
  </w:style>
  <w:style w:type="character" w:styleId="ListLabel123" w:customStyle="1">
    <w:name w:val="ListLabel 123"/>
    <w:qFormat/>
    <w:rPr>
      <w:rFonts w:cs="Courier New"/>
    </w:rPr>
  </w:style>
  <w:style w:type="character" w:styleId="ListLabel124" w:customStyle="1">
    <w:name w:val="ListLabel 124"/>
    <w:qFormat/>
    <w:rPr>
      <w:rFonts w:cs="Wingdings"/>
    </w:rPr>
  </w:style>
  <w:style w:type="character" w:styleId="ListLabel125" w:customStyle="1">
    <w:name w:val="ListLabel 125"/>
    <w:qFormat/>
    <w:rPr>
      <w:rFonts w:cs="Symbol"/>
    </w:rPr>
  </w:style>
  <w:style w:type="character" w:styleId="ListLabel126" w:customStyle="1">
    <w:name w:val="ListLabel 126"/>
    <w:qFormat/>
    <w:rPr>
      <w:rFonts w:cs="Courier New"/>
    </w:rPr>
  </w:style>
  <w:style w:type="character" w:styleId="ListLabel127" w:customStyle="1">
    <w:name w:val="ListLabel 127"/>
    <w:qFormat/>
    <w:rPr>
      <w:rFonts w:cs="Wingdings"/>
    </w:rPr>
  </w:style>
  <w:style w:type="character" w:styleId="ListLabel128" w:customStyle="1">
    <w:name w:val="ListLabel 128"/>
    <w:qFormat/>
    <w:rPr>
      <w:rFonts w:cs="Times New Roman"/>
      <w:sz w:val="23"/>
    </w:rPr>
  </w:style>
  <w:style w:type="character" w:styleId="ListLabel129" w:customStyle="1">
    <w:name w:val="ListLabel 129"/>
    <w:qFormat/>
    <w:rPr>
      <w:rFonts w:cs="Courier New"/>
    </w:rPr>
  </w:style>
  <w:style w:type="character" w:styleId="ListLabel130" w:customStyle="1">
    <w:name w:val="ListLabel 130"/>
    <w:qFormat/>
    <w:rPr>
      <w:rFonts w:cs="Wingdings"/>
    </w:rPr>
  </w:style>
  <w:style w:type="character" w:styleId="ListLabel131" w:customStyle="1">
    <w:name w:val="ListLabel 131"/>
    <w:qFormat/>
    <w:rPr>
      <w:rFonts w:cs="Symbol"/>
    </w:rPr>
  </w:style>
  <w:style w:type="character" w:styleId="ListLabel132" w:customStyle="1">
    <w:name w:val="ListLabel 132"/>
    <w:qFormat/>
    <w:rPr>
      <w:rFonts w:cs="Courier New"/>
    </w:rPr>
  </w:style>
  <w:style w:type="character" w:styleId="ListLabel133" w:customStyle="1">
    <w:name w:val="ListLabel 133"/>
    <w:qFormat/>
    <w:rPr>
      <w:rFonts w:cs="Wingdings"/>
    </w:rPr>
  </w:style>
  <w:style w:type="character" w:styleId="ListLabel134" w:customStyle="1">
    <w:name w:val="ListLabel 134"/>
    <w:qFormat/>
    <w:rPr>
      <w:rFonts w:cs="Symbol"/>
    </w:rPr>
  </w:style>
  <w:style w:type="character" w:styleId="ListLabel135" w:customStyle="1">
    <w:name w:val="ListLabel 135"/>
    <w:qFormat/>
    <w:rPr>
      <w:rFonts w:cs="Courier New"/>
    </w:rPr>
  </w:style>
  <w:style w:type="character" w:styleId="ListLabel136" w:customStyle="1">
    <w:name w:val="ListLabel 136"/>
    <w:qFormat/>
    <w:rPr>
      <w:rFonts w:cs="Wingdings"/>
    </w:rPr>
  </w:style>
  <w:style w:type="character" w:styleId="ListLabel137" w:customStyle="1">
    <w:name w:val="ListLabel 137"/>
    <w:qFormat/>
    <w:rPr>
      <w:sz w:val="23"/>
      <w:szCs w:val="23"/>
    </w:rPr>
  </w:style>
  <w:style w:type="character" w:styleId="ListLabel138" w:customStyle="1">
    <w:name w:val="ListLabel 138"/>
    <w:qFormat/>
    <w:rPr>
      <w:rFonts w:ascii="Arial" w:hAnsi="Arial" w:cs="Arial"/>
      <w:color w:val="000000"/>
      <w:sz w:val="23"/>
      <w:szCs w:val="23"/>
    </w:rPr>
  </w:style>
  <w:style w:type="character" w:styleId="ListLabel139">
    <w:name w:val="ListLabel 139"/>
    <w:qFormat/>
    <w:rPr>
      <w:rFonts w:cs="Times New Roman"/>
      <w:sz w:val="23"/>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cs="Symbol"/>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Times New Roman"/>
      <w:sz w:val="23"/>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cs="Symbol"/>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rFonts w:cs="Symbol"/>
    </w:rPr>
  </w:style>
  <w:style w:type="character" w:styleId="ListLabel155">
    <w:name w:val="ListLabel 155"/>
    <w:qFormat/>
    <w:rPr>
      <w:rFonts w:cs="Courier New"/>
    </w:rPr>
  </w:style>
  <w:style w:type="character" w:styleId="ListLabel156">
    <w:name w:val="ListLabel 156"/>
    <w:qFormat/>
    <w:rPr>
      <w:rFonts w:cs="Wingdings"/>
    </w:rPr>
  </w:style>
  <w:style w:type="character" w:styleId="ListLabel157">
    <w:name w:val="ListLabel 157"/>
    <w:qFormat/>
    <w:rPr>
      <w:rFonts w:cs="Times New Roman"/>
      <w:sz w:val="23"/>
    </w:rPr>
  </w:style>
  <w:style w:type="character" w:styleId="ListLabel158">
    <w:name w:val="ListLabel 158"/>
    <w:qFormat/>
    <w:rPr>
      <w:rFonts w:cs="Courier New"/>
    </w:rPr>
  </w:style>
  <w:style w:type="character" w:styleId="ListLabel159">
    <w:name w:val="ListLabel 159"/>
    <w:qFormat/>
    <w:rPr>
      <w:rFonts w:cs="Wingdings"/>
    </w:rPr>
  </w:style>
  <w:style w:type="character" w:styleId="ListLabel160">
    <w:name w:val="ListLabel 160"/>
    <w:qFormat/>
    <w:rPr>
      <w:rFonts w:cs="Symbol"/>
    </w:rPr>
  </w:style>
  <w:style w:type="character" w:styleId="ListLabel161">
    <w:name w:val="ListLabel 161"/>
    <w:qFormat/>
    <w:rPr>
      <w:rFonts w:cs="Courier New"/>
    </w:rPr>
  </w:style>
  <w:style w:type="character" w:styleId="ListLabel162">
    <w:name w:val="ListLabel 162"/>
    <w:qFormat/>
    <w:rPr>
      <w:rFonts w:cs="Wingdings"/>
    </w:rPr>
  </w:style>
  <w:style w:type="character" w:styleId="ListLabel163">
    <w:name w:val="ListLabel 163"/>
    <w:qFormat/>
    <w:rPr>
      <w:rFonts w:cs="Symbol"/>
    </w:rPr>
  </w:style>
  <w:style w:type="character" w:styleId="ListLabel164">
    <w:name w:val="ListLabel 164"/>
    <w:qFormat/>
    <w:rPr>
      <w:rFonts w:cs="Courier New"/>
    </w:rPr>
  </w:style>
  <w:style w:type="character" w:styleId="ListLabel165">
    <w:name w:val="ListLabel 165"/>
    <w:qFormat/>
    <w:rPr>
      <w:rFonts w:cs="Wingdings"/>
    </w:rPr>
  </w:style>
  <w:style w:type="character" w:styleId="ListLabel166">
    <w:name w:val="ListLabel 166"/>
    <w:qFormat/>
    <w:rPr>
      <w:sz w:val="23"/>
      <w:szCs w:val="23"/>
    </w:rPr>
  </w:style>
  <w:style w:type="character" w:styleId="ListLabel167">
    <w:name w:val="ListLabel 167"/>
    <w:qFormat/>
    <w:rPr/>
  </w:style>
  <w:style w:type="character" w:styleId="ListLabel168">
    <w:name w:val="ListLabel 168"/>
    <w:qFormat/>
    <w:rPr>
      <w:rFonts w:cs="Times New Roman"/>
      <w:sz w:val="23"/>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rFonts w:cs="Symbol"/>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cs="Times New Roman"/>
      <w:sz w:val="23"/>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Times New Roman"/>
      <w:sz w:val="23"/>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Symbol"/>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Symbol"/>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sz w:val="23"/>
      <w:szCs w:val="23"/>
    </w:rPr>
  </w:style>
  <w:style w:type="character" w:styleId="ListLabel196">
    <w:name w:val="ListLabel 196"/>
    <w:qFormat/>
    <w:rPr/>
  </w:style>
  <w:style w:type="character" w:styleId="ListLabel197">
    <w:name w:val="ListLabel 197"/>
    <w:qFormat/>
    <w:rPr>
      <w:rFonts w:cs="Times New Roman"/>
      <w:sz w:val="23"/>
    </w:rPr>
  </w:style>
  <w:style w:type="character" w:styleId="ListLabel198">
    <w:name w:val="ListLabel 198"/>
    <w:qFormat/>
    <w:rPr>
      <w:rFonts w:cs="Courier New"/>
    </w:rPr>
  </w:style>
  <w:style w:type="character" w:styleId="ListLabel199">
    <w:name w:val="ListLabel 199"/>
    <w:qFormat/>
    <w:rPr>
      <w:rFonts w:cs="Wingdings"/>
    </w:rPr>
  </w:style>
  <w:style w:type="character" w:styleId="ListLabel200">
    <w:name w:val="ListLabel 200"/>
    <w:qFormat/>
    <w:rPr>
      <w:rFonts w:cs="Symbol"/>
    </w:rPr>
  </w:style>
  <w:style w:type="character" w:styleId="ListLabel201">
    <w:name w:val="ListLabel 201"/>
    <w:qFormat/>
    <w:rPr>
      <w:rFonts w:cs="Courier New"/>
    </w:rPr>
  </w:style>
  <w:style w:type="character" w:styleId="ListLabel202">
    <w:name w:val="ListLabel 202"/>
    <w:qFormat/>
    <w:rPr>
      <w:rFonts w:cs="Wingdings"/>
    </w:rPr>
  </w:style>
  <w:style w:type="character" w:styleId="ListLabel203">
    <w:name w:val="ListLabel 203"/>
    <w:qFormat/>
    <w:rPr>
      <w:rFonts w:cs="Symbol"/>
    </w:rPr>
  </w:style>
  <w:style w:type="character" w:styleId="ListLabel204">
    <w:name w:val="ListLabel 204"/>
    <w:qFormat/>
    <w:rPr>
      <w:rFonts w:cs="Courier New"/>
    </w:rPr>
  </w:style>
  <w:style w:type="character" w:styleId="ListLabel205">
    <w:name w:val="ListLabel 205"/>
    <w:qFormat/>
    <w:rPr>
      <w:rFonts w:cs="Wingdings"/>
    </w:rPr>
  </w:style>
  <w:style w:type="character" w:styleId="ListLabel206">
    <w:name w:val="ListLabel 206"/>
    <w:qFormat/>
    <w:rPr>
      <w:rFonts w:cs="Times New Roman"/>
      <w:sz w:val="23"/>
    </w:rPr>
  </w:style>
  <w:style w:type="character" w:styleId="ListLabel207">
    <w:name w:val="ListLabel 207"/>
    <w:qFormat/>
    <w:rPr>
      <w:rFonts w:cs="Courier New"/>
    </w:rPr>
  </w:style>
  <w:style w:type="character" w:styleId="ListLabel208">
    <w:name w:val="ListLabel 208"/>
    <w:qFormat/>
    <w:rPr>
      <w:rFonts w:cs="Wingdings"/>
    </w:rPr>
  </w:style>
  <w:style w:type="character" w:styleId="ListLabel209">
    <w:name w:val="ListLabel 209"/>
    <w:qFormat/>
    <w:rPr>
      <w:rFonts w:cs="Symbol"/>
    </w:rPr>
  </w:style>
  <w:style w:type="character" w:styleId="ListLabel210">
    <w:name w:val="ListLabel 210"/>
    <w:qFormat/>
    <w:rPr>
      <w:rFonts w:cs="Courier New"/>
    </w:rPr>
  </w:style>
  <w:style w:type="character" w:styleId="ListLabel211">
    <w:name w:val="ListLabel 211"/>
    <w:qFormat/>
    <w:rPr>
      <w:rFonts w:cs="Wingdings"/>
    </w:rPr>
  </w:style>
  <w:style w:type="character" w:styleId="ListLabel212">
    <w:name w:val="ListLabel 212"/>
    <w:qFormat/>
    <w:rPr>
      <w:rFonts w:cs="Symbol"/>
    </w:rPr>
  </w:style>
  <w:style w:type="character" w:styleId="ListLabel213">
    <w:name w:val="ListLabel 213"/>
    <w:qFormat/>
    <w:rPr>
      <w:rFonts w:cs="Courier New"/>
    </w:rPr>
  </w:style>
  <w:style w:type="character" w:styleId="ListLabel214">
    <w:name w:val="ListLabel 214"/>
    <w:qFormat/>
    <w:rPr>
      <w:rFonts w:cs="Wingdings"/>
    </w:rPr>
  </w:style>
  <w:style w:type="character" w:styleId="ListLabel215">
    <w:name w:val="ListLabel 215"/>
    <w:qFormat/>
    <w:rPr>
      <w:rFonts w:cs="Times New Roman"/>
      <w:sz w:val="23"/>
    </w:rPr>
  </w:style>
  <w:style w:type="character" w:styleId="ListLabel216">
    <w:name w:val="ListLabel 216"/>
    <w:qFormat/>
    <w:rPr>
      <w:rFonts w:cs="Courier New"/>
    </w:rPr>
  </w:style>
  <w:style w:type="character" w:styleId="ListLabel217">
    <w:name w:val="ListLabel 217"/>
    <w:qFormat/>
    <w:rPr>
      <w:rFonts w:cs="Wingdings"/>
    </w:rPr>
  </w:style>
  <w:style w:type="character" w:styleId="ListLabel218">
    <w:name w:val="ListLabel 218"/>
    <w:qFormat/>
    <w:rPr>
      <w:rFonts w:cs="Symbol"/>
    </w:rPr>
  </w:style>
  <w:style w:type="character" w:styleId="ListLabel219">
    <w:name w:val="ListLabel 219"/>
    <w:qFormat/>
    <w:rPr>
      <w:rFonts w:cs="Courier New"/>
    </w:rPr>
  </w:style>
  <w:style w:type="character" w:styleId="ListLabel220">
    <w:name w:val="ListLabel 220"/>
    <w:qFormat/>
    <w:rPr>
      <w:rFonts w:cs="Wingdings"/>
    </w:rPr>
  </w:style>
  <w:style w:type="character" w:styleId="ListLabel221">
    <w:name w:val="ListLabel 221"/>
    <w:qFormat/>
    <w:rPr>
      <w:rFonts w:cs="Symbol"/>
    </w:rPr>
  </w:style>
  <w:style w:type="character" w:styleId="ListLabel222">
    <w:name w:val="ListLabel 222"/>
    <w:qFormat/>
    <w:rPr>
      <w:rFonts w:cs="Courier New"/>
    </w:rPr>
  </w:style>
  <w:style w:type="character" w:styleId="ListLabel223">
    <w:name w:val="ListLabel 223"/>
    <w:qFormat/>
    <w:rPr>
      <w:rFonts w:cs="Wingdings"/>
    </w:rPr>
  </w:style>
  <w:style w:type="character" w:styleId="ListLabel224">
    <w:name w:val="ListLabel 224"/>
    <w:qFormat/>
    <w:rPr>
      <w:sz w:val="23"/>
      <w:szCs w:val="23"/>
    </w:rPr>
  </w:style>
  <w:style w:type="character" w:styleId="ListLabel225">
    <w:name w:val="ListLabel 225"/>
    <w:qFormat/>
    <w:rPr/>
  </w:style>
  <w:style w:type="character" w:styleId="ListLabel226">
    <w:name w:val="ListLabel 226"/>
    <w:qFormat/>
    <w:rPr>
      <w:rFonts w:cs="Times New Roman"/>
      <w:sz w:val="23"/>
    </w:rPr>
  </w:style>
  <w:style w:type="character" w:styleId="ListLabel227">
    <w:name w:val="ListLabel 227"/>
    <w:qFormat/>
    <w:rPr>
      <w:rFonts w:cs="Courier New"/>
    </w:rPr>
  </w:style>
  <w:style w:type="character" w:styleId="ListLabel228">
    <w:name w:val="ListLabel 228"/>
    <w:qFormat/>
    <w:rPr>
      <w:rFonts w:cs="Wingdings"/>
    </w:rPr>
  </w:style>
  <w:style w:type="character" w:styleId="ListLabel229">
    <w:name w:val="ListLabel 229"/>
    <w:qFormat/>
    <w:rPr>
      <w:rFonts w:cs="Symbol"/>
    </w:rPr>
  </w:style>
  <w:style w:type="character" w:styleId="ListLabel230">
    <w:name w:val="ListLabel 230"/>
    <w:qFormat/>
    <w:rPr>
      <w:rFonts w:cs="Courier New"/>
    </w:rPr>
  </w:style>
  <w:style w:type="character" w:styleId="ListLabel231">
    <w:name w:val="ListLabel 231"/>
    <w:qFormat/>
    <w:rPr>
      <w:rFonts w:cs="Wingdings"/>
    </w:rPr>
  </w:style>
  <w:style w:type="character" w:styleId="ListLabel232">
    <w:name w:val="ListLabel 232"/>
    <w:qFormat/>
    <w:rPr>
      <w:rFonts w:cs="Symbol"/>
    </w:rPr>
  </w:style>
  <w:style w:type="character" w:styleId="ListLabel233">
    <w:name w:val="ListLabel 233"/>
    <w:qFormat/>
    <w:rPr>
      <w:rFonts w:cs="Courier New"/>
    </w:rPr>
  </w:style>
  <w:style w:type="character" w:styleId="ListLabel234">
    <w:name w:val="ListLabel 234"/>
    <w:qFormat/>
    <w:rPr>
      <w:rFonts w:cs="Wingdings"/>
    </w:rPr>
  </w:style>
  <w:style w:type="character" w:styleId="ListLabel235">
    <w:name w:val="ListLabel 235"/>
    <w:qFormat/>
    <w:rPr>
      <w:rFonts w:cs="Times New Roman"/>
      <w:sz w:val="23"/>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cs="Symbol"/>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cs="Times New Roman"/>
      <w:sz w:val="23"/>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Symbol"/>
    </w:rPr>
  </w:style>
  <w:style w:type="character" w:styleId="ListLabel248">
    <w:name w:val="ListLabel 248"/>
    <w:qFormat/>
    <w:rPr>
      <w:rFonts w:cs="Courier New"/>
    </w:rPr>
  </w:style>
  <w:style w:type="character" w:styleId="ListLabel249">
    <w:name w:val="ListLabel 249"/>
    <w:qFormat/>
    <w:rPr>
      <w:rFonts w:cs="Wingdings"/>
    </w:rPr>
  </w:style>
  <w:style w:type="character" w:styleId="ListLabel250">
    <w:name w:val="ListLabel 250"/>
    <w:qFormat/>
    <w:rPr>
      <w:rFonts w:cs="Symbol"/>
    </w:rPr>
  </w:style>
  <w:style w:type="character" w:styleId="ListLabel251">
    <w:name w:val="ListLabel 251"/>
    <w:qFormat/>
    <w:rPr>
      <w:rFonts w:cs="Courier New"/>
    </w:rPr>
  </w:style>
  <w:style w:type="character" w:styleId="ListLabel252">
    <w:name w:val="ListLabel 252"/>
    <w:qFormat/>
    <w:rPr>
      <w:rFonts w:cs="Wingdings"/>
    </w:rPr>
  </w:style>
  <w:style w:type="character" w:styleId="ListLabel253">
    <w:name w:val="ListLabel 253"/>
    <w:qFormat/>
    <w:rPr>
      <w:sz w:val="23"/>
      <w:szCs w:val="23"/>
    </w:rPr>
  </w:style>
  <w:style w:type="character" w:styleId="ListLabel254">
    <w:name w:val="ListLabel 254"/>
    <w:qFormat/>
    <w:rPr>
      <w:color w:themeColor="hyperlink"/>
      <w:sz w:val="23"/>
      <w:szCs w:val="23"/>
      <w:highlight w:val="yellow"/>
    </w:rPr>
  </w:style>
  <w:style w:type="character" w:styleId="ListLabel255">
    <w:name w:val="ListLabel 255"/>
    <w:qFormat/>
    <w:rPr>
      <w:b/>
      <w:bCs/>
      <w:sz w:val="23"/>
      <w:szCs w:val="23"/>
      <w:highlight w:val="yellow"/>
      <w:u w:val="single"/>
    </w:rPr>
  </w:style>
  <w:style w:type="character" w:styleId="ListLabel256">
    <w:name w:val="ListLabel 256"/>
    <w:qFormat/>
    <w:rPr/>
  </w:style>
  <w:style w:type="character" w:styleId="ListLabel257">
    <w:name w:val="ListLabel 257"/>
    <w:qFormat/>
    <w:rPr>
      <w:rFonts w:cs="Times New Roman"/>
      <w:sz w:val="23"/>
    </w:rPr>
  </w:style>
  <w:style w:type="character" w:styleId="ListLabel258">
    <w:name w:val="ListLabel 258"/>
    <w:qFormat/>
    <w:rPr>
      <w:rFonts w:cs="Courier New"/>
    </w:rPr>
  </w:style>
  <w:style w:type="character" w:styleId="ListLabel259">
    <w:name w:val="ListLabel 259"/>
    <w:qFormat/>
    <w:rPr>
      <w:rFonts w:cs="Wingdings"/>
    </w:rPr>
  </w:style>
  <w:style w:type="character" w:styleId="ListLabel260">
    <w:name w:val="ListLabel 260"/>
    <w:qFormat/>
    <w:rPr>
      <w:rFonts w:cs="Symbol"/>
    </w:rPr>
  </w:style>
  <w:style w:type="character" w:styleId="ListLabel261">
    <w:name w:val="ListLabel 261"/>
    <w:qFormat/>
    <w:rPr>
      <w:rFonts w:cs="Courier New"/>
    </w:rPr>
  </w:style>
  <w:style w:type="character" w:styleId="ListLabel262">
    <w:name w:val="ListLabel 262"/>
    <w:qFormat/>
    <w:rPr>
      <w:rFonts w:cs="Wingdings"/>
    </w:rPr>
  </w:style>
  <w:style w:type="character" w:styleId="ListLabel263">
    <w:name w:val="ListLabel 263"/>
    <w:qFormat/>
    <w:rPr>
      <w:rFonts w:cs="Symbol"/>
    </w:rPr>
  </w:style>
  <w:style w:type="character" w:styleId="ListLabel264">
    <w:name w:val="ListLabel 264"/>
    <w:qFormat/>
    <w:rPr>
      <w:rFonts w:cs="Courier New"/>
    </w:rPr>
  </w:style>
  <w:style w:type="character" w:styleId="ListLabel265">
    <w:name w:val="ListLabel 265"/>
    <w:qFormat/>
    <w:rPr>
      <w:rFonts w:cs="Wingdings"/>
    </w:rPr>
  </w:style>
  <w:style w:type="character" w:styleId="ListLabel266">
    <w:name w:val="ListLabel 266"/>
    <w:qFormat/>
    <w:rPr>
      <w:rFonts w:cs="Times New Roman"/>
      <w:sz w:val="23"/>
    </w:rPr>
  </w:style>
  <w:style w:type="character" w:styleId="ListLabel267">
    <w:name w:val="ListLabel 267"/>
    <w:qFormat/>
    <w:rPr>
      <w:rFonts w:cs="Courier New"/>
    </w:rPr>
  </w:style>
  <w:style w:type="character" w:styleId="ListLabel268">
    <w:name w:val="ListLabel 268"/>
    <w:qFormat/>
    <w:rPr>
      <w:rFonts w:cs="Wingdings"/>
    </w:rPr>
  </w:style>
  <w:style w:type="character" w:styleId="ListLabel269">
    <w:name w:val="ListLabel 269"/>
    <w:qFormat/>
    <w:rPr>
      <w:rFonts w:cs="Symbol"/>
    </w:rPr>
  </w:style>
  <w:style w:type="character" w:styleId="ListLabel270">
    <w:name w:val="ListLabel 270"/>
    <w:qFormat/>
    <w:rPr>
      <w:rFonts w:cs="Courier New"/>
    </w:rPr>
  </w:style>
  <w:style w:type="character" w:styleId="ListLabel271">
    <w:name w:val="ListLabel 271"/>
    <w:qFormat/>
    <w:rPr>
      <w:rFonts w:cs="Wingdings"/>
    </w:rPr>
  </w:style>
  <w:style w:type="character" w:styleId="ListLabel272">
    <w:name w:val="ListLabel 272"/>
    <w:qFormat/>
    <w:rPr>
      <w:rFonts w:cs="Symbol"/>
    </w:rPr>
  </w:style>
  <w:style w:type="character" w:styleId="ListLabel273">
    <w:name w:val="ListLabel 273"/>
    <w:qFormat/>
    <w:rPr>
      <w:rFonts w:cs="Courier New"/>
    </w:rPr>
  </w:style>
  <w:style w:type="character" w:styleId="ListLabel274">
    <w:name w:val="ListLabel 274"/>
    <w:qFormat/>
    <w:rPr>
      <w:rFonts w:cs="Wingdings"/>
    </w:rPr>
  </w:style>
  <w:style w:type="character" w:styleId="ListLabel275">
    <w:name w:val="ListLabel 275"/>
    <w:qFormat/>
    <w:rPr>
      <w:rFonts w:cs="Times New Roman"/>
      <w:sz w:val="23"/>
    </w:rPr>
  </w:style>
  <w:style w:type="character" w:styleId="ListLabel276">
    <w:name w:val="ListLabel 276"/>
    <w:qFormat/>
    <w:rPr>
      <w:rFonts w:cs="Courier New"/>
    </w:rPr>
  </w:style>
  <w:style w:type="character" w:styleId="ListLabel277">
    <w:name w:val="ListLabel 277"/>
    <w:qFormat/>
    <w:rPr>
      <w:rFonts w:cs="Wingdings"/>
    </w:rPr>
  </w:style>
  <w:style w:type="character" w:styleId="ListLabel278">
    <w:name w:val="ListLabel 278"/>
    <w:qFormat/>
    <w:rPr>
      <w:rFonts w:cs="Symbol"/>
    </w:rPr>
  </w:style>
  <w:style w:type="character" w:styleId="ListLabel279">
    <w:name w:val="ListLabel 279"/>
    <w:qFormat/>
    <w:rPr>
      <w:rFonts w:cs="Courier New"/>
    </w:rPr>
  </w:style>
  <w:style w:type="character" w:styleId="ListLabel280">
    <w:name w:val="ListLabel 280"/>
    <w:qFormat/>
    <w:rPr>
      <w:rFonts w:cs="Wingdings"/>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sz w:val="23"/>
      <w:szCs w:val="23"/>
    </w:rPr>
  </w:style>
  <w:style w:type="character" w:styleId="ListLabel285">
    <w:name w:val="ListLabel 285"/>
    <w:qFormat/>
    <w:rPr>
      <w:b/>
      <w:bCs/>
      <w:sz w:val="23"/>
      <w:szCs w:val="23"/>
      <w:u w:val="single"/>
    </w:rPr>
  </w:style>
  <w:style w:type="character" w:styleId="ListLabel286">
    <w:name w:val="ListLabel 286"/>
    <w:qFormat/>
    <w:rPr/>
  </w:style>
  <w:style w:type="character" w:styleId="ListLabel287">
    <w:name w:val="ListLabel 287"/>
    <w:qFormat/>
    <w:rPr>
      <w:rFonts w:cs="Times New Roman"/>
      <w:sz w:val="23"/>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Symbol"/>
    </w:rPr>
  </w:style>
  <w:style w:type="character" w:styleId="ListLabel291">
    <w:name w:val="ListLabel 291"/>
    <w:qFormat/>
    <w:rPr>
      <w:rFonts w:cs="Courier New"/>
    </w:rPr>
  </w:style>
  <w:style w:type="character" w:styleId="ListLabel292">
    <w:name w:val="ListLabel 292"/>
    <w:qFormat/>
    <w:rPr>
      <w:rFonts w:cs="Wingdings"/>
    </w:rPr>
  </w:style>
  <w:style w:type="character" w:styleId="ListLabel293">
    <w:name w:val="ListLabel 293"/>
    <w:qFormat/>
    <w:rPr>
      <w:rFonts w:cs="Symbol"/>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cs="Times New Roman"/>
      <w:sz w:val="23"/>
    </w:rPr>
  </w:style>
  <w:style w:type="character" w:styleId="ListLabel297">
    <w:name w:val="ListLabel 297"/>
    <w:qFormat/>
    <w:rPr>
      <w:rFonts w:cs="Courier New"/>
    </w:rPr>
  </w:style>
  <w:style w:type="character" w:styleId="ListLabel298">
    <w:name w:val="ListLabel 298"/>
    <w:qFormat/>
    <w:rPr>
      <w:rFonts w:cs="Wingdings"/>
    </w:rPr>
  </w:style>
  <w:style w:type="character" w:styleId="ListLabel299">
    <w:name w:val="ListLabel 299"/>
    <w:qFormat/>
    <w:rPr>
      <w:rFonts w:cs="Symbol"/>
    </w:rPr>
  </w:style>
  <w:style w:type="character" w:styleId="ListLabel300">
    <w:name w:val="ListLabel 300"/>
    <w:qFormat/>
    <w:rPr>
      <w:rFonts w:cs="Courier New"/>
    </w:rPr>
  </w:style>
  <w:style w:type="character" w:styleId="ListLabel301">
    <w:name w:val="ListLabel 301"/>
    <w:qFormat/>
    <w:rPr>
      <w:rFonts w:cs="Wingdings"/>
    </w:rPr>
  </w:style>
  <w:style w:type="character" w:styleId="ListLabel302">
    <w:name w:val="ListLabel 302"/>
    <w:qFormat/>
    <w:rPr>
      <w:rFonts w:cs="Symbol"/>
    </w:rPr>
  </w:style>
  <w:style w:type="character" w:styleId="ListLabel303">
    <w:name w:val="ListLabel 303"/>
    <w:qFormat/>
    <w:rPr>
      <w:rFonts w:cs="Courier New"/>
    </w:rPr>
  </w:style>
  <w:style w:type="character" w:styleId="ListLabel304">
    <w:name w:val="ListLabel 304"/>
    <w:qFormat/>
    <w:rPr>
      <w:rFonts w:cs="Wingdings"/>
    </w:rPr>
  </w:style>
  <w:style w:type="character" w:styleId="ListLabel305">
    <w:name w:val="ListLabel 305"/>
    <w:qFormat/>
    <w:rPr>
      <w:rFonts w:cs="Times New Roman"/>
      <w:sz w:val="23"/>
    </w:rPr>
  </w:style>
  <w:style w:type="character" w:styleId="ListLabel306">
    <w:name w:val="ListLabel 306"/>
    <w:qFormat/>
    <w:rPr>
      <w:rFonts w:cs="Courier New"/>
    </w:rPr>
  </w:style>
  <w:style w:type="character" w:styleId="ListLabel307">
    <w:name w:val="ListLabel 307"/>
    <w:qFormat/>
    <w:rPr>
      <w:rFonts w:cs="Wingdings"/>
    </w:rPr>
  </w:style>
  <w:style w:type="character" w:styleId="ListLabel308">
    <w:name w:val="ListLabel 308"/>
    <w:qFormat/>
    <w:rPr>
      <w:rFonts w:cs="Symbol"/>
    </w:rPr>
  </w:style>
  <w:style w:type="character" w:styleId="ListLabel309">
    <w:name w:val="ListLabel 309"/>
    <w:qFormat/>
    <w:rPr>
      <w:rFonts w:cs="Courier New"/>
    </w:rPr>
  </w:style>
  <w:style w:type="character" w:styleId="ListLabel310">
    <w:name w:val="ListLabel 310"/>
    <w:qFormat/>
    <w:rPr>
      <w:rFonts w:cs="Wingdings"/>
    </w:rPr>
  </w:style>
  <w:style w:type="character" w:styleId="ListLabel311">
    <w:name w:val="ListLabel 311"/>
    <w:qFormat/>
    <w:rPr>
      <w:rFonts w:cs="Symbol"/>
    </w:rPr>
  </w:style>
  <w:style w:type="character" w:styleId="ListLabel312">
    <w:name w:val="ListLabel 312"/>
    <w:qFormat/>
    <w:rPr>
      <w:rFonts w:cs="Courier New"/>
    </w:rPr>
  </w:style>
  <w:style w:type="character" w:styleId="ListLabel313">
    <w:name w:val="ListLabel 313"/>
    <w:qFormat/>
    <w:rPr>
      <w:rFonts w:cs="Wingdings"/>
    </w:rPr>
  </w:style>
  <w:style w:type="character" w:styleId="ListLabel314">
    <w:name w:val="ListLabel 314"/>
    <w:qFormat/>
    <w:rPr>
      <w:sz w:val="23"/>
      <w:szCs w:val="23"/>
    </w:rPr>
  </w:style>
  <w:style w:type="character" w:styleId="ListLabel315">
    <w:name w:val="ListLabel 315"/>
    <w:qFormat/>
    <w:rPr>
      <w:b/>
      <w:bCs/>
      <w:sz w:val="23"/>
      <w:szCs w:val="23"/>
      <w:u w:val="single"/>
    </w:rPr>
  </w:style>
  <w:style w:type="character" w:styleId="ListLabel316">
    <w:name w:val="ListLabel 316"/>
    <w:qFormat/>
    <w:rPr/>
  </w:style>
  <w:style w:type="character" w:styleId="ListLabel317">
    <w:name w:val="ListLabel 317"/>
    <w:qFormat/>
    <w:rPr>
      <w:rFonts w:cs="Times New Roman"/>
      <w:sz w:val="23"/>
    </w:rPr>
  </w:style>
  <w:style w:type="character" w:styleId="ListLabel318">
    <w:name w:val="ListLabel 318"/>
    <w:qFormat/>
    <w:rPr>
      <w:rFonts w:cs="Courier New"/>
    </w:rPr>
  </w:style>
  <w:style w:type="character" w:styleId="ListLabel319">
    <w:name w:val="ListLabel 319"/>
    <w:qFormat/>
    <w:rPr>
      <w:rFonts w:cs="Wingdings"/>
    </w:rPr>
  </w:style>
  <w:style w:type="character" w:styleId="ListLabel320">
    <w:name w:val="ListLabel 320"/>
    <w:qFormat/>
    <w:rPr>
      <w:rFonts w:cs="Symbol"/>
    </w:rPr>
  </w:style>
  <w:style w:type="character" w:styleId="ListLabel321">
    <w:name w:val="ListLabel 321"/>
    <w:qFormat/>
    <w:rPr>
      <w:rFonts w:cs="Courier New"/>
    </w:rPr>
  </w:style>
  <w:style w:type="character" w:styleId="ListLabel322">
    <w:name w:val="ListLabel 322"/>
    <w:qFormat/>
    <w:rPr>
      <w:rFonts w:cs="Wingdings"/>
    </w:rPr>
  </w:style>
  <w:style w:type="character" w:styleId="ListLabel323">
    <w:name w:val="ListLabel 323"/>
    <w:qFormat/>
    <w:rPr>
      <w:rFonts w:cs="Symbol"/>
    </w:rPr>
  </w:style>
  <w:style w:type="character" w:styleId="ListLabel324">
    <w:name w:val="ListLabel 324"/>
    <w:qFormat/>
    <w:rPr>
      <w:rFonts w:cs="Courier New"/>
    </w:rPr>
  </w:style>
  <w:style w:type="character" w:styleId="ListLabel325">
    <w:name w:val="ListLabel 325"/>
    <w:qFormat/>
    <w:rPr>
      <w:rFonts w:cs="Wingdings"/>
    </w:rPr>
  </w:style>
  <w:style w:type="character" w:styleId="ListLabel326">
    <w:name w:val="ListLabel 326"/>
    <w:qFormat/>
    <w:rPr>
      <w:rFonts w:cs="Times New Roman"/>
      <w:sz w:val="23"/>
    </w:rPr>
  </w:style>
  <w:style w:type="character" w:styleId="ListLabel327">
    <w:name w:val="ListLabel 327"/>
    <w:qFormat/>
    <w:rPr>
      <w:rFonts w:cs="Courier New"/>
    </w:rPr>
  </w:style>
  <w:style w:type="character" w:styleId="ListLabel328">
    <w:name w:val="ListLabel 328"/>
    <w:qFormat/>
    <w:rPr>
      <w:rFonts w:cs="Wingdings"/>
    </w:rPr>
  </w:style>
  <w:style w:type="character" w:styleId="ListLabel329">
    <w:name w:val="ListLabel 329"/>
    <w:qFormat/>
    <w:rPr>
      <w:rFonts w:cs="Symbol"/>
    </w:rPr>
  </w:style>
  <w:style w:type="character" w:styleId="ListLabel330">
    <w:name w:val="ListLabel 330"/>
    <w:qFormat/>
    <w:rPr>
      <w:rFonts w:cs="Courier New"/>
    </w:rPr>
  </w:style>
  <w:style w:type="character" w:styleId="ListLabel331">
    <w:name w:val="ListLabel 331"/>
    <w:qFormat/>
    <w:rPr>
      <w:rFonts w:cs="Wingdings"/>
    </w:rPr>
  </w:style>
  <w:style w:type="character" w:styleId="ListLabel332">
    <w:name w:val="ListLabel 332"/>
    <w:qFormat/>
    <w:rPr>
      <w:rFonts w:cs="Symbol"/>
    </w:rPr>
  </w:style>
  <w:style w:type="character" w:styleId="ListLabel333">
    <w:name w:val="ListLabel 333"/>
    <w:qFormat/>
    <w:rPr>
      <w:rFonts w:cs="Courier New"/>
    </w:rPr>
  </w:style>
  <w:style w:type="character" w:styleId="ListLabel334">
    <w:name w:val="ListLabel 334"/>
    <w:qFormat/>
    <w:rPr>
      <w:rFonts w:cs="Wingdings"/>
    </w:rPr>
  </w:style>
  <w:style w:type="character" w:styleId="ListLabel335">
    <w:name w:val="ListLabel 335"/>
    <w:qFormat/>
    <w:rPr>
      <w:rFonts w:cs="Times New Roman"/>
      <w:sz w:val="23"/>
    </w:rPr>
  </w:style>
  <w:style w:type="character" w:styleId="ListLabel336">
    <w:name w:val="ListLabel 336"/>
    <w:qFormat/>
    <w:rPr>
      <w:rFonts w:cs="Courier New"/>
    </w:rPr>
  </w:style>
  <w:style w:type="character" w:styleId="ListLabel337">
    <w:name w:val="ListLabel 337"/>
    <w:qFormat/>
    <w:rPr>
      <w:rFonts w:cs="Wingdings"/>
    </w:rPr>
  </w:style>
  <w:style w:type="character" w:styleId="ListLabel338">
    <w:name w:val="ListLabel 338"/>
    <w:qFormat/>
    <w:rPr>
      <w:rFonts w:cs="Symbol"/>
    </w:rPr>
  </w:style>
  <w:style w:type="character" w:styleId="ListLabel339">
    <w:name w:val="ListLabel 339"/>
    <w:qFormat/>
    <w:rPr>
      <w:rFonts w:cs="Courier New"/>
    </w:rPr>
  </w:style>
  <w:style w:type="character" w:styleId="ListLabel340">
    <w:name w:val="ListLabel 340"/>
    <w:qFormat/>
    <w:rPr>
      <w:rFonts w:cs="Wingdings"/>
    </w:rPr>
  </w:style>
  <w:style w:type="character" w:styleId="ListLabel341">
    <w:name w:val="ListLabel 341"/>
    <w:qFormat/>
    <w:rPr>
      <w:rFonts w:cs="Symbol"/>
    </w:rPr>
  </w:style>
  <w:style w:type="character" w:styleId="ListLabel342">
    <w:name w:val="ListLabel 342"/>
    <w:qFormat/>
    <w:rPr>
      <w:rFonts w:cs="Courier New"/>
    </w:rPr>
  </w:style>
  <w:style w:type="character" w:styleId="ListLabel343">
    <w:name w:val="ListLabel 343"/>
    <w:qFormat/>
    <w:rPr>
      <w:rFonts w:cs="Wingdings"/>
    </w:rPr>
  </w:style>
  <w:style w:type="character" w:styleId="ListLabel344">
    <w:name w:val="ListLabel 344"/>
    <w:qFormat/>
    <w:rPr>
      <w:sz w:val="23"/>
      <w:szCs w:val="23"/>
    </w:rPr>
  </w:style>
  <w:style w:type="character" w:styleId="ListLabel345">
    <w:name w:val="ListLabel 345"/>
    <w:qFormat/>
    <w:rPr>
      <w:b/>
      <w:bCs/>
      <w:sz w:val="23"/>
      <w:szCs w:val="23"/>
      <w:u w:val="single"/>
    </w:rPr>
  </w:style>
  <w:style w:type="character" w:styleId="ListLabel346">
    <w:name w:val="ListLabel 346"/>
    <w:qFormat/>
    <w:rPr/>
  </w:style>
  <w:style w:type="character" w:styleId="ListLabel347">
    <w:name w:val="ListLabel 347"/>
    <w:qFormat/>
    <w:rPr>
      <w:rFonts w:cs="Times New Roman"/>
      <w:sz w:val="23"/>
    </w:rPr>
  </w:style>
  <w:style w:type="character" w:styleId="ListLabel348">
    <w:name w:val="ListLabel 348"/>
    <w:qFormat/>
    <w:rPr>
      <w:rFonts w:cs="Courier New"/>
    </w:rPr>
  </w:style>
  <w:style w:type="character" w:styleId="ListLabel349">
    <w:name w:val="ListLabel 349"/>
    <w:qFormat/>
    <w:rPr>
      <w:rFonts w:cs="Wingdings"/>
    </w:rPr>
  </w:style>
  <w:style w:type="character" w:styleId="ListLabel350">
    <w:name w:val="ListLabel 350"/>
    <w:qFormat/>
    <w:rPr>
      <w:rFonts w:cs="Symbol"/>
    </w:rPr>
  </w:style>
  <w:style w:type="character" w:styleId="ListLabel351">
    <w:name w:val="ListLabel 351"/>
    <w:qFormat/>
    <w:rPr>
      <w:rFonts w:cs="Courier New"/>
    </w:rPr>
  </w:style>
  <w:style w:type="character" w:styleId="ListLabel352">
    <w:name w:val="ListLabel 352"/>
    <w:qFormat/>
    <w:rPr>
      <w:rFonts w:cs="Wingdings"/>
    </w:rPr>
  </w:style>
  <w:style w:type="character" w:styleId="ListLabel353">
    <w:name w:val="ListLabel 353"/>
    <w:qFormat/>
    <w:rPr>
      <w:rFonts w:cs="Symbol"/>
    </w:rPr>
  </w:style>
  <w:style w:type="character" w:styleId="ListLabel354">
    <w:name w:val="ListLabel 354"/>
    <w:qFormat/>
    <w:rPr>
      <w:rFonts w:cs="Courier New"/>
    </w:rPr>
  </w:style>
  <w:style w:type="character" w:styleId="ListLabel355">
    <w:name w:val="ListLabel 355"/>
    <w:qFormat/>
    <w:rPr>
      <w:rFonts w:cs="Wingdings"/>
    </w:rPr>
  </w:style>
  <w:style w:type="character" w:styleId="ListLabel356">
    <w:name w:val="ListLabel 356"/>
    <w:qFormat/>
    <w:rPr>
      <w:rFonts w:cs="Times New Roman"/>
      <w:sz w:val="23"/>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Wingdings"/>
    </w:rPr>
  </w:style>
  <w:style w:type="character" w:styleId="ListLabel365">
    <w:name w:val="ListLabel 365"/>
    <w:qFormat/>
    <w:rPr>
      <w:rFonts w:cs="Times New Roman"/>
      <w:sz w:val="23"/>
    </w:rPr>
  </w:style>
  <w:style w:type="character" w:styleId="ListLabel366">
    <w:name w:val="ListLabel 366"/>
    <w:qFormat/>
    <w:rPr>
      <w:rFonts w:cs="Courier New"/>
    </w:rPr>
  </w:style>
  <w:style w:type="character" w:styleId="ListLabel367">
    <w:name w:val="ListLabel 367"/>
    <w:qFormat/>
    <w:rPr>
      <w:rFonts w:cs="Wingdings"/>
    </w:rPr>
  </w:style>
  <w:style w:type="character" w:styleId="ListLabel368">
    <w:name w:val="ListLabel 368"/>
    <w:qFormat/>
    <w:rPr>
      <w:rFonts w:cs="Symbol"/>
    </w:rPr>
  </w:style>
  <w:style w:type="character" w:styleId="ListLabel369">
    <w:name w:val="ListLabel 369"/>
    <w:qFormat/>
    <w:rPr>
      <w:rFonts w:cs="Courier New"/>
    </w:rPr>
  </w:style>
  <w:style w:type="character" w:styleId="ListLabel370">
    <w:name w:val="ListLabel 370"/>
    <w:qFormat/>
    <w:rPr>
      <w:rFonts w:cs="Wingdings"/>
    </w:rPr>
  </w:style>
  <w:style w:type="character" w:styleId="ListLabel371">
    <w:name w:val="ListLabel 371"/>
    <w:qFormat/>
    <w:rPr>
      <w:rFonts w:cs="Symbol"/>
    </w:rPr>
  </w:style>
  <w:style w:type="character" w:styleId="ListLabel372">
    <w:name w:val="ListLabel 372"/>
    <w:qFormat/>
    <w:rPr>
      <w:rFonts w:cs="Courier New"/>
    </w:rPr>
  </w:style>
  <w:style w:type="character" w:styleId="ListLabel373">
    <w:name w:val="ListLabel 373"/>
    <w:qFormat/>
    <w:rPr>
      <w:rFonts w:cs="Wingdings"/>
    </w:rPr>
  </w:style>
  <w:style w:type="character" w:styleId="ListLabel374">
    <w:name w:val="ListLabel 374"/>
    <w:qFormat/>
    <w:rPr>
      <w:sz w:val="23"/>
      <w:szCs w:val="23"/>
    </w:rPr>
  </w:style>
  <w:style w:type="character" w:styleId="ListLabel375">
    <w:name w:val="ListLabel 375"/>
    <w:qFormat/>
    <w:rPr>
      <w:b/>
      <w:bCs/>
      <w:sz w:val="23"/>
      <w:szCs w:val="23"/>
      <w:u w:val="single"/>
    </w:rPr>
  </w:style>
  <w:style w:type="character" w:styleId="ListLabel376">
    <w:name w:val="ListLabel 376"/>
    <w:qFormat/>
    <w:rPr/>
  </w:style>
  <w:style w:type="character" w:styleId="Enfasiforte">
    <w:name w:val="Enfasi forte"/>
    <w:qFormat/>
    <w:rPr>
      <w:b/>
      <w:bCs/>
    </w:rPr>
  </w:style>
  <w:style w:type="character" w:styleId="ListLabel377">
    <w:name w:val="ListLabel 377"/>
    <w:qFormat/>
    <w:rPr>
      <w:rFonts w:cs="Times New Roman"/>
      <w:sz w:val="23"/>
    </w:rPr>
  </w:style>
  <w:style w:type="character" w:styleId="ListLabel378">
    <w:name w:val="ListLabel 378"/>
    <w:qFormat/>
    <w:rPr>
      <w:rFonts w:cs="Courier New"/>
    </w:rPr>
  </w:style>
  <w:style w:type="character" w:styleId="ListLabel379">
    <w:name w:val="ListLabel 379"/>
    <w:qFormat/>
    <w:rPr>
      <w:rFonts w:cs="Wingdings"/>
    </w:rPr>
  </w:style>
  <w:style w:type="character" w:styleId="ListLabel380">
    <w:name w:val="ListLabel 380"/>
    <w:qFormat/>
    <w:rPr>
      <w:rFonts w:cs="Symbol"/>
    </w:rPr>
  </w:style>
  <w:style w:type="character" w:styleId="ListLabel381">
    <w:name w:val="ListLabel 381"/>
    <w:qFormat/>
    <w:rPr>
      <w:rFonts w:cs="Courier New"/>
    </w:rPr>
  </w:style>
  <w:style w:type="character" w:styleId="ListLabel382">
    <w:name w:val="ListLabel 382"/>
    <w:qFormat/>
    <w:rPr>
      <w:rFonts w:cs="Wingdings"/>
    </w:rPr>
  </w:style>
  <w:style w:type="character" w:styleId="ListLabel383">
    <w:name w:val="ListLabel 383"/>
    <w:qFormat/>
    <w:rPr>
      <w:rFonts w:cs="Symbol"/>
    </w:rPr>
  </w:style>
  <w:style w:type="character" w:styleId="ListLabel384">
    <w:name w:val="ListLabel 384"/>
    <w:qFormat/>
    <w:rPr>
      <w:rFonts w:cs="Courier New"/>
    </w:rPr>
  </w:style>
  <w:style w:type="character" w:styleId="ListLabel385">
    <w:name w:val="ListLabel 385"/>
    <w:qFormat/>
    <w:rPr>
      <w:rFonts w:cs="Wingdings"/>
    </w:rPr>
  </w:style>
  <w:style w:type="character" w:styleId="ListLabel386">
    <w:name w:val="ListLabel 386"/>
    <w:qFormat/>
    <w:rPr>
      <w:rFonts w:cs="Times New Roman"/>
      <w:sz w:val="23"/>
    </w:rPr>
  </w:style>
  <w:style w:type="character" w:styleId="ListLabel387">
    <w:name w:val="ListLabel 387"/>
    <w:qFormat/>
    <w:rPr>
      <w:rFonts w:cs="Courier New"/>
    </w:rPr>
  </w:style>
  <w:style w:type="character" w:styleId="ListLabel388">
    <w:name w:val="ListLabel 388"/>
    <w:qFormat/>
    <w:rPr>
      <w:rFonts w:cs="Wingdings"/>
    </w:rPr>
  </w:style>
  <w:style w:type="character" w:styleId="ListLabel389">
    <w:name w:val="ListLabel 389"/>
    <w:qFormat/>
    <w:rPr>
      <w:rFonts w:cs="Symbol"/>
    </w:rPr>
  </w:style>
  <w:style w:type="character" w:styleId="ListLabel390">
    <w:name w:val="ListLabel 390"/>
    <w:qFormat/>
    <w:rPr>
      <w:rFonts w:cs="Courier New"/>
    </w:rPr>
  </w:style>
  <w:style w:type="character" w:styleId="ListLabel391">
    <w:name w:val="ListLabel 391"/>
    <w:qFormat/>
    <w:rPr>
      <w:rFonts w:cs="Wingdings"/>
    </w:rPr>
  </w:style>
  <w:style w:type="character" w:styleId="ListLabel392">
    <w:name w:val="ListLabel 392"/>
    <w:qFormat/>
    <w:rPr>
      <w:rFonts w:cs="Symbol"/>
    </w:rPr>
  </w:style>
  <w:style w:type="character" w:styleId="ListLabel393">
    <w:name w:val="ListLabel 393"/>
    <w:qFormat/>
    <w:rPr>
      <w:rFonts w:cs="Courier New"/>
    </w:rPr>
  </w:style>
  <w:style w:type="character" w:styleId="ListLabel394">
    <w:name w:val="ListLabel 394"/>
    <w:qFormat/>
    <w:rPr>
      <w:rFonts w:cs="Wingdings"/>
    </w:rPr>
  </w:style>
  <w:style w:type="character" w:styleId="ListLabel395">
    <w:name w:val="ListLabel 395"/>
    <w:qFormat/>
    <w:rPr>
      <w:rFonts w:cs="Times New Roman"/>
      <w:sz w:val="23"/>
    </w:rPr>
  </w:style>
  <w:style w:type="character" w:styleId="ListLabel396">
    <w:name w:val="ListLabel 396"/>
    <w:qFormat/>
    <w:rPr>
      <w:rFonts w:cs="Courier New"/>
    </w:rPr>
  </w:style>
  <w:style w:type="character" w:styleId="ListLabel397">
    <w:name w:val="ListLabel 397"/>
    <w:qFormat/>
    <w:rPr>
      <w:rFonts w:cs="Wingdings"/>
    </w:rPr>
  </w:style>
  <w:style w:type="character" w:styleId="ListLabel398">
    <w:name w:val="ListLabel 398"/>
    <w:qFormat/>
    <w:rPr>
      <w:rFonts w:cs="Symbol"/>
    </w:rPr>
  </w:style>
  <w:style w:type="character" w:styleId="ListLabel399">
    <w:name w:val="ListLabel 399"/>
    <w:qFormat/>
    <w:rPr>
      <w:rFonts w:cs="Courier New"/>
    </w:rPr>
  </w:style>
  <w:style w:type="character" w:styleId="ListLabel400">
    <w:name w:val="ListLabel 400"/>
    <w:qFormat/>
    <w:rPr>
      <w:rFonts w:cs="Wingdings"/>
    </w:rPr>
  </w:style>
  <w:style w:type="character" w:styleId="ListLabel401">
    <w:name w:val="ListLabel 401"/>
    <w:qFormat/>
    <w:rPr>
      <w:rFonts w:cs="Symbol"/>
    </w:rPr>
  </w:style>
  <w:style w:type="character" w:styleId="ListLabel402">
    <w:name w:val="ListLabel 402"/>
    <w:qFormat/>
    <w:rPr>
      <w:rFonts w:cs="Courier New"/>
    </w:rPr>
  </w:style>
  <w:style w:type="character" w:styleId="ListLabel403">
    <w:name w:val="ListLabel 403"/>
    <w:qFormat/>
    <w:rPr>
      <w:rFonts w:cs="Wingdings"/>
    </w:rPr>
  </w:style>
  <w:style w:type="character" w:styleId="ListLabel404">
    <w:name w:val="ListLabel 404"/>
    <w:qFormat/>
    <w:rPr>
      <w:rFonts w:ascii="Arial" w:hAnsi="Arial"/>
      <w:sz w:val="22"/>
      <w:szCs w:val="22"/>
      <w:u w:val="none"/>
    </w:rPr>
  </w:style>
  <w:style w:type="character" w:styleId="ListLabel405">
    <w:name w:val="ListLabel 405"/>
    <w:qFormat/>
    <w:rPr/>
  </w:style>
  <w:style w:type="character" w:styleId="ListLabel406">
    <w:name w:val="ListLabel 406"/>
    <w:qFormat/>
    <w:rPr>
      <w:b w:val="false"/>
      <w:bCs w:val="false"/>
      <w:sz w:val="23"/>
      <w:szCs w:val="23"/>
    </w:rPr>
  </w:style>
  <w:style w:type="character" w:styleId="ListLabel407">
    <w:name w:val="ListLabel 407"/>
    <w:qFormat/>
    <w:rPr>
      <w:rFonts w:cs="Times New Roman"/>
      <w:sz w:val="23"/>
    </w:rPr>
  </w:style>
  <w:style w:type="character" w:styleId="ListLabel408">
    <w:name w:val="ListLabel 408"/>
    <w:qFormat/>
    <w:rPr>
      <w:rFonts w:cs="Courier New"/>
    </w:rPr>
  </w:style>
  <w:style w:type="character" w:styleId="ListLabel409">
    <w:name w:val="ListLabel 409"/>
    <w:qFormat/>
    <w:rPr>
      <w:rFonts w:cs="Wingdings"/>
    </w:rPr>
  </w:style>
  <w:style w:type="character" w:styleId="ListLabel410">
    <w:name w:val="ListLabel 410"/>
    <w:qFormat/>
    <w:rPr>
      <w:rFonts w:cs="Symbol"/>
    </w:rPr>
  </w:style>
  <w:style w:type="character" w:styleId="ListLabel411">
    <w:name w:val="ListLabel 411"/>
    <w:qFormat/>
    <w:rPr>
      <w:rFonts w:cs="Courier New"/>
    </w:rPr>
  </w:style>
  <w:style w:type="character" w:styleId="ListLabel412">
    <w:name w:val="ListLabel 412"/>
    <w:qFormat/>
    <w:rPr>
      <w:rFonts w:cs="Wingdings"/>
    </w:rPr>
  </w:style>
  <w:style w:type="character" w:styleId="ListLabel413">
    <w:name w:val="ListLabel 413"/>
    <w:qFormat/>
    <w:rPr>
      <w:rFonts w:cs="Symbol"/>
    </w:rPr>
  </w:style>
  <w:style w:type="character" w:styleId="ListLabel414">
    <w:name w:val="ListLabel 414"/>
    <w:qFormat/>
    <w:rPr>
      <w:rFonts w:cs="Courier New"/>
    </w:rPr>
  </w:style>
  <w:style w:type="character" w:styleId="ListLabel415">
    <w:name w:val="ListLabel 415"/>
    <w:qFormat/>
    <w:rPr>
      <w:rFonts w:cs="Wingdings"/>
    </w:rPr>
  </w:style>
  <w:style w:type="character" w:styleId="ListLabel416">
    <w:name w:val="ListLabel 416"/>
    <w:qFormat/>
    <w:rPr>
      <w:rFonts w:cs="Times New Roman"/>
      <w:sz w:val="23"/>
    </w:rPr>
  </w:style>
  <w:style w:type="character" w:styleId="ListLabel417">
    <w:name w:val="ListLabel 417"/>
    <w:qFormat/>
    <w:rPr>
      <w:rFonts w:cs="Courier New"/>
    </w:rPr>
  </w:style>
  <w:style w:type="character" w:styleId="ListLabel418">
    <w:name w:val="ListLabel 418"/>
    <w:qFormat/>
    <w:rPr>
      <w:rFonts w:cs="Wingdings"/>
    </w:rPr>
  </w:style>
  <w:style w:type="character" w:styleId="ListLabel419">
    <w:name w:val="ListLabel 419"/>
    <w:qFormat/>
    <w:rPr>
      <w:rFonts w:cs="Symbol"/>
    </w:rPr>
  </w:style>
  <w:style w:type="character" w:styleId="ListLabel420">
    <w:name w:val="ListLabel 420"/>
    <w:qFormat/>
    <w:rPr>
      <w:rFonts w:cs="Courier New"/>
    </w:rPr>
  </w:style>
  <w:style w:type="character" w:styleId="ListLabel421">
    <w:name w:val="ListLabel 421"/>
    <w:qFormat/>
    <w:rPr>
      <w:rFonts w:cs="Wingdings"/>
    </w:rPr>
  </w:style>
  <w:style w:type="character" w:styleId="ListLabel422">
    <w:name w:val="ListLabel 422"/>
    <w:qFormat/>
    <w:rPr>
      <w:rFonts w:cs="Symbol"/>
    </w:rPr>
  </w:style>
  <w:style w:type="character" w:styleId="ListLabel423">
    <w:name w:val="ListLabel 423"/>
    <w:qFormat/>
    <w:rPr>
      <w:rFonts w:cs="Courier New"/>
    </w:rPr>
  </w:style>
  <w:style w:type="character" w:styleId="ListLabel424">
    <w:name w:val="ListLabel 424"/>
    <w:qFormat/>
    <w:rPr>
      <w:rFonts w:cs="Wingdings"/>
    </w:rPr>
  </w:style>
  <w:style w:type="character" w:styleId="ListLabel425">
    <w:name w:val="ListLabel 425"/>
    <w:qFormat/>
    <w:rPr>
      <w:rFonts w:cs="Times New Roman"/>
      <w:sz w:val="23"/>
    </w:rPr>
  </w:style>
  <w:style w:type="character" w:styleId="ListLabel426">
    <w:name w:val="ListLabel 426"/>
    <w:qFormat/>
    <w:rPr>
      <w:rFonts w:cs="Courier New"/>
    </w:rPr>
  </w:style>
  <w:style w:type="character" w:styleId="ListLabel427">
    <w:name w:val="ListLabel 427"/>
    <w:qFormat/>
    <w:rPr>
      <w:rFonts w:cs="Wingdings"/>
    </w:rPr>
  </w:style>
  <w:style w:type="character" w:styleId="ListLabel428">
    <w:name w:val="ListLabel 428"/>
    <w:qFormat/>
    <w:rPr>
      <w:rFonts w:cs="Symbol"/>
    </w:rPr>
  </w:style>
  <w:style w:type="character" w:styleId="ListLabel429">
    <w:name w:val="ListLabel 429"/>
    <w:qFormat/>
    <w:rPr>
      <w:rFonts w:cs="Courier New"/>
    </w:rPr>
  </w:style>
  <w:style w:type="character" w:styleId="ListLabel430">
    <w:name w:val="ListLabel 430"/>
    <w:qFormat/>
    <w:rPr>
      <w:rFonts w:cs="Wingdings"/>
    </w:rPr>
  </w:style>
  <w:style w:type="character" w:styleId="ListLabel431">
    <w:name w:val="ListLabel 431"/>
    <w:qFormat/>
    <w:rPr>
      <w:rFonts w:cs="Symbol"/>
    </w:rPr>
  </w:style>
  <w:style w:type="character" w:styleId="ListLabel432">
    <w:name w:val="ListLabel 432"/>
    <w:qFormat/>
    <w:rPr>
      <w:rFonts w:cs="Courier New"/>
    </w:rPr>
  </w:style>
  <w:style w:type="character" w:styleId="ListLabel433">
    <w:name w:val="ListLabel 433"/>
    <w:qFormat/>
    <w:rPr>
      <w:rFonts w:cs="Wingdings"/>
    </w:rPr>
  </w:style>
  <w:style w:type="character" w:styleId="ListLabel434">
    <w:name w:val="ListLabel 434"/>
    <w:qFormat/>
    <w:rPr>
      <w:rFonts w:ascii="Arial" w:hAnsi="Arial"/>
      <w:sz w:val="22"/>
      <w:szCs w:val="22"/>
      <w:u w:val="none"/>
    </w:rPr>
  </w:style>
  <w:style w:type="character" w:styleId="ListLabel435">
    <w:name w:val="ListLabel 435"/>
    <w:qFormat/>
    <w:rPr/>
  </w:style>
  <w:style w:type="character" w:styleId="ListLabel436">
    <w:name w:val="ListLabel 436"/>
    <w:qFormat/>
    <w:rPr>
      <w:b w:val="false"/>
      <w:bCs w:val="false"/>
      <w:sz w:val="23"/>
      <w:szCs w:val="23"/>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qFormat/>
    <w:pPr>
      <w:suppressLineNumbers/>
    </w:pPr>
    <w:rPr>
      <w:rFonts w:cs="Mangal"/>
    </w:rPr>
  </w:style>
  <w:style w:type="paragraph" w:styleId="Titoloprincipale">
    <w:name w:val="Title"/>
    <w:basedOn w:val="Normal"/>
    <w:next w:val="Corpodeltes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Default" w:customStyle="1">
    <w:name w:val="Default"/>
    <w:qFormat/>
    <w:rsid w:val="00d40d26"/>
    <w:pPr>
      <w:widowControl/>
      <w:bidi w:val="0"/>
      <w:jc w:val="left"/>
    </w:pPr>
    <w:rPr>
      <w:rFonts w:ascii="Arial" w:hAnsi="Arial" w:eastAsia="Calibri" w:cs="Arial"/>
      <w:color w:val="000000"/>
      <w:kern w:val="0"/>
      <w:sz w:val="24"/>
      <w:szCs w:val="24"/>
      <w:lang w:val="it-IT" w:eastAsia="en-US" w:bidi="ar-SA"/>
    </w:rPr>
  </w:style>
  <w:style w:type="paragraph" w:styleId="ListParagraph">
    <w:name w:val="List Paragraph"/>
    <w:basedOn w:val="Normal"/>
    <w:uiPriority w:val="34"/>
    <w:qFormat/>
    <w:rsid w:val="0048320c"/>
    <w:pPr>
      <w:spacing w:before="0" w:after="200"/>
      <w:ind w:left="720" w:hanging="0"/>
      <w:contextualSpacing/>
    </w:pPr>
    <w:rPr/>
  </w:style>
  <w:style w:type="paragraph" w:styleId="Standard">
    <w:name w:val="Standard"/>
    <w:qFormat/>
    <w:pPr>
      <w:widowControl/>
      <w:bidi w:val="0"/>
      <w:jc w:val="left"/>
    </w:pPr>
    <w:rPr>
      <w:rFonts w:ascii="Liberation Serif" w:hAnsi="Liberation Serif" w:eastAsia="NSimSun" w:cs="Mangal"/>
      <w:color w:val="auto"/>
      <w:kern w:val="2"/>
      <w:sz w:val="24"/>
      <w:szCs w:val="24"/>
      <w:lang w:val="it-IT" w:eastAsia="zh-CN" w:bidi="hi-IN"/>
    </w:rPr>
  </w:style>
  <w:style w:type="paragraph" w:styleId="Textbody">
    <w:name w:val="Text body"/>
    <w:basedOn w:val="Standard"/>
    <w:qFormat/>
    <w:pPr>
      <w:spacing w:lineRule="auto" w:line="276" w:before="0" w:after="140"/>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ulturaturismosport@cert.regione.piemonte.it" TargetMode="External"/><Relationship Id="rId4" Type="http://schemas.openxmlformats.org/officeDocument/2006/relationships/hyperlink" Target="http://www.aie.it/" TargetMode="External"/><Relationship Id="rId5" Type="http://schemas.openxmlformats.org/officeDocument/2006/relationships/hyperlink" Target="mailto:paola.gatti@regione.piemonte.i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Application>LibreOffice/6.1.5.2$Windows_X86_64 LibreOffice_project/90f8dcf33c87b3705e78202e3df5142b201bd805</Application>
  <Pages>3</Pages>
  <Words>1059</Words>
  <Characters>6304</Characters>
  <CharactersWithSpaces>7353</CharactersWithSpaces>
  <Paragraphs>55</Paragraphs>
  <Company>EDISER SRL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2019-06-26T09:10:00Z</dcterms:created>
  <dc:creator>Paola Seghi</dc:creator>
  <dc:description/>
  <dc:language>it-IT</dc:language>
  <cp:lastModifiedBy/>
  <dcterms:modified xsi:type="dcterms:W3CDTF">2019-06-28T12:29:45Z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EDISER SRL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