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CB1" w:rsidRDefault="00D72CB1" w:rsidP="00D72CB1">
      <w:pPr>
        <w:pStyle w:val="AllegatoX"/>
        <w:numPr>
          <w:ilvl w:val="0"/>
          <w:numId w:val="0"/>
        </w:numPr>
        <w:rPr>
          <w:rFonts w:ascii="Calibri" w:hAnsi="Calibri"/>
        </w:rPr>
      </w:pPr>
      <w:r>
        <w:rPr>
          <w:rFonts w:ascii="Calibri" w:hAnsi="Calibri"/>
        </w:rPr>
        <w:t>Allegato A-3</w:t>
      </w:r>
    </w:p>
    <w:p w:rsidR="00D72CB1" w:rsidRDefault="00D72CB1" w:rsidP="00D72CB1">
      <w:pPr>
        <w:pStyle w:val="font5"/>
        <w:pBdr>
          <w:bottom w:val="single" w:sz="12" w:space="1" w:color="auto"/>
        </w:pBdr>
        <w:spacing w:before="0" w:beforeAutospacing="0" w:after="0" w:afterAutospacing="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Contenuto minimo del Programma del corso di </w:t>
      </w:r>
      <w:r>
        <w:rPr>
          <w:rFonts w:ascii="Calibri" w:eastAsia="Times New Roman" w:hAnsi="Calibri" w:cs="Times New Roman"/>
          <w:b/>
        </w:rPr>
        <w:t>Raccordo Formativo</w:t>
      </w:r>
      <w:r>
        <w:rPr>
          <w:rFonts w:ascii="Calibri" w:eastAsia="Times New Roman" w:hAnsi="Calibri" w:cs="Times New Roman"/>
        </w:rPr>
        <w:t xml:space="preserve"> (minimo ore 40).</w:t>
      </w:r>
    </w:p>
    <w:p w:rsidR="00D72CB1" w:rsidRDefault="00D72CB1" w:rsidP="00D72CB1">
      <w:pPr>
        <w:rPr>
          <w:rFonts w:ascii="Calibri" w:hAnsi="Calibri"/>
        </w:rPr>
      </w:pPr>
      <w:r>
        <w:rPr>
          <w:rFonts w:ascii="Calibri" w:hAnsi="Calibri"/>
        </w:rPr>
        <w:t xml:space="preserve">Data prevista di inizio corso: </w:t>
      </w:r>
    </w:p>
    <w:p w:rsidR="00D72CB1" w:rsidRDefault="00D72CB1" w:rsidP="00D72CB1">
      <w:pPr>
        <w:rPr>
          <w:rFonts w:ascii="Calibri" w:hAnsi="Calibri"/>
        </w:rPr>
      </w:pPr>
      <w:r>
        <w:rPr>
          <w:rFonts w:ascii="Calibri" w:hAnsi="Calibri"/>
        </w:rPr>
        <w:t>Data prevista di fine corso:</w:t>
      </w:r>
    </w:p>
    <w:p w:rsidR="00D72CB1" w:rsidRDefault="00D72CB1" w:rsidP="00D72CB1">
      <w:pPr>
        <w:rPr>
          <w:rFonts w:ascii="Calibri" w:hAnsi="Calibri"/>
        </w:rPr>
      </w:pPr>
      <w:r>
        <w:rPr>
          <w:rFonts w:ascii="Calibri" w:hAnsi="Calibri"/>
        </w:rPr>
        <w:t>Sede di svolgimento:</w:t>
      </w:r>
    </w:p>
    <w:p w:rsidR="00D72CB1" w:rsidRDefault="00D72CB1" w:rsidP="00D72CB1">
      <w:pPr>
        <w:rPr>
          <w:rFonts w:ascii="Calibri" w:hAnsi="Calibri"/>
        </w:rPr>
      </w:pPr>
    </w:p>
    <w:tbl>
      <w:tblPr>
        <w:tblW w:w="15501" w:type="dxa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01"/>
        <w:gridCol w:w="10682"/>
        <w:gridCol w:w="1077"/>
        <w:gridCol w:w="960"/>
        <w:gridCol w:w="1172"/>
        <w:gridCol w:w="709"/>
      </w:tblGrid>
      <w:tr w:rsidR="00D72CB1" w:rsidTr="00D9554E">
        <w:trPr>
          <w:trHeight w:val="255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D72CB1" w:rsidRDefault="00D72CB1" w:rsidP="00D9554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jc w:val="center"/>
              <w:rPr>
                <w:rFonts w:ascii="Calibri" w:eastAsia="Arial Unicode MS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MODULI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ind w:left="-50"/>
              <w:jc w:val="center"/>
              <w:rPr>
                <w:rFonts w:ascii="Calibri" w:eastAsia="Arial Unicode MS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DOCENTE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jc w:val="center"/>
              <w:rPr>
                <w:rFonts w:ascii="Calibri" w:eastAsia="Arial Unicode MS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DATA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jc w:val="center"/>
              <w:rPr>
                <w:rFonts w:ascii="Calibri" w:eastAsia="Arial Unicode MS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ORARIO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jc w:val="center"/>
              <w:rPr>
                <w:rFonts w:ascii="Calibri" w:eastAsia="Arial Unicode MS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ORE</w:t>
            </w:r>
          </w:p>
        </w:tc>
      </w:tr>
      <w:tr w:rsidR="00D72CB1" w:rsidTr="00D9554E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72CB1" w:rsidRDefault="00D72CB1" w:rsidP="00D9554E">
            <w:pPr>
              <w:rPr>
                <w:rFonts w:ascii="Calibri" w:hAnsi="Calibri" w:cs="Arial"/>
              </w:rPr>
            </w:pPr>
          </w:p>
        </w:tc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jc w:val="center"/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AMBITO e Argomenti trattati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ind w:left="-50"/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jc w:val="center"/>
              <w:rPr>
                <w:rFonts w:ascii="Calibri" w:eastAsia="Arial Unicode MS" w:hAnsi="Calibri" w:cs="Arial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jc w:val="center"/>
              <w:rPr>
                <w:rFonts w:ascii="Calibri" w:eastAsia="Arial Unicode MS" w:hAnsi="Calibri" w:cs="Arial"/>
                <w:szCs w:val="20"/>
              </w:rPr>
            </w:pPr>
          </w:p>
        </w:tc>
      </w:tr>
      <w:tr w:rsidR="00D72CB1" w:rsidTr="00D9554E">
        <w:trPr>
          <w:trHeight w:val="3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CB1" w:rsidRDefault="00D72CB1" w:rsidP="00D9554E">
            <w:pPr>
              <w:jc w:val="center"/>
              <w:rPr>
                <w:rFonts w:ascii="Calibri" w:hAnsi="Calibri" w:cs="Arial"/>
                <w:szCs w:val="14"/>
              </w:rPr>
            </w:pPr>
            <w:r>
              <w:rPr>
                <w:rFonts w:ascii="Calibri" w:eastAsia="Arial Unicode MS" w:hAnsi="Calibri" w:cs="Arial"/>
                <w:szCs w:val="20"/>
              </w:rPr>
              <w:t>1</w:t>
            </w:r>
          </w:p>
        </w:tc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Cs w:val="14"/>
              </w:rPr>
              <w:t>INQUADRAMENTO LEGISLATIVO E NORMATIVO</w:t>
            </w:r>
            <w:r>
              <w:rPr>
                <w:rFonts w:ascii="Calibri" w:hAnsi="Calibri" w:cs="Arial"/>
              </w:rPr>
              <w:t>.</w:t>
            </w:r>
          </w:p>
          <w:p w:rsidR="00D72CB1" w:rsidRDefault="00D72CB1" w:rsidP="00D72CB1">
            <w:pPr>
              <w:numPr>
                <w:ilvl w:val="0"/>
                <w:numId w:val="2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Genesi ed evoluzione della certificazione energetica. </w:t>
            </w:r>
          </w:p>
          <w:p w:rsidR="00D72CB1" w:rsidRDefault="00D72CB1" w:rsidP="00D72CB1">
            <w:pPr>
              <w:numPr>
                <w:ilvl w:val="0"/>
                <w:numId w:val="2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Gli obiettivi della certificazione energetica. Inquadramento generale su metodi e concetti per la sua applicazione. </w:t>
            </w:r>
          </w:p>
          <w:p w:rsidR="00D72CB1" w:rsidRDefault="00D72CB1" w:rsidP="00D72CB1">
            <w:pPr>
              <w:numPr>
                <w:ilvl w:val="0"/>
                <w:numId w:val="2"/>
              </w:num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La legislazione per l'efficienza energetica degli edifici.</w:t>
            </w:r>
          </w:p>
          <w:p w:rsidR="00D72CB1" w:rsidRDefault="00D72CB1" w:rsidP="00D72CB1">
            <w:pPr>
              <w:numPr>
                <w:ilvl w:val="0"/>
                <w:numId w:val="2"/>
              </w:numPr>
              <w:rPr>
                <w:rFonts w:ascii="Calibri" w:eastAsia="Arial Unicode MS" w:hAnsi="Calibri" w:cs="Arial"/>
              </w:rPr>
            </w:pPr>
            <w:r>
              <w:rPr>
                <w:rFonts w:ascii="Calibri" w:eastAsia="Arial Unicode MS" w:hAnsi="Calibri" w:cs="Arial"/>
              </w:rPr>
              <w:t>Legislazione europea, legislazione statale e legislazione delle regioni e province autonome.</w:t>
            </w:r>
          </w:p>
          <w:p w:rsidR="00D72CB1" w:rsidRDefault="00D72CB1" w:rsidP="00D72CB1">
            <w:pPr>
              <w:numPr>
                <w:ilvl w:val="0"/>
                <w:numId w:val="2"/>
              </w:numPr>
              <w:rPr>
                <w:rFonts w:ascii="Calibri" w:eastAsia="Arial Unicode MS" w:hAnsi="Calibri" w:cs="Arial"/>
              </w:rPr>
            </w:pPr>
            <w:r>
              <w:rPr>
                <w:rFonts w:ascii="Calibri" w:eastAsia="Arial Unicode MS" w:hAnsi="Calibri" w:cs="Arial"/>
              </w:rPr>
              <w:t>Le procedure di certificazione energetica.</w:t>
            </w:r>
          </w:p>
          <w:p w:rsidR="00D72CB1" w:rsidRDefault="00D72CB1" w:rsidP="00D72CB1">
            <w:pPr>
              <w:numPr>
                <w:ilvl w:val="0"/>
                <w:numId w:val="2"/>
              </w:numPr>
              <w:rPr>
                <w:rFonts w:ascii="Calibri" w:eastAsia="Arial Unicode MS" w:hAnsi="Calibri" w:cs="Arial"/>
              </w:rPr>
            </w:pPr>
            <w:r>
              <w:rPr>
                <w:rFonts w:ascii="Calibri" w:eastAsia="Arial Unicode MS" w:hAnsi="Calibri" w:cs="Arial"/>
              </w:rPr>
              <w:t>La normativa tecnica CEN e UNI-CTI.</w:t>
            </w:r>
          </w:p>
          <w:p w:rsidR="00D72CB1" w:rsidRDefault="00D72CB1" w:rsidP="00D72CB1">
            <w:pPr>
              <w:numPr>
                <w:ilvl w:val="0"/>
                <w:numId w:val="2"/>
              </w:numPr>
              <w:rPr>
                <w:rFonts w:ascii="Calibri" w:eastAsia="Arial Unicode MS" w:hAnsi="Calibri" w:cs="Arial"/>
              </w:rPr>
            </w:pPr>
            <w:r>
              <w:rPr>
                <w:rFonts w:ascii="Calibri" w:eastAsia="Arial Unicode MS" w:hAnsi="Calibri" w:cs="Arial"/>
              </w:rPr>
              <w:t>Obblighi e responsabilità del certificatore energetico.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ind w:left="-50"/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jc w:val="center"/>
              <w:rPr>
                <w:rFonts w:ascii="Calibri" w:eastAsia="Arial Unicode MS" w:hAnsi="Calibri" w:cs="Arial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  <w:vAlign w:val="center"/>
          </w:tcPr>
          <w:p w:rsidR="00D72CB1" w:rsidRDefault="00D72CB1" w:rsidP="00D9554E">
            <w:pPr>
              <w:jc w:val="center"/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eastAsia="Arial Unicode MS" w:hAnsi="Calibri" w:cs="Arial"/>
                <w:szCs w:val="20"/>
              </w:rPr>
              <w:t>4</w:t>
            </w:r>
          </w:p>
        </w:tc>
      </w:tr>
      <w:tr w:rsidR="00D72CB1" w:rsidTr="00D9554E">
        <w:trPr>
          <w:trHeight w:val="30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CB1" w:rsidRDefault="00D72CB1" w:rsidP="00D9554E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</w:t>
            </w:r>
          </w:p>
        </w:tc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IMPIANTI TECNOLOGICI A SERVIZIO DELL’EDIFICIO.</w:t>
            </w:r>
          </w:p>
          <w:p w:rsidR="00D72CB1" w:rsidRDefault="00D72CB1" w:rsidP="00D72CB1">
            <w:pPr>
              <w:numPr>
                <w:ilvl w:val="0"/>
                <w:numId w:val="3"/>
              </w:numPr>
              <w:rPr>
                <w:rFonts w:ascii="Calibri" w:eastAsia="Arial Unicode MS" w:hAnsi="Calibri" w:cs="Arial"/>
              </w:rPr>
            </w:pPr>
            <w:r>
              <w:rPr>
                <w:rFonts w:ascii="Calibri" w:eastAsia="Arial Unicode MS" w:hAnsi="Calibri" w:cs="Arial"/>
              </w:rPr>
              <w:t>Soluzioni progettuali e costruttive per l'ottimizzazione dei nuovi impianti.</w:t>
            </w:r>
          </w:p>
          <w:p w:rsidR="00D72CB1" w:rsidRDefault="00D72CB1" w:rsidP="00D72CB1">
            <w:pPr>
              <w:numPr>
                <w:ilvl w:val="0"/>
                <w:numId w:val="3"/>
              </w:numPr>
              <w:rPr>
                <w:rFonts w:ascii="Calibri" w:eastAsia="Arial Unicode MS" w:hAnsi="Calibri" w:cs="Arial"/>
              </w:rPr>
            </w:pPr>
            <w:r>
              <w:rPr>
                <w:rFonts w:ascii="Calibri" w:eastAsia="Arial Unicode MS" w:hAnsi="Calibri" w:cs="Arial"/>
              </w:rPr>
              <w:t>Soluzioni progettuali e costruttive per la ristrutturazione degli impianti esistenti.</w:t>
            </w:r>
          </w:p>
          <w:p w:rsidR="00D72CB1" w:rsidRDefault="00D72CB1" w:rsidP="00D72CB1">
            <w:pPr>
              <w:numPr>
                <w:ilvl w:val="0"/>
                <w:numId w:val="3"/>
              </w:numPr>
              <w:rPr>
                <w:rFonts w:ascii="Calibri" w:eastAsia="Arial Unicode MS" w:hAnsi="Calibri" w:cs="Arial"/>
              </w:rPr>
            </w:pPr>
            <w:r>
              <w:rPr>
                <w:rFonts w:ascii="Calibri" w:eastAsia="Arial Unicode MS" w:hAnsi="Calibri" w:cs="Arial"/>
              </w:rPr>
              <w:t>Esercitazione pratica relativa alla valutazione della prestazione energetica degli impianti termici di riscaldamento e di climatizzazione.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ind w:left="-50"/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jc w:val="center"/>
              <w:rPr>
                <w:rFonts w:ascii="Calibri" w:eastAsia="Arial Unicode MS" w:hAnsi="Calibri" w:cs="Arial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  <w:vAlign w:val="center"/>
          </w:tcPr>
          <w:p w:rsidR="00D72CB1" w:rsidRDefault="00D72CB1" w:rsidP="00D9554E">
            <w:pPr>
              <w:jc w:val="center"/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eastAsia="Arial Unicode MS" w:hAnsi="Calibri" w:cs="Arial"/>
                <w:szCs w:val="20"/>
              </w:rPr>
              <w:t>4</w:t>
            </w:r>
          </w:p>
        </w:tc>
      </w:tr>
      <w:tr w:rsidR="00D72CB1" w:rsidTr="00D9554E">
        <w:trPr>
          <w:trHeight w:val="30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CB1" w:rsidRDefault="00D72CB1" w:rsidP="00D9554E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</w:t>
            </w:r>
          </w:p>
        </w:tc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LA NORMATIVA TECNICA.</w:t>
            </w:r>
          </w:p>
          <w:p w:rsidR="00D72CB1" w:rsidRDefault="00D72CB1" w:rsidP="00D72CB1">
            <w:pPr>
              <w:numPr>
                <w:ilvl w:val="0"/>
                <w:numId w:val="4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UNI TS 11300/1.</w:t>
            </w:r>
          </w:p>
          <w:p w:rsidR="00D72CB1" w:rsidRDefault="00D72CB1" w:rsidP="00D72CB1">
            <w:pPr>
              <w:numPr>
                <w:ilvl w:val="0"/>
                <w:numId w:val="4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UNI TS 11300/2.</w:t>
            </w:r>
          </w:p>
          <w:p w:rsidR="00D72CB1" w:rsidRDefault="00D72CB1" w:rsidP="00D72CB1">
            <w:pPr>
              <w:numPr>
                <w:ilvl w:val="0"/>
                <w:numId w:val="4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Norme tecniche collegate.</w:t>
            </w:r>
          </w:p>
          <w:p w:rsidR="00D72CB1" w:rsidRDefault="00D72CB1" w:rsidP="00D72CB1">
            <w:pPr>
              <w:numPr>
                <w:ilvl w:val="0"/>
                <w:numId w:val="4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Reperimento dei valori di riferimento per gli edifici esistenti: gli abachi nazionali delle strutture opache, delle strutture trasparenti e dei ponti termici.</w:t>
            </w:r>
          </w:p>
          <w:p w:rsidR="00D72CB1" w:rsidRDefault="00D72CB1" w:rsidP="00D72CB1">
            <w:pPr>
              <w:numPr>
                <w:ilvl w:val="0"/>
                <w:numId w:val="4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Reperimento dei valori di riferimento: misure ambientali (comfort indoor), misure termografiche, rilievo in opera della trasmittanza di componenti di involucro.</w:t>
            </w:r>
          </w:p>
          <w:p w:rsidR="00D72CB1" w:rsidRDefault="00D72CB1" w:rsidP="00D72CB1">
            <w:pPr>
              <w:numPr>
                <w:ilvl w:val="0"/>
                <w:numId w:val="4"/>
              </w:numPr>
              <w:rPr>
                <w:rFonts w:ascii="Calibri" w:eastAsia="Arial Unicode MS" w:hAnsi="Calibri" w:cs="Arial"/>
              </w:rPr>
            </w:pPr>
            <w:r>
              <w:rPr>
                <w:rFonts w:ascii="Calibri" w:eastAsia="Arial Unicode MS" w:hAnsi="Calibri" w:cs="Arial"/>
              </w:rPr>
              <w:t>Analisi di sensibilità per le principali variabili che influenzano la determinazione della prestazione energetica degli edifici.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ind w:left="-50"/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jc w:val="center"/>
              <w:rPr>
                <w:rFonts w:ascii="Calibri" w:eastAsia="Arial Unicode MS" w:hAnsi="Calibri" w:cs="Arial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  <w:vAlign w:val="center"/>
          </w:tcPr>
          <w:p w:rsidR="00D72CB1" w:rsidRDefault="00D72CB1" w:rsidP="00D9554E">
            <w:pPr>
              <w:jc w:val="center"/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eastAsia="Arial Unicode MS" w:hAnsi="Calibri" w:cs="Arial"/>
                <w:szCs w:val="20"/>
              </w:rPr>
              <w:t>4</w:t>
            </w:r>
          </w:p>
        </w:tc>
      </w:tr>
      <w:tr w:rsidR="00D72CB1" w:rsidTr="00D9554E">
        <w:trPr>
          <w:trHeight w:val="477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CB1" w:rsidRDefault="00D72CB1" w:rsidP="00D9554E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4</w:t>
            </w:r>
          </w:p>
        </w:tc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LA NORMATIVA TECNICA.</w:t>
            </w:r>
          </w:p>
          <w:p w:rsidR="00D72CB1" w:rsidRDefault="00D72CB1" w:rsidP="00D72CB1">
            <w:pPr>
              <w:numPr>
                <w:ilvl w:val="0"/>
                <w:numId w:val="7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Gli strumenti di calcolo nazionali ai sensi della legislazione vigente (metodo calcolato di progetto nelle sue </w:t>
            </w:r>
            <w:r>
              <w:rPr>
                <w:rFonts w:ascii="Calibri" w:hAnsi="Calibri" w:cs="Arial"/>
              </w:rPr>
              <w:lastRenderedPageBreak/>
              <w:t>varianti e metodi di calcolo da rilievo sull’edificio).</w:t>
            </w:r>
          </w:p>
          <w:p w:rsidR="00D72CB1" w:rsidRDefault="00D72CB1" w:rsidP="00D72CB1">
            <w:pPr>
              <w:numPr>
                <w:ilvl w:val="0"/>
                <w:numId w:val="7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Esercitazione: Determinazione del bilancio energetico di un edificio secondo UNI/TS 11300.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ind w:left="-50"/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jc w:val="center"/>
              <w:rPr>
                <w:rFonts w:ascii="Calibri" w:eastAsia="Arial Unicode MS" w:hAnsi="Calibri" w:cs="Arial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  <w:vAlign w:val="center"/>
          </w:tcPr>
          <w:p w:rsidR="00D72CB1" w:rsidRDefault="00D72CB1" w:rsidP="00D9554E">
            <w:pPr>
              <w:jc w:val="center"/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eastAsia="Arial Unicode MS" w:hAnsi="Calibri" w:cs="Arial"/>
                <w:szCs w:val="20"/>
              </w:rPr>
              <w:t>4</w:t>
            </w:r>
          </w:p>
        </w:tc>
      </w:tr>
      <w:tr w:rsidR="00D72CB1" w:rsidTr="00D9554E">
        <w:trPr>
          <w:trHeight w:val="30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CB1" w:rsidRDefault="00D72CB1" w:rsidP="00D9554E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lastRenderedPageBreak/>
              <w:t>5</w:t>
            </w:r>
          </w:p>
        </w:tc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eastAsia="Arial Unicode MS" w:hAnsi="Calibri" w:cs="Arial"/>
              </w:rPr>
              <w:t>INVESTIMENTI - ANALISI TECNICO ECONOMICHE.</w:t>
            </w:r>
          </w:p>
          <w:p w:rsidR="00D72CB1" w:rsidRDefault="00D72CB1" w:rsidP="00D72CB1">
            <w:pPr>
              <w:numPr>
                <w:ilvl w:val="0"/>
                <w:numId w:val="5"/>
              </w:numPr>
              <w:rPr>
                <w:rFonts w:ascii="Calibri" w:eastAsia="Arial Unicode MS" w:hAnsi="Calibri" w:cs="Arial"/>
              </w:rPr>
            </w:pPr>
            <w:r>
              <w:rPr>
                <w:rFonts w:ascii="Calibri" w:eastAsia="Arial Unicode MS" w:hAnsi="Calibri" w:cs="Arial"/>
              </w:rPr>
              <w:t>Analisi tecnico economica degli investimenti.</w:t>
            </w:r>
          </w:p>
          <w:p w:rsidR="00D72CB1" w:rsidRDefault="00D72CB1" w:rsidP="00D72CB1">
            <w:pPr>
              <w:numPr>
                <w:ilvl w:val="0"/>
                <w:numId w:val="5"/>
              </w:numPr>
              <w:rPr>
                <w:rFonts w:ascii="Calibri" w:eastAsia="Arial Unicode MS" w:hAnsi="Calibri" w:cs="Arial"/>
              </w:rPr>
            </w:pPr>
            <w:r>
              <w:rPr>
                <w:rFonts w:ascii="Calibri" w:eastAsia="Arial Unicode MS" w:hAnsi="Calibri" w:cs="Arial"/>
              </w:rPr>
              <w:t>UNI EN 15459.</w:t>
            </w:r>
          </w:p>
          <w:p w:rsidR="00D72CB1" w:rsidRDefault="00D72CB1" w:rsidP="00D72CB1">
            <w:pPr>
              <w:numPr>
                <w:ilvl w:val="0"/>
                <w:numId w:val="5"/>
              </w:numPr>
              <w:rPr>
                <w:rFonts w:ascii="Calibri" w:eastAsia="Arial Unicode MS" w:hAnsi="Calibri" w:cs="Arial"/>
              </w:rPr>
            </w:pPr>
            <w:r>
              <w:rPr>
                <w:rFonts w:ascii="Calibri" w:eastAsia="Arial Unicode MS" w:hAnsi="Calibri" w:cs="Arial"/>
              </w:rPr>
              <w:t>Esercitazioni pratiche in relazione agli edifici esistenti (stima della prestazione termica, formulazione degli interventi di recupero e analisi tecnico - economica degli investimenti).</w:t>
            </w:r>
          </w:p>
          <w:p w:rsidR="00D72CB1" w:rsidRDefault="00D72CB1" w:rsidP="00D9554E">
            <w:pPr>
              <w:rPr>
                <w:rFonts w:ascii="Calibri" w:eastAsia="Arial Unicode MS" w:hAnsi="Calibri"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ind w:left="-50"/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jc w:val="center"/>
              <w:rPr>
                <w:rFonts w:ascii="Calibri" w:eastAsia="Arial Unicode MS" w:hAnsi="Calibri" w:cs="Arial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  <w:vAlign w:val="center"/>
          </w:tcPr>
          <w:p w:rsidR="00D72CB1" w:rsidRDefault="00D72CB1" w:rsidP="00D9554E">
            <w:pPr>
              <w:jc w:val="center"/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eastAsia="Arial Unicode MS" w:hAnsi="Calibri" w:cs="Arial"/>
                <w:szCs w:val="20"/>
              </w:rPr>
              <w:t>4</w:t>
            </w:r>
          </w:p>
        </w:tc>
      </w:tr>
      <w:tr w:rsidR="00D72CB1" w:rsidTr="00D9554E">
        <w:trPr>
          <w:trHeight w:val="3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CB1" w:rsidRDefault="00D72CB1" w:rsidP="00D9554E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6</w:t>
            </w:r>
          </w:p>
        </w:tc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La normativa tecnica.</w:t>
            </w:r>
          </w:p>
          <w:p w:rsidR="00D72CB1" w:rsidRDefault="00D72CB1" w:rsidP="00D72CB1">
            <w:pPr>
              <w:numPr>
                <w:ilvl w:val="0"/>
                <w:numId w:val="8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UNI TS 11300/3</w:t>
            </w:r>
          </w:p>
          <w:p w:rsidR="00D72CB1" w:rsidRDefault="00D72CB1" w:rsidP="00D72CB1">
            <w:pPr>
              <w:numPr>
                <w:ilvl w:val="0"/>
                <w:numId w:val="8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UNI TS 11300/4</w:t>
            </w:r>
          </w:p>
          <w:p w:rsidR="00D72CB1" w:rsidRDefault="00D72CB1" w:rsidP="00D72CB1">
            <w:pPr>
              <w:numPr>
                <w:ilvl w:val="0"/>
                <w:numId w:val="8"/>
              </w:numPr>
              <w:rPr>
                <w:rFonts w:ascii="Calibri" w:eastAsia="Arial Unicode MS" w:hAnsi="Calibri" w:cs="Arial"/>
              </w:rPr>
            </w:pPr>
            <w:r>
              <w:rPr>
                <w:rFonts w:ascii="Calibri" w:eastAsia="Arial Unicode MS" w:hAnsi="Calibri" w:cs="Arial"/>
              </w:rPr>
              <w:t>Esercitazione pratica relativa all'influenza dell'utilizzo di fonti energetiche rinnovabili sul bilancio energetico degli edifici.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ind w:left="-50"/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jc w:val="center"/>
              <w:rPr>
                <w:rFonts w:ascii="Calibri" w:eastAsia="Arial Unicode MS" w:hAnsi="Calibri" w:cs="Arial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  <w:vAlign w:val="center"/>
          </w:tcPr>
          <w:p w:rsidR="00D72CB1" w:rsidRDefault="00D72CB1" w:rsidP="00D9554E">
            <w:pPr>
              <w:jc w:val="center"/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eastAsia="Arial Unicode MS" w:hAnsi="Calibri" w:cs="Arial"/>
                <w:szCs w:val="20"/>
              </w:rPr>
              <w:t>4</w:t>
            </w:r>
          </w:p>
        </w:tc>
      </w:tr>
      <w:tr w:rsidR="00D72CB1" w:rsidTr="00D9554E">
        <w:trPr>
          <w:trHeight w:val="30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CB1" w:rsidRDefault="00D72CB1" w:rsidP="00D9554E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7</w:t>
            </w:r>
          </w:p>
        </w:tc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DIAGNOSI ENERGETICA – NORMATIVA E ESERCITAZIONI PRATICHE.</w:t>
            </w:r>
          </w:p>
          <w:p w:rsidR="00D72CB1" w:rsidRDefault="00D72CB1" w:rsidP="00D72CB1">
            <w:pPr>
              <w:numPr>
                <w:ilvl w:val="0"/>
                <w:numId w:val="6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La diagnosi energetica degli edifici.</w:t>
            </w:r>
          </w:p>
          <w:p w:rsidR="00D72CB1" w:rsidRDefault="00D72CB1" w:rsidP="00D72CB1">
            <w:pPr>
              <w:numPr>
                <w:ilvl w:val="0"/>
                <w:numId w:val="6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La normativa tecnica sulla diagnosi energetica.</w:t>
            </w:r>
          </w:p>
          <w:p w:rsidR="00D72CB1" w:rsidRDefault="00D72CB1" w:rsidP="00D72CB1">
            <w:pPr>
              <w:numPr>
                <w:ilvl w:val="0"/>
                <w:numId w:val="6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Esempio applicativo di diagnosi energetica degli edifici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ind w:left="-50"/>
              <w:rPr>
                <w:rFonts w:ascii="Calibri" w:hAnsi="Calibri" w:cs="Arial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rPr>
                <w:rFonts w:ascii="Calibri" w:hAnsi="Calibri" w:cs="Arial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jc w:val="center"/>
              <w:rPr>
                <w:rFonts w:ascii="Calibri" w:hAnsi="Calibri" w:cs="Arial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  <w:vAlign w:val="center"/>
          </w:tcPr>
          <w:p w:rsidR="00D72CB1" w:rsidRDefault="00D72CB1" w:rsidP="00D9554E">
            <w:pPr>
              <w:jc w:val="center"/>
              <w:rPr>
                <w:rFonts w:ascii="Calibri" w:hAnsi="Calibri" w:cs="Arial"/>
                <w:szCs w:val="20"/>
              </w:rPr>
            </w:pPr>
            <w:r>
              <w:rPr>
                <w:rFonts w:ascii="Calibri" w:eastAsia="Arial Unicode MS" w:hAnsi="Calibri" w:cs="Arial"/>
                <w:szCs w:val="20"/>
              </w:rPr>
              <w:t>4</w:t>
            </w:r>
          </w:p>
        </w:tc>
      </w:tr>
      <w:tr w:rsidR="00D72CB1" w:rsidTr="00D9554E">
        <w:trPr>
          <w:trHeight w:val="30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CB1" w:rsidRDefault="00D72CB1" w:rsidP="00D9554E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8</w:t>
            </w:r>
          </w:p>
        </w:tc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MODULO INTEGRATIVO REGIONALE.</w:t>
            </w:r>
          </w:p>
          <w:p w:rsidR="00D72CB1" w:rsidRDefault="00D72CB1" w:rsidP="00D72CB1">
            <w:pPr>
              <w:numPr>
                <w:ilvl w:val="0"/>
                <w:numId w:val="11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Legislazione energetica ambientale attinente.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ind w:left="-50"/>
              <w:rPr>
                <w:rFonts w:ascii="Calibri" w:hAnsi="Calibri" w:cs="Arial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rPr>
                <w:rFonts w:ascii="Calibri" w:hAnsi="Calibri" w:cs="Arial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jc w:val="center"/>
              <w:rPr>
                <w:rFonts w:ascii="Calibri" w:hAnsi="Calibri" w:cs="Arial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  <w:vAlign w:val="center"/>
          </w:tcPr>
          <w:p w:rsidR="00D72CB1" w:rsidRDefault="00D72CB1" w:rsidP="00D9554E">
            <w:pPr>
              <w:jc w:val="center"/>
              <w:rPr>
                <w:rFonts w:ascii="Calibri" w:hAnsi="Calibri" w:cs="Arial"/>
                <w:szCs w:val="20"/>
              </w:rPr>
            </w:pPr>
            <w:r>
              <w:rPr>
                <w:rFonts w:ascii="Calibri" w:eastAsia="Arial Unicode MS" w:hAnsi="Calibri" w:cs="Arial"/>
                <w:szCs w:val="20"/>
              </w:rPr>
              <w:t>4</w:t>
            </w:r>
          </w:p>
        </w:tc>
      </w:tr>
      <w:tr w:rsidR="00D72CB1" w:rsidTr="00D9554E">
        <w:trPr>
          <w:trHeight w:val="30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CB1" w:rsidRDefault="00D72CB1" w:rsidP="00D9554E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9</w:t>
            </w:r>
          </w:p>
        </w:tc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eastAsia="Arial Unicode MS" w:hAnsi="Calibri" w:cs="Arial"/>
              </w:rPr>
              <w:t xml:space="preserve">MODULO INTEGRATIVO REGIONALE. </w:t>
            </w:r>
          </w:p>
          <w:p w:rsidR="00D72CB1" w:rsidRDefault="00D72CB1" w:rsidP="00D72CB1">
            <w:pPr>
              <w:numPr>
                <w:ilvl w:val="0"/>
                <w:numId w:val="10"/>
              </w:numPr>
              <w:rPr>
                <w:rFonts w:ascii="Calibri" w:eastAsia="Arial Unicode MS" w:hAnsi="Calibri" w:cs="Arial"/>
              </w:rPr>
            </w:pPr>
            <w:r>
              <w:rPr>
                <w:rFonts w:ascii="Calibri" w:eastAsia="Arial Unicode MS" w:hAnsi="Calibri" w:cs="Arial"/>
              </w:rPr>
              <w:t>Gestione del Sistema Informativo SIPEE.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ind w:left="-50"/>
              <w:rPr>
                <w:rFonts w:ascii="Calibri" w:hAnsi="Calibri" w:cs="Arial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rPr>
                <w:rFonts w:ascii="Calibri" w:hAnsi="Calibri" w:cs="Arial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jc w:val="center"/>
              <w:rPr>
                <w:rFonts w:ascii="Calibri" w:hAnsi="Calibri" w:cs="Arial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  <w:vAlign w:val="center"/>
          </w:tcPr>
          <w:p w:rsidR="00D72CB1" w:rsidRDefault="00D72CB1" w:rsidP="00D9554E">
            <w:pPr>
              <w:jc w:val="center"/>
              <w:rPr>
                <w:rFonts w:ascii="Calibri" w:hAnsi="Calibri" w:cs="Arial"/>
                <w:szCs w:val="20"/>
              </w:rPr>
            </w:pPr>
            <w:r>
              <w:rPr>
                <w:rFonts w:ascii="Calibri" w:eastAsia="Arial Unicode MS" w:hAnsi="Calibri" w:cs="Arial"/>
                <w:szCs w:val="20"/>
              </w:rPr>
              <w:t>4</w:t>
            </w:r>
          </w:p>
        </w:tc>
      </w:tr>
      <w:tr w:rsidR="00D72CB1" w:rsidTr="00D9554E">
        <w:trPr>
          <w:trHeight w:val="30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CB1" w:rsidRDefault="00D72CB1" w:rsidP="00D9554E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10</w:t>
            </w:r>
          </w:p>
        </w:tc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eastAsia="Arial Unicode MS" w:hAnsi="Calibri" w:cs="Arial"/>
              </w:rPr>
              <w:t>MODULO INTEGRATIVO REGIONALE.</w:t>
            </w:r>
          </w:p>
          <w:p w:rsidR="00D72CB1" w:rsidRDefault="00D72CB1" w:rsidP="00D72CB1">
            <w:pPr>
              <w:numPr>
                <w:ilvl w:val="0"/>
                <w:numId w:val="9"/>
              </w:numPr>
              <w:rPr>
                <w:rFonts w:ascii="Calibri" w:eastAsia="Arial Unicode MS" w:hAnsi="Calibri" w:cs="Arial"/>
              </w:rPr>
            </w:pPr>
            <w:r>
              <w:rPr>
                <w:rFonts w:ascii="Calibri" w:eastAsia="Arial Unicode MS" w:hAnsi="Calibri" w:cs="Arial"/>
              </w:rPr>
              <w:t>Esercitazione per la redazione di un APE in Regione Piemonte.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ind w:left="-50"/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D72CB1" w:rsidRDefault="00D72CB1" w:rsidP="00D9554E">
            <w:pPr>
              <w:jc w:val="center"/>
              <w:rPr>
                <w:rFonts w:ascii="Calibri" w:eastAsia="Arial Unicode MS" w:hAnsi="Calibri" w:cs="Arial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  <w:vAlign w:val="center"/>
          </w:tcPr>
          <w:p w:rsidR="00D72CB1" w:rsidRDefault="00D72CB1" w:rsidP="00D9554E">
            <w:pPr>
              <w:jc w:val="center"/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eastAsia="Arial Unicode MS" w:hAnsi="Calibri" w:cs="Arial"/>
                <w:szCs w:val="20"/>
              </w:rPr>
              <w:t>4</w:t>
            </w:r>
          </w:p>
        </w:tc>
      </w:tr>
    </w:tbl>
    <w:p w:rsidR="008B48CA" w:rsidRDefault="008B48CA"/>
    <w:sectPr w:rsidR="008B48CA" w:rsidSect="00D72CB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40E47"/>
    <w:multiLevelType w:val="hybridMultilevel"/>
    <w:tmpl w:val="BBA2C8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27AC2"/>
    <w:multiLevelType w:val="hybridMultilevel"/>
    <w:tmpl w:val="53B230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614E4C"/>
    <w:multiLevelType w:val="hybridMultilevel"/>
    <w:tmpl w:val="E4866F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7B5B"/>
    <w:multiLevelType w:val="hybridMultilevel"/>
    <w:tmpl w:val="3A16E4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82C99"/>
    <w:multiLevelType w:val="hybridMultilevel"/>
    <w:tmpl w:val="5A12D4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E76F60"/>
    <w:multiLevelType w:val="hybridMultilevel"/>
    <w:tmpl w:val="305468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864C9C"/>
    <w:multiLevelType w:val="hybridMultilevel"/>
    <w:tmpl w:val="793EC7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7622F7"/>
    <w:multiLevelType w:val="hybridMultilevel"/>
    <w:tmpl w:val="482C31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7E3A37"/>
    <w:multiLevelType w:val="hybridMultilevel"/>
    <w:tmpl w:val="1750D4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DF273A"/>
    <w:multiLevelType w:val="hybridMultilevel"/>
    <w:tmpl w:val="13E6A0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AA0579"/>
    <w:multiLevelType w:val="hybridMultilevel"/>
    <w:tmpl w:val="69A2FBD2"/>
    <w:lvl w:ilvl="0" w:tplc="5C745A10">
      <w:start w:val="1"/>
      <w:numFmt w:val="decimal"/>
      <w:pStyle w:val="AllegatoX"/>
      <w:lvlText w:val="Allegato A-%1."/>
      <w:lvlJc w:val="left"/>
      <w:pPr>
        <w:tabs>
          <w:tab w:val="num" w:pos="9248"/>
        </w:tabs>
        <w:ind w:left="7088" w:firstLine="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9"/>
  </w:num>
  <w:num w:numId="5">
    <w:abstractNumId w:val="3"/>
  </w:num>
  <w:num w:numId="6">
    <w:abstractNumId w:val="2"/>
  </w:num>
  <w:num w:numId="7">
    <w:abstractNumId w:val="6"/>
  </w:num>
  <w:num w:numId="8">
    <w:abstractNumId w:val="1"/>
  </w:num>
  <w:num w:numId="9">
    <w:abstractNumId w:val="5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revisionView w:inkAnnotations="0"/>
  <w:defaultTabStop w:val="708"/>
  <w:hyphenationZone w:val="283"/>
  <w:drawingGridHorizontalSpacing w:val="110"/>
  <w:displayHorizontalDrawingGridEvery w:val="2"/>
  <w:characterSpacingControl w:val="doNotCompress"/>
  <w:compat/>
  <w:rsids>
    <w:rsidRoot w:val="00D72CB1"/>
    <w:rsid w:val="008B48CA"/>
    <w:rsid w:val="00C2222A"/>
    <w:rsid w:val="00D72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2CB1"/>
    <w:pPr>
      <w:spacing w:after="0" w:line="240" w:lineRule="auto"/>
      <w:jc w:val="both"/>
    </w:pPr>
    <w:rPr>
      <w:rFonts w:ascii="Century Gothic" w:eastAsia="Times New Roman" w:hAnsi="Century Gothic" w:cs="Times New Roman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nt5">
    <w:name w:val="font5"/>
    <w:basedOn w:val="Normale"/>
    <w:rsid w:val="00D72CB1"/>
    <w:pPr>
      <w:spacing w:before="100" w:beforeAutospacing="1" w:after="100" w:afterAutospacing="1"/>
      <w:jc w:val="left"/>
    </w:pPr>
    <w:rPr>
      <w:rFonts w:ascii="Verdana" w:eastAsia="Arial Unicode MS" w:hAnsi="Verdana" w:cs="Arial Unicode MS"/>
    </w:rPr>
  </w:style>
  <w:style w:type="paragraph" w:customStyle="1" w:styleId="AllegatoX">
    <w:name w:val="AllegatoX"/>
    <w:basedOn w:val="Normale"/>
    <w:rsid w:val="00D72CB1"/>
    <w:pPr>
      <w:numPr>
        <w:numId w:val="1"/>
      </w:numPr>
      <w:tabs>
        <w:tab w:val="clear" w:pos="9248"/>
        <w:tab w:val="num" w:pos="2160"/>
      </w:tabs>
      <w:ind w:left="0"/>
    </w:pPr>
    <w:rPr>
      <w:b/>
      <w:noProof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2476</Characters>
  <Application>Microsoft Office Word</Application>
  <DocSecurity>0</DocSecurity>
  <Lines>20</Lines>
  <Paragraphs>5</Paragraphs>
  <ScaleCrop>false</ScaleCrop>
  <Company>Regione Piemonte</Company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NUVOLI</dc:creator>
  <cp:lastModifiedBy>GIOVANNI NUVOLI</cp:lastModifiedBy>
  <cp:revision>1</cp:revision>
  <dcterms:created xsi:type="dcterms:W3CDTF">2019-06-11T13:38:00Z</dcterms:created>
  <dcterms:modified xsi:type="dcterms:W3CDTF">2019-06-11T13:39:00Z</dcterms:modified>
</cp:coreProperties>
</file>