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</w:rPr>
        <w:t>Elenco farmaci soggetti a Piano terapeutico AIFA o scheda cartacea</w:t>
      </w:r>
    </w:p>
    <w:p>
      <w:pPr>
        <w:sectPr>
          <w:pgSz w:w="11900" w:h="16840" w:orient="portrait"/>
          <w:cols w:equalWidth="0" w:num="1">
            <w:col w:w="9020"/>
          </w:cols>
          <w:pgMar w:left="1440" w:top="1144" w:right="1440" w:bottom="709" w:gutter="0" w:footer="0" w:header="0"/>
        </w:sectPr>
      </w:pPr>
    </w:p>
    <w:p>
      <w:pPr>
        <w:spacing w:after="0" w:line="258" w:lineRule="exact"/>
        <w:rPr>
          <w:sz w:val="24"/>
          <w:szCs w:val="24"/>
          <w:color w:val="auto"/>
        </w:rPr>
      </w:pPr>
    </w:p>
    <w:tbl>
      <w:tblPr>
        <w:tblLayout w:type="fixed"/>
        <w:tblInd w:w="8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7"/>
        </w:trPr>
        <w:tc>
          <w:tcPr>
            <w:tcW w:w="37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Medicinale</w:t>
            </w:r>
          </w:p>
        </w:tc>
        <w:tc>
          <w:tcPr>
            <w:tcW w:w="37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Data di pubblicazione in G.U.</w:t>
            </w:r>
          </w:p>
        </w:tc>
      </w:tr>
      <w:tr>
        <w:trPr>
          <w:trHeight w:val="57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Trelegy Ellipta®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9/03/2019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Elebrato Ellipta®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9/03/2019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Trimbow®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19/10/2018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Kengrexal® (cangrelor)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1/9/2018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Insulina glargine+lixisenatide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25/9/2019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Ocrevus®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3/9/2018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Ustekinumab- malattia di Crohn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3/9/2018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Agonisti GLP-1R nel diabete di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31/7/2018</w:t>
            </w: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tipo 2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Veregen®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14/5/2018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Nubriveo®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29/3/2018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Insulina glargine lixisenatide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25/09/2018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Otezla®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6/4/2018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Farmaci biologici per la colite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5/3/2018</w:t>
            </w: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ulcerosa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Farmaci biologici per la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5/3/2018</w:t>
            </w:r>
          </w:p>
        </w:tc>
      </w:tr>
      <w:tr>
        <w:trPr>
          <w:trHeight w:val="319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spondiloartrite assiale non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radiografica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Insulina degludec + liraglutide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6/12/2017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Farmaci biologici per il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19/04/2019</w:t>
            </w:r>
          </w:p>
        </w:tc>
      </w:tr>
      <w:tr>
        <w:trPr>
          <w:trHeight w:val="27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trattamento della psoriasi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cronica a placche, di grado da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moderato a severo, in pazienti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adulti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candidati alla terapia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sistemica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39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Ticagrelor 60 mg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1/06/2017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Nucala®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28/02/2017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Farmaci incretino-mimetici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5/11/2016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Hemangiol® (propanolo)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5/4/2016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tiotropio+olodaterolo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17/08/2016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6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Aclidinio + formoterolo 340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3/08/2016</w:t>
            </w: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mcg/12 mcg (Duaklir Genuair®)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Umeclidinio + vilanterolo 62.5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4/01/2016</w:t>
            </w: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mcg/25mcg (Anoro®)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8"/>
              </w:rPr>
              <w:t>27/11/2015</w:t>
            </w: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Indacaterolo/glicopirronio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9020"/>
          </w:cols>
          <w:pgMar w:left="1440" w:top="1144" w:right="1440" w:bottom="709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8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3"/>
        </w:trPr>
        <w:tc>
          <w:tcPr>
            <w:tcW w:w="37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Ranelato di stronzio</w:t>
            </w:r>
          </w:p>
        </w:tc>
        <w:tc>
          <w:tcPr>
            <w:tcW w:w="37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20/05/2015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Fycompa® (perampanel)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16/3/2015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Oralair®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25/02/2015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Imiquimod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14/08/2014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Fattori di crescita granulocitari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18/06/2014</w:t>
            </w:r>
          </w:p>
        </w:tc>
      </w:tr>
      <w:tr>
        <w:trPr>
          <w:trHeight w:val="317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(ex Nota 30 e 30 bis)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45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Zebinix</w:t>
            </w:r>
            <w:r>
              <w:rPr>
                <w:rFonts w:ascii="Arial" w:cs="Arial" w:eastAsia="Arial" w:hAnsi="Arial"/>
                <w:sz w:val="38"/>
                <w:szCs w:val="38"/>
                <w:color w:val="auto"/>
                <w:vertAlign w:val="superscript"/>
              </w:rPr>
              <w:t>®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(eslicarbazepina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20/02/2014</w:t>
            </w:r>
          </w:p>
        </w:tc>
      </w:tr>
      <w:tr>
        <w:trPr>
          <w:trHeight w:val="225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acetato)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Prasugrel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5/05/2012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dronedarone (Multaq®)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23/04/2012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3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Ticagrelor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7/12/2011</w:t>
            </w:r>
          </w:p>
        </w:tc>
      </w:tr>
      <w:tr>
        <w:trPr>
          <w:trHeight w:val="56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11"/>
        </w:trPr>
        <w:tc>
          <w:tcPr>
            <w:tcW w:w="37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Interferoni (Ex Nota 32)</w:t>
            </w:r>
          </w:p>
        </w:tc>
        <w:tc>
          <w:tcPr>
            <w:tcW w:w="37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26/04/2011</w:t>
            </w:r>
          </w:p>
        </w:tc>
      </w:tr>
      <w:tr>
        <w:trPr>
          <w:trHeight w:val="53"/>
        </w:trPr>
        <w:tc>
          <w:tcPr>
            <w:tcW w:w="37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40" w:orient="portrait"/>
      <w:cols w:equalWidth="0" w:num="1">
        <w:col w:w="9020"/>
      </w:cols>
      <w:pgMar w:left="1440" w:top="111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2019-04-30T09:44:42Z</dcterms:created>
  <dcterms:modified xsi:type="dcterms:W3CDTF">2019-04-30T09:44:42Z</dcterms:modified>
</cp:coreProperties>
</file>